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CD7553">
        <w:tblPrEx>
          <w:tblCellMar>
            <w:top w:w="0" w:type="dxa"/>
            <w:bottom w:w="0" w:type="dxa"/>
          </w:tblCellMar>
        </w:tblPrEx>
        <w:trPr>
          <w:tblCellSpacing w:w="60" w:type="dxa"/>
        </w:trPr>
        <w:tc>
          <w:tcPr>
            <w:tcW w:w="1200" w:type="pct"/>
            <w:shd w:val="clear" w:color="auto" w:fill="E7F0F9"/>
          </w:tcPr>
          <w:p w:rsidR="00CD7553" w:rsidRDefault="00377E27">
            <w:pPr>
              <w:spacing w:after="0" w:line="240" w:lineRule="auto"/>
            </w:pPr>
            <w:bookmarkStart w:id="0" w:name="_GoBack"/>
            <w:bookmarkEnd w:id="0"/>
            <w:r>
              <w:rPr>
                <w:b/>
              </w:rPr>
              <w:t>RKP broj</w:t>
            </w:r>
          </w:p>
        </w:tc>
        <w:tc>
          <w:tcPr>
            <w:tcW w:w="0" w:type="auto"/>
            <w:shd w:val="clear" w:color="auto" w:fill="E7F0F9"/>
          </w:tcPr>
          <w:p w:rsidR="00CD7553" w:rsidRDefault="00377E27">
            <w:pPr>
              <w:spacing w:after="0" w:line="240" w:lineRule="auto"/>
            </w:pPr>
            <w:r>
              <w:t>35118</w:t>
            </w:r>
          </w:p>
        </w:tc>
      </w:tr>
      <w:tr w:rsidR="00CD7553">
        <w:tblPrEx>
          <w:tblCellMar>
            <w:top w:w="0" w:type="dxa"/>
            <w:bottom w:w="0" w:type="dxa"/>
          </w:tblCellMar>
        </w:tblPrEx>
        <w:trPr>
          <w:tblCellSpacing w:w="60" w:type="dxa"/>
        </w:trPr>
        <w:tc>
          <w:tcPr>
            <w:tcW w:w="1200" w:type="pct"/>
            <w:shd w:val="clear" w:color="auto" w:fill="E7F0F9"/>
          </w:tcPr>
          <w:p w:rsidR="00CD7553" w:rsidRDefault="00377E27">
            <w:pPr>
              <w:spacing w:after="0" w:line="240" w:lineRule="auto"/>
            </w:pPr>
            <w:r>
              <w:rPr>
                <w:b/>
              </w:rPr>
              <w:t>Naziv obveznika</w:t>
            </w:r>
          </w:p>
        </w:tc>
        <w:tc>
          <w:tcPr>
            <w:tcW w:w="0" w:type="auto"/>
            <w:shd w:val="clear" w:color="auto" w:fill="E7F0F9"/>
          </w:tcPr>
          <w:p w:rsidR="00CD7553" w:rsidRDefault="00377E27">
            <w:pPr>
              <w:spacing w:after="0" w:line="240" w:lineRule="auto"/>
            </w:pPr>
            <w:r>
              <w:t>OPĆINA PRIVLAKA</w:t>
            </w:r>
          </w:p>
        </w:tc>
      </w:tr>
      <w:tr w:rsidR="00CD7553">
        <w:tblPrEx>
          <w:tblCellMar>
            <w:top w:w="0" w:type="dxa"/>
            <w:bottom w:w="0" w:type="dxa"/>
          </w:tblCellMar>
        </w:tblPrEx>
        <w:trPr>
          <w:tblCellSpacing w:w="60" w:type="dxa"/>
        </w:trPr>
        <w:tc>
          <w:tcPr>
            <w:tcW w:w="1200" w:type="pct"/>
            <w:shd w:val="clear" w:color="auto" w:fill="E7F0F9"/>
          </w:tcPr>
          <w:p w:rsidR="00CD7553" w:rsidRDefault="00377E27">
            <w:pPr>
              <w:spacing w:after="0" w:line="240" w:lineRule="auto"/>
            </w:pPr>
            <w:r>
              <w:rPr>
                <w:b/>
              </w:rPr>
              <w:t>Razina</w:t>
            </w:r>
          </w:p>
        </w:tc>
        <w:tc>
          <w:tcPr>
            <w:tcW w:w="0" w:type="auto"/>
            <w:shd w:val="clear" w:color="auto" w:fill="E7F0F9"/>
          </w:tcPr>
          <w:p w:rsidR="00CD7553" w:rsidRDefault="00377E27">
            <w:pPr>
              <w:spacing w:after="0" w:line="240" w:lineRule="auto"/>
            </w:pPr>
            <w:r>
              <w:t>23</w:t>
            </w:r>
          </w:p>
        </w:tc>
      </w:tr>
    </w:tbl>
    <w:p w:rsidR="00CD7553" w:rsidRDefault="00377E27">
      <w:r>
        <w:br/>
      </w:r>
    </w:p>
    <w:p w:rsidR="00CD7553" w:rsidRDefault="00377E27">
      <w:pPr>
        <w:spacing w:line="240" w:lineRule="auto"/>
        <w:jc w:val="center"/>
      </w:pPr>
      <w:r>
        <w:rPr>
          <w:b/>
          <w:sz w:val="28"/>
        </w:rPr>
        <w:t>BILJEŠKE UZ FINANCIJSKE IZVJEŠTAJE</w:t>
      </w:r>
    </w:p>
    <w:p w:rsidR="00CD7553" w:rsidRDefault="00377E27">
      <w:pPr>
        <w:spacing w:line="240" w:lineRule="auto"/>
        <w:jc w:val="center"/>
      </w:pPr>
      <w:r>
        <w:rPr>
          <w:b/>
          <w:sz w:val="28"/>
        </w:rPr>
        <w:t>ZA RAZDOBLJE</w:t>
      </w:r>
    </w:p>
    <w:p w:rsidR="00CD7553" w:rsidRDefault="00377E27">
      <w:pPr>
        <w:spacing w:line="240" w:lineRule="auto"/>
        <w:jc w:val="center"/>
      </w:pPr>
      <w:r>
        <w:rPr>
          <w:b/>
          <w:sz w:val="28"/>
        </w:rPr>
        <w:t>I - XII 2025.</w:t>
      </w:r>
    </w:p>
    <w:p w:rsidR="00CD7553" w:rsidRDefault="00CD7553"/>
    <w:p w:rsidR="00CD7553" w:rsidRDefault="00377E27">
      <w:pPr>
        <w:keepNext/>
        <w:spacing w:line="240" w:lineRule="auto"/>
        <w:jc w:val="center"/>
      </w:pPr>
      <w:r>
        <w:rPr>
          <w:b/>
          <w:sz w:val="28"/>
        </w:rPr>
        <w:t>Izvještaj o prihodima i rashodima, primicima i izdacima</w:t>
      </w:r>
    </w:p>
    <w:p w:rsidR="00CD7553" w:rsidRDefault="00377E27">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w:t>
            </w:r>
            <w:r>
              <w:rPr>
                <w:b/>
                <w:sz w:val="18"/>
              </w:rPr>
              <w:t xml:space="preserve"> razdoblju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6</w:t>
            </w:r>
          </w:p>
        </w:tc>
        <w:tc>
          <w:tcPr>
            <w:tcW w:w="3180" w:type="dxa"/>
            <w:tcMar>
              <w:top w:w="0" w:type="dxa"/>
              <w:bottom w:w="0" w:type="dxa"/>
            </w:tcMar>
            <w:vAlign w:val="center"/>
          </w:tcPr>
          <w:p w:rsidR="00CD7553" w:rsidRDefault="00377E27">
            <w:pPr>
              <w:keepNext/>
              <w:keepLines/>
              <w:spacing w:after="0" w:line="240" w:lineRule="auto"/>
            </w:pPr>
            <w:r>
              <w:rPr>
                <w:sz w:val="18"/>
              </w:rPr>
              <w:t>PRIHODI POSLOVANJA (šifre 61+62+63+64+65+66+67+68)</w:t>
            </w:r>
          </w:p>
        </w:tc>
        <w:tc>
          <w:tcPr>
            <w:tcW w:w="700" w:type="dxa"/>
            <w:tcMar>
              <w:top w:w="0" w:type="dxa"/>
              <w:bottom w:w="0" w:type="dxa"/>
            </w:tcMar>
            <w:vAlign w:val="center"/>
          </w:tcPr>
          <w:p w:rsidR="00CD7553" w:rsidRDefault="00377E27">
            <w:pPr>
              <w:keepNext/>
              <w:keepLines/>
              <w:spacing w:after="0" w:line="240" w:lineRule="auto"/>
            </w:pPr>
            <w:r>
              <w:rPr>
                <w:sz w:val="18"/>
              </w:rPr>
              <w:t>6</w:t>
            </w:r>
          </w:p>
        </w:tc>
        <w:tc>
          <w:tcPr>
            <w:tcW w:w="1860" w:type="dxa"/>
            <w:tcMar>
              <w:top w:w="0" w:type="dxa"/>
              <w:bottom w:w="0" w:type="dxa"/>
            </w:tcMar>
            <w:vAlign w:val="center"/>
          </w:tcPr>
          <w:p w:rsidR="00CD7553" w:rsidRDefault="00377E27">
            <w:pPr>
              <w:keepNext/>
              <w:keepLines/>
              <w:spacing w:after="0" w:line="240" w:lineRule="auto"/>
              <w:jc w:val="right"/>
            </w:pPr>
            <w:r>
              <w:rPr>
                <w:sz w:val="18"/>
              </w:rPr>
              <w:t>4.207.617,61</w:t>
            </w:r>
          </w:p>
        </w:tc>
        <w:tc>
          <w:tcPr>
            <w:tcW w:w="1860" w:type="dxa"/>
            <w:tcMar>
              <w:top w:w="0" w:type="dxa"/>
              <w:bottom w:w="0" w:type="dxa"/>
            </w:tcMar>
            <w:vAlign w:val="center"/>
          </w:tcPr>
          <w:p w:rsidR="00CD7553" w:rsidRDefault="00377E27">
            <w:pPr>
              <w:keepNext/>
              <w:keepLines/>
              <w:spacing w:after="0" w:line="240" w:lineRule="auto"/>
              <w:jc w:val="right"/>
            </w:pPr>
            <w:r>
              <w:rPr>
                <w:sz w:val="18"/>
              </w:rPr>
              <w:t>4.714.978,60</w:t>
            </w:r>
          </w:p>
        </w:tc>
        <w:tc>
          <w:tcPr>
            <w:tcW w:w="700" w:type="dxa"/>
            <w:tcMar>
              <w:top w:w="0" w:type="dxa"/>
              <w:bottom w:w="0" w:type="dxa"/>
            </w:tcMar>
            <w:vAlign w:val="center"/>
          </w:tcPr>
          <w:p w:rsidR="00CD7553" w:rsidRDefault="00377E27">
            <w:pPr>
              <w:keepNext/>
              <w:keepLines/>
              <w:spacing w:after="0" w:line="240" w:lineRule="auto"/>
              <w:jc w:val="right"/>
            </w:pPr>
            <w:r>
              <w:rPr>
                <w:sz w:val="18"/>
              </w:rPr>
              <w:t>112,1</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3</w:t>
            </w:r>
          </w:p>
        </w:tc>
        <w:tc>
          <w:tcPr>
            <w:tcW w:w="3180" w:type="dxa"/>
            <w:tcMar>
              <w:top w:w="0" w:type="dxa"/>
              <w:bottom w:w="0" w:type="dxa"/>
            </w:tcMar>
            <w:vAlign w:val="center"/>
          </w:tcPr>
          <w:p w:rsidR="00CD7553" w:rsidRDefault="00377E27">
            <w:pPr>
              <w:keepNext/>
              <w:keepLines/>
              <w:spacing w:after="0" w:line="240" w:lineRule="auto"/>
            </w:pPr>
            <w:r>
              <w:rPr>
                <w:sz w:val="18"/>
              </w:rPr>
              <w:t>RASHODI POSLOVANJA (šifre 31+32+34+35+36+37+38)</w:t>
            </w:r>
          </w:p>
        </w:tc>
        <w:tc>
          <w:tcPr>
            <w:tcW w:w="700" w:type="dxa"/>
            <w:tcMar>
              <w:top w:w="0" w:type="dxa"/>
              <w:bottom w:w="0" w:type="dxa"/>
            </w:tcMar>
            <w:vAlign w:val="center"/>
          </w:tcPr>
          <w:p w:rsidR="00CD7553" w:rsidRDefault="00377E27">
            <w:pPr>
              <w:keepNext/>
              <w:keepLines/>
              <w:spacing w:after="0" w:line="240" w:lineRule="auto"/>
            </w:pPr>
            <w:r>
              <w:rPr>
                <w:sz w:val="18"/>
              </w:rPr>
              <w:t>3</w:t>
            </w:r>
          </w:p>
        </w:tc>
        <w:tc>
          <w:tcPr>
            <w:tcW w:w="1860" w:type="dxa"/>
            <w:tcMar>
              <w:top w:w="0" w:type="dxa"/>
              <w:bottom w:w="0" w:type="dxa"/>
            </w:tcMar>
            <w:vAlign w:val="center"/>
          </w:tcPr>
          <w:p w:rsidR="00CD7553" w:rsidRDefault="00377E27">
            <w:pPr>
              <w:keepNext/>
              <w:keepLines/>
              <w:spacing w:after="0" w:line="240" w:lineRule="auto"/>
              <w:jc w:val="right"/>
            </w:pPr>
            <w:r>
              <w:rPr>
                <w:sz w:val="18"/>
              </w:rPr>
              <w:t>3.422.871,07</w:t>
            </w:r>
          </w:p>
        </w:tc>
        <w:tc>
          <w:tcPr>
            <w:tcW w:w="1860" w:type="dxa"/>
            <w:tcMar>
              <w:top w:w="0" w:type="dxa"/>
              <w:bottom w:w="0" w:type="dxa"/>
            </w:tcMar>
            <w:vAlign w:val="center"/>
          </w:tcPr>
          <w:p w:rsidR="00CD7553" w:rsidRDefault="00377E27">
            <w:pPr>
              <w:keepNext/>
              <w:keepLines/>
              <w:spacing w:after="0" w:line="240" w:lineRule="auto"/>
              <w:jc w:val="right"/>
            </w:pPr>
            <w:r>
              <w:rPr>
                <w:sz w:val="18"/>
              </w:rPr>
              <w:t>4.384.804,63</w:t>
            </w:r>
          </w:p>
        </w:tc>
        <w:tc>
          <w:tcPr>
            <w:tcW w:w="700" w:type="dxa"/>
            <w:tcMar>
              <w:top w:w="0" w:type="dxa"/>
              <w:bottom w:w="0" w:type="dxa"/>
            </w:tcMar>
            <w:vAlign w:val="center"/>
          </w:tcPr>
          <w:p w:rsidR="00CD7553" w:rsidRDefault="00377E27">
            <w:pPr>
              <w:keepNext/>
              <w:keepLines/>
              <w:spacing w:after="0" w:line="240" w:lineRule="auto"/>
              <w:jc w:val="right"/>
            </w:pPr>
            <w:r>
              <w:rPr>
                <w:sz w:val="18"/>
              </w:rPr>
              <w:t>128,1</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CD7553">
            <w:pPr>
              <w:keepNext/>
              <w:keepLines/>
              <w:spacing w:after="0" w:line="240" w:lineRule="auto"/>
            </w:pPr>
          </w:p>
        </w:tc>
        <w:tc>
          <w:tcPr>
            <w:tcW w:w="3180" w:type="dxa"/>
            <w:tcMar>
              <w:top w:w="0" w:type="dxa"/>
              <w:bottom w:w="0" w:type="dxa"/>
            </w:tcMar>
            <w:vAlign w:val="center"/>
          </w:tcPr>
          <w:p w:rsidR="00CD7553" w:rsidRDefault="00377E27">
            <w:pPr>
              <w:keepNext/>
              <w:keepLines/>
              <w:spacing w:after="0" w:line="240" w:lineRule="auto"/>
            </w:pPr>
            <w:r>
              <w:rPr>
                <w:b/>
                <w:sz w:val="18"/>
              </w:rPr>
              <w:t>VIŠAK PRIHODA POSLOVANJA (šifre 6-Z005)</w:t>
            </w:r>
          </w:p>
        </w:tc>
        <w:tc>
          <w:tcPr>
            <w:tcW w:w="700" w:type="dxa"/>
            <w:tcMar>
              <w:top w:w="0" w:type="dxa"/>
              <w:bottom w:w="0" w:type="dxa"/>
            </w:tcMar>
            <w:vAlign w:val="center"/>
          </w:tcPr>
          <w:p w:rsidR="00CD7553" w:rsidRDefault="00377E27">
            <w:pPr>
              <w:keepNext/>
              <w:keepLines/>
              <w:spacing w:after="0" w:line="240" w:lineRule="auto"/>
            </w:pPr>
            <w:r>
              <w:rPr>
                <w:b/>
                <w:sz w:val="18"/>
              </w:rPr>
              <w:t>X001</w:t>
            </w:r>
          </w:p>
        </w:tc>
        <w:tc>
          <w:tcPr>
            <w:tcW w:w="1860" w:type="dxa"/>
            <w:tcMar>
              <w:top w:w="0" w:type="dxa"/>
              <w:bottom w:w="0" w:type="dxa"/>
            </w:tcMar>
            <w:vAlign w:val="center"/>
          </w:tcPr>
          <w:p w:rsidR="00CD7553" w:rsidRDefault="00377E27">
            <w:pPr>
              <w:keepNext/>
              <w:keepLines/>
              <w:spacing w:after="0" w:line="240" w:lineRule="auto"/>
              <w:jc w:val="right"/>
            </w:pPr>
            <w:r>
              <w:rPr>
                <w:b/>
                <w:sz w:val="18"/>
              </w:rPr>
              <w:t>784.746,54</w:t>
            </w:r>
          </w:p>
        </w:tc>
        <w:tc>
          <w:tcPr>
            <w:tcW w:w="1860" w:type="dxa"/>
            <w:tcMar>
              <w:top w:w="0" w:type="dxa"/>
              <w:bottom w:w="0" w:type="dxa"/>
            </w:tcMar>
            <w:vAlign w:val="center"/>
          </w:tcPr>
          <w:p w:rsidR="00CD7553" w:rsidRDefault="00377E27">
            <w:pPr>
              <w:keepNext/>
              <w:keepLines/>
              <w:spacing w:after="0" w:line="240" w:lineRule="auto"/>
              <w:jc w:val="right"/>
            </w:pPr>
            <w:r>
              <w:rPr>
                <w:b/>
                <w:sz w:val="18"/>
              </w:rPr>
              <w:t>330.173,97</w:t>
            </w:r>
          </w:p>
        </w:tc>
        <w:tc>
          <w:tcPr>
            <w:tcW w:w="700" w:type="dxa"/>
            <w:tcMar>
              <w:top w:w="0" w:type="dxa"/>
              <w:bottom w:w="0" w:type="dxa"/>
            </w:tcMar>
            <w:vAlign w:val="center"/>
          </w:tcPr>
          <w:p w:rsidR="00CD7553" w:rsidRDefault="00377E27">
            <w:pPr>
              <w:keepNext/>
              <w:keepLines/>
              <w:spacing w:after="0" w:line="240" w:lineRule="auto"/>
              <w:jc w:val="right"/>
            </w:pPr>
            <w:r>
              <w:rPr>
                <w:b/>
                <w:sz w:val="18"/>
              </w:rPr>
              <w:t>42,1</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7</w:t>
            </w:r>
          </w:p>
        </w:tc>
        <w:tc>
          <w:tcPr>
            <w:tcW w:w="3180" w:type="dxa"/>
            <w:tcMar>
              <w:top w:w="0" w:type="dxa"/>
              <w:bottom w:w="0" w:type="dxa"/>
            </w:tcMar>
            <w:vAlign w:val="center"/>
          </w:tcPr>
          <w:p w:rsidR="00CD7553" w:rsidRDefault="00377E27">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CD7553" w:rsidRDefault="00377E27">
            <w:pPr>
              <w:keepNext/>
              <w:keepLines/>
              <w:spacing w:after="0" w:line="240" w:lineRule="auto"/>
            </w:pPr>
            <w:r>
              <w:rPr>
                <w:sz w:val="18"/>
              </w:rPr>
              <w:t>7</w:t>
            </w:r>
          </w:p>
        </w:tc>
        <w:tc>
          <w:tcPr>
            <w:tcW w:w="1860" w:type="dxa"/>
            <w:tcMar>
              <w:top w:w="0" w:type="dxa"/>
              <w:bottom w:w="0" w:type="dxa"/>
            </w:tcMar>
            <w:vAlign w:val="center"/>
          </w:tcPr>
          <w:p w:rsidR="00CD7553" w:rsidRDefault="00377E27">
            <w:pPr>
              <w:keepNext/>
              <w:keepLines/>
              <w:spacing w:after="0" w:line="240" w:lineRule="auto"/>
              <w:jc w:val="right"/>
            </w:pPr>
            <w:r>
              <w:rPr>
                <w:sz w:val="18"/>
              </w:rPr>
              <w:t>38.669,88</w:t>
            </w:r>
          </w:p>
        </w:tc>
        <w:tc>
          <w:tcPr>
            <w:tcW w:w="1860" w:type="dxa"/>
            <w:tcMar>
              <w:top w:w="0" w:type="dxa"/>
              <w:bottom w:w="0" w:type="dxa"/>
            </w:tcMar>
            <w:vAlign w:val="center"/>
          </w:tcPr>
          <w:p w:rsidR="00CD7553" w:rsidRDefault="00377E27">
            <w:pPr>
              <w:keepNext/>
              <w:keepLines/>
              <w:spacing w:after="0" w:line="240" w:lineRule="auto"/>
              <w:jc w:val="right"/>
            </w:pPr>
            <w:r>
              <w:rPr>
                <w:sz w:val="18"/>
              </w:rPr>
              <w:t>21.487,88</w:t>
            </w:r>
          </w:p>
        </w:tc>
        <w:tc>
          <w:tcPr>
            <w:tcW w:w="700" w:type="dxa"/>
            <w:tcMar>
              <w:top w:w="0" w:type="dxa"/>
              <w:bottom w:w="0" w:type="dxa"/>
            </w:tcMar>
            <w:vAlign w:val="center"/>
          </w:tcPr>
          <w:p w:rsidR="00CD7553" w:rsidRDefault="00377E27">
            <w:pPr>
              <w:keepNext/>
              <w:keepLines/>
              <w:spacing w:after="0" w:line="240" w:lineRule="auto"/>
              <w:jc w:val="right"/>
            </w:pPr>
            <w:r>
              <w:rPr>
                <w:sz w:val="18"/>
              </w:rPr>
              <w:t>55,6</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4</w:t>
            </w:r>
          </w:p>
        </w:tc>
        <w:tc>
          <w:tcPr>
            <w:tcW w:w="3180" w:type="dxa"/>
            <w:tcMar>
              <w:top w:w="0" w:type="dxa"/>
              <w:bottom w:w="0" w:type="dxa"/>
            </w:tcMar>
            <w:vAlign w:val="center"/>
          </w:tcPr>
          <w:p w:rsidR="00CD7553" w:rsidRDefault="00377E27">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CD7553" w:rsidRDefault="00377E27">
            <w:pPr>
              <w:keepNext/>
              <w:keepLines/>
              <w:spacing w:after="0" w:line="240" w:lineRule="auto"/>
            </w:pPr>
            <w:r>
              <w:rPr>
                <w:sz w:val="18"/>
              </w:rPr>
              <w:t>4</w:t>
            </w:r>
          </w:p>
        </w:tc>
        <w:tc>
          <w:tcPr>
            <w:tcW w:w="1860" w:type="dxa"/>
            <w:tcMar>
              <w:top w:w="0" w:type="dxa"/>
              <w:bottom w:w="0" w:type="dxa"/>
            </w:tcMar>
            <w:vAlign w:val="center"/>
          </w:tcPr>
          <w:p w:rsidR="00CD7553" w:rsidRDefault="00377E27">
            <w:pPr>
              <w:keepNext/>
              <w:keepLines/>
              <w:spacing w:after="0" w:line="240" w:lineRule="auto"/>
              <w:jc w:val="right"/>
            </w:pPr>
            <w:r>
              <w:rPr>
                <w:sz w:val="18"/>
              </w:rPr>
              <w:t>715.498,92</w:t>
            </w:r>
          </w:p>
        </w:tc>
        <w:tc>
          <w:tcPr>
            <w:tcW w:w="1860" w:type="dxa"/>
            <w:tcMar>
              <w:top w:w="0" w:type="dxa"/>
              <w:bottom w:w="0" w:type="dxa"/>
            </w:tcMar>
            <w:vAlign w:val="center"/>
          </w:tcPr>
          <w:p w:rsidR="00CD7553" w:rsidRDefault="00377E27">
            <w:pPr>
              <w:keepNext/>
              <w:keepLines/>
              <w:spacing w:after="0" w:line="240" w:lineRule="auto"/>
              <w:jc w:val="right"/>
            </w:pPr>
            <w:r>
              <w:rPr>
                <w:sz w:val="18"/>
              </w:rPr>
              <w:t>1.463.864,64</w:t>
            </w:r>
          </w:p>
        </w:tc>
        <w:tc>
          <w:tcPr>
            <w:tcW w:w="700" w:type="dxa"/>
            <w:tcMar>
              <w:top w:w="0" w:type="dxa"/>
              <w:bottom w:w="0" w:type="dxa"/>
            </w:tcMar>
            <w:vAlign w:val="center"/>
          </w:tcPr>
          <w:p w:rsidR="00CD7553" w:rsidRDefault="00377E27">
            <w:pPr>
              <w:keepNext/>
              <w:keepLines/>
              <w:spacing w:after="0" w:line="240" w:lineRule="auto"/>
              <w:jc w:val="right"/>
            </w:pPr>
            <w:r>
              <w:rPr>
                <w:sz w:val="18"/>
              </w:rPr>
              <w:t>204,6</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CD7553">
            <w:pPr>
              <w:keepNext/>
              <w:keepLines/>
              <w:spacing w:after="0" w:line="240" w:lineRule="auto"/>
            </w:pPr>
          </w:p>
        </w:tc>
        <w:tc>
          <w:tcPr>
            <w:tcW w:w="3180" w:type="dxa"/>
            <w:tcMar>
              <w:top w:w="0" w:type="dxa"/>
              <w:bottom w:w="0" w:type="dxa"/>
            </w:tcMar>
            <w:vAlign w:val="center"/>
          </w:tcPr>
          <w:p w:rsidR="00CD7553" w:rsidRDefault="00377E27">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CD7553" w:rsidRDefault="00377E27">
            <w:pPr>
              <w:keepNext/>
              <w:keepLines/>
              <w:spacing w:after="0" w:line="240" w:lineRule="auto"/>
            </w:pPr>
            <w:r>
              <w:rPr>
                <w:b/>
                <w:sz w:val="18"/>
              </w:rPr>
              <w:t>Y002</w:t>
            </w:r>
          </w:p>
        </w:tc>
        <w:tc>
          <w:tcPr>
            <w:tcW w:w="1860" w:type="dxa"/>
            <w:tcMar>
              <w:top w:w="0" w:type="dxa"/>
              <w:bottom w:w="0" w:type="dxa"/>
            </w:tcMar>
            <w:vAlign w:val="center"/>
          </w:tcPr>
          <w:p w:rsidR="00CD7553" w:rsidRDefault="00377E27">
            <w:pPr>
              <w:keepNext/>
              <w:keepLines/>
              <w:spacing w:after="0" w:line="240" w:lineRule="auto"/>
              <w:jc w:val="right"/>
            </w:pPr>
            <w:r>
              <w:rPr>
                <w:b/>
                <w:sz w:val="18"/>
              </w:rPr>
              <w:t>676.829,04</w:t>
            </w:r>
          </w:p>
        </w:tc>
        <w:tc>
          <w:tcPr>
            <w:tcW w:w="1860" w:type="dxa"/>
            <w:tcMar>
              <w:top w:w="0" w:type="dxa"/>
              <w:bottom w:w="0" w:type="dxa"/>
            </w:tcMar>
            <w:vAlign w:val="center"/>
          </w:tcPr>
          <w:p w:rsidR="00CD7553" w:rsidRDefault="00377E27">
            <w:pPr>
              <w:keepNext/>
              <w:keepLines/>
              <w:spacing w:after="0" w:line="240" w:lineRule="auto"/>
              <w:jc w:val="right"/>
            </w:pPr>
            <w:r>
              <w:rPr>
                <w:b/>
                <w:sz w:val="18"/>
              </w:rPr>
              <w:t>1.442.376,76</w:t>
            </w:r>
          </w:p>
        </w:tc>
        <w:tc>
          <w:tcPr>
            <w:tcW w:w="700" w:type="dxa"/>
            <w:tcMar>
              <w:top w:w="0" w:type="dxa"/>
              <w:bottom w:w="0" w:type="dxa"/>
            </w:tcMar>
            <w:vAlign w:val="center"/>
          </w:tcPr>
          <w:p w:rsidR="00CD7553" w:rsidRDefault="00377E27">
            <w:pPr>
              <w:keepNext/>
              <w:keepLines/>
              <w:spacing w:after="0" w:line="240" w:lineRule="auto"/>
              <w:jc w:val="right"/>
            </w:pPr>
            <w:r>
              <w:rPr>
                <w:b/>
                <w:sz w:val="18"/>
              </w:rPr>
              <w:t>213,1</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8</w:t>
            </w:r>
          </w:p>
        </w:tc>
        <w:tc>
          <w:tcPr>
            <w:tcW w:w="3180" w:type="dxa"/>
            <w:tcMar>
              <w:top w:w="0" w:type="dxa"/>
              <w:bottom w:w="0" w:type="dxa"/>
            </w:tcMar>
            <w:vAlign w:val="center"/>
          </w:tcPr>
          <w:p w:rsidR="00CD7553" w:rsidRDefault="00377E27">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CD7553" w:rsidRDefault="00377E27">
            <w:pPr>
              <w:keepNext/>
              <w:keepLines/>
              <w:spacing w:after="0" w:line="240" w:lineRule="auto"/>
            </w:pPr>
            <w:r>
              <w:rPr>
                <w:sz w:val="18"/>
              </w:rPr>
              <w:t>8</w:t>
            </w:r>
          </w:p>
        </w:tc>
        <w:tc>
          <w:tcPr>
            <w:tcW w:w="1860" w:type="dxa"/>
            <w:tcMar>
              <w:top w:w="0" w:type="dxa"/>
              <w:bottom w:w="0" w:type="dxa"/>
            </w:tcMar>
            <w:vAlign w:val="center"/>
          </w:tcPr>
          <w:p w:rsidR="00CD7553" w:rsidRDefault="00377E27">
            <w:pPr>
              <w:keepNext/>
              <w:keepLines/>
              <w:spacing w:after="0" w:line="240" w:lineRule="auto"/>
              <w:jc w:val="right"/>
            </w:pPr>
            <w:r>
              <w:rPr>
                <w:sz w:val="18"/>
              </w:rPr>
              <w:t>0,00</w:t>
            </w:r>
          </w:p>
        </w:tc>
        <w:tc>
          <w:tcPr>
            <w:tcW w:w="1860" w:type="dxa"/>
            <w:tcMar>
              <w:top w:w="0" w:type="dxa"/>
              <w:bottom w:w="0" w:type="dxa"/>
            </w:tcMar>
            <w:vAlign w:val="center"/>
          </w:tcPr>
          <w:p w:rsidR="00CD7553" w:rsidRDefault="00377E27">
            <w:pPr>
              <w:keepNext/>
              <w:keepLines/>
              <w:spacing w:after="0" w:line="240" w:lineRule="auto"/>
              <w:jc w:val="right"/>
            </w:pPr>
            <w:r>
              <w:rPr>
                <w:sz w:val="18"/>
              </w:rPr>
              <w:t>0,00</w:t>
            </w:r>
          </w:p>
        </w:tc>
        <w:tc>
          <w:tcPr>
            <w:tcW w:w="700" w:type="dxa"/>
            <w:tcMar>
              <w:top w:w="0" w:type="dxa"/>
              <w:bottom w:w="0" w:type="dxa"/>
            </w:tcMar>
            <w:vAlign w:val="center"/>
          </w:tcPr>
          <w:p w:rsidR="00CD7553" w:rsidRDefault="00377E27">
            <w:pPr>
              <w:keepNext/>
              <w:keepLines/>
              <w:spacing w:after="0" w:line="240" w:lineRule="auto"/>
              <w:jc w:val="right"/>
            </w:pPr>
            <w:r>
              <w:rPr>
                <w:sz w:val="18"/>
              </w:rPr>
              <w:t>-</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5</w:t>
            </w:r>
          </w:p>
        </w:tc>
        <w:tc>
          <w:tcPr>
            <w:tcW w:w="3180" w:type="dxa"/>
            <w:tcMar>
              <w:top w:w="0" w:type="dxa"/>
              <w:bottom w:w="0" w:type="dxa"/>
            </w:tcMar>
            <w:vAlign w:val="center"/>
          </w:tcPr>
          <w:p w:rsidR="00CD7553" w:rsidRDefault="00377E27">
            <w:pPr>
              <w:keepNext/>
              <w:keepLines/>
              <w:spacing w:after="0" w:line="240" w:lineRule="auto"/>
            </w:pPr>
            <w:r>
              <w:rPr>
                <w:sz w:val="18"/>
              </w:rPr>
              <w:t xml:space="preserve">Izdaci za financijsku imovinu i otplate zajmova (šifre </w:t>
            </w:r>
            <w:r>
              <w:rPr>
                <w:sz w:val="18"/>
              </w:rPr>
              <w:t>51+52+53+54+55)</w:t>
            </w:r>
          </w:p>
        </w:tc>
        <w:tc>
          <w:tcPr>
            <w:tcW w:w="700" w:type="dxa"/>
            <w:tcMar>
              <w:top w:w="0" w:type="dxa"/>
              <w:bottom w:w="0" w:type="dxa"/>
            </w:tcMar>
            <w:vAlign w:val="center"/>
          </w:tcPr>
          <w:p w:rsidR="00CD7553" w:rsidRDefault="00377E27">
            <w:pPr>
              <w:keepNext/>
              <w:keepLines/>
              <w:spacing w:after="0" w:line="240" w:lineRule="auto"/>
            </w:pPr>
            <w:r>
              <w:rPr>
                <w:sz w:val="18"/>
              </w:rPr>
              <w:t>5</w:t>
            </w:r>
          </w:p>
        </w:tc>
        <w:tc>
          <w:tcPr>
            <w:tcW w:w="1860" w:type="dxa"/>
            <w:tcMar>
              <w:top w:w="0" w:type="dxa"/>
              <w:bottom w:w="0" w:type="dxa"/>
            </w:tcMar>
            <w:vAlign w:val="center"/>
          </w:tcPr>
          <w:p w:rsidR="00CD7553" w:rsidRDefault="00377E27">
            <w:pPr>
              <w:keepNext/>
              <w:keepLines/>
              <w:spacing w:after="0" w:line="240" w:lineRule="auto"/>
              <w:jc w:val="right"/>
            </w:pPr>
            <w:r>
              <w:rPr>
                <w:sz w:val="18"/>
              </w:rPr>
              <w:t>215.121,08</w:t>
            </w:r>
          </w:p>
        </w:tc>
        <w:tc>
          <w:tcPr>
            <w:tcW w:w="1860" w:type="dxa"/>
            <w:tcMar>
              <w:top w:w="0" w:type="dxa"/>
              <w:bottom w:w="0" w:type="dxa"/>
            </w:tcMar>
            <w:vAlign w:val="center"/>
          </w:tcPr>
          <w:p w:rsidR="00CD7553" w:rsidRDefault="00377E27">
            <w:pPr>
              <w:keepNext/>
              <w:keepLines/>
              <w:spacing w:after="0" w:line="240" w:lineRule="auto"/>
              <w:jc w:val="right"/>
            </w:pPr>
            <w:r>
              <w:rPr>
                <w:sz w:val="18"/>
              </w:rPr>
              <w:t>196.075,99</w:t>
            </w:r>
          </w:p>
        </w:tc>
        <w:tc>
          <w:tcPr>
            <w:tcW w:w="700" w:type="dxa"/>
            <w:tcMar>
              <w:top w:w="0" w:type="dxa"/>
              <w:bottom w:w="0" w:type="dxa"/>
            </w:tcMar>
            <w:vAlign w:val="center"/>
          </w:tcPr>
          <w:p w:rsidR="00CD7553" w:rsidRDefault="00377E27">
            <w:pPr>
              <w:keepNext/>
              <w:keepLines/>
              <w:spacing w:after="0" w:line="240" w:lineRule="auto"/>
              <w:jc w:val="right"/>
            </w:pPr>
            <w:r>
              <w:rPr>
                <w:sz w:val="18"/>
              </w:rPr>
              <w:t>91,1</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CD7553">
            <w:pPr>
              <w:keepNext/>
              <w:keepLines/>
              <w:spacing w:after="0" w:line="240" w:lineRule="auto"/>
            </w:pPr>
          </w:p>
        </w:tc>
        <w:tc>
          <w:tcPr>
            <w:tcW w:w="3180" w:type="dxa"/>
            <w:tcMar>
              <w:top w:w="0" w:type="dxa"/>
              <w:bottom w:w="0" w:type="dxa"/>
            </w:tcMar>
            <w:vAlign w:val="center"/>
          </w:tcPr>
          <w:p w:rsidR="00CD7553" w:rsidRDefault="00377E27">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rsidR="00CD7553" w:rsidRDefault="00377E27">
            <w:pPr>
              <w:keepNext/>
              <w:keepLines/>
              <w:spacing w:after="0" w:line="240" w:lineRule="auto"/>
            </w:pPr>
            <w:r>
              <w:rPr>
                <w:b/>
                <w:sz w:val="18"/>
              </w:rPr>
              <w:t>Y003</w:t>
            </w:r>
          </w:p>
        </w:tc>
        <w:tc>
          <w:tcPr>
            <w:tcW w:w="1860" w:type="dxa"/>
            <w:tcMar>
              <w:top w:w="0" w:type="dxa"/>
              <w:bottom w:w="0" w:type="dxa"/>
            </w:tcMar>
            <w:vAlign w:val="center"/>
          </w:tcPr>
          <w:p w:rsidR="00CD7553" w:rsidRDefault="00377E27">
            <w:pPr>
              <w:keepNext/>
              <w:keepLines/>
              <w:spacing w:after="0" w:line="240" w:lineRule="auto"/>
              <w:jc w:val="right"/>
            </w:pPr>
            <w:r>
              <w:rPr>
                <w:b/>
                <w:sz w:val="18"/>
              </w:rPr>
              <w:t>215.121,08</w:t>
            </w:r>
          </w:p>
        </w:tc>
        <w:tc>
          <w:tcPr>
            <w:tcW w:w="1860" w:type="dxa"/>
            <w:tcMar>
              <w:top w:w="0" w:type="dxa"/>
              <w:bottom w:w="0" w:type="dxa"/>
            </w:tcMar>
            <w:vAlign w:val="center"/>
          </w:tcPr>
          <w:p w:rsidR="00CD7553" w:rsidRDefault="00377E27">
            <w:pPr>
              <w:keepNext/>
              <w:keepLines/>
              <w:spacing w:after="0" w:line="240" w:lineRule="auto"/>
              <w:jc w:val="right"/>
            </w:pPr>
            <w:r>
              <w:rPr>
                <w:b/>
                <w:sz w:val="18"/>
              </w:rPr>
              <w:t>196.075,99</w:t>
            </w:r>
          </w:p>
        </w:tc>
        <w:tc>
          <w:tcPr>
            <w:tcW w:w="700" w:type="dxa"/>
            <w:tcMar>
              <w:top w:w="0" w:type="dxa"/>
              <w:bottom w:w="0" w:type="dxa"/>
            </w:tcMar>
            <w:vAlign w:val="center"/>
          </w:tcPr>
          <w:p w:rsidR="00CD7553" w:rsidRDefault="00377E27">
            <w:pPr>
              <w:keepNext/>
              <w:keepLines/>
              <w:spacing w:after="0" w:line="240" w:lineRule="auto"/>
              <w:jc w:val="right"/>
            </w:pPr>
            <w:r>
              <w:rPr>
                <w:b/>
                <w:sz w:val="18"/>
              </w:rPr>
              <w:t>91,1</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CD7553">
            <w:pPr>
              <w:keepNext/>
              <w:keepLines/>
              <w:spacing w:after="0" w:line="240" w:lineRule="auto"/>
            </w:pPr>
          </w:p>
        </w:tc>
        <w:tc>
          <w:tcPr>
            <w:tcW w:w="3180" w:type="dxa"/>
            <w:tcMar>
              <w:top w:w="0" w:type="dxa"/>
              <w:bottom w:w="0" w:type="dxa"/>
            </w:tcMar>
            <w:vAlign w:val="center"/>
          </w:tcPr>
          <w:p w:rsidR="00CD7553" w:rsidRDefault="00377E27">
            <w:pPr>
              <w:keepNext/>
              <w:keepLines/>
              <w:spacing w:after="0" w:line="240" w:lineRule="auto"/>
            </w:pPr>
            <w:r>
              <w:rPr>
                <w:b/>
                <w:sz w:val="18"/>
              </w:rPr>
              <w:t>MANJAK PRIHODA I PRIMITAKA (šifre Y345-X678)</w:t>
            </w:r>
          </w:p>
        </w:tc>
        <w:tc>
          <w:tcPr>
            <w:tcW w:w="700" w:type="dxa"/>
            <w:tcMar>
              <w:top w:w="0" w:type="dxa"/>
              <w:bottom w:w="0" w:type="dxa"/>
            </w:tcMar>
            <w:vAlign w:val="center"/>
          </w:tcPr>
          <w:p w:rsidR="00CD7553" w:rsidRDefault="00377E27">
            <w:pPr>
              <w:keepNext/>
              <w:keepLines/>
              <w:spacing w:after="0" w:line="240" w:lineRule="auto"/>
            </w:pPr>
            <w:r>
              <w:rPr>
                <w:b/>
                <w:sz w:val="18"/>
              </w:rPr>
              <w:t>Y005</w:t>
            </w:r>
          </w:p>
        </w:tc>
        <w:tc>
          <w:tcPr>
            <w:tcW w:w="1860" w:type="dxa"/>
            <w:tcMar>
              <w:top w:w="0" w:type="dxa"/>
              <w:bottom w:w="0" w:type="dxa"/>
            </w:tcMar>
            <w:vAlign w:val="center"/>
          </w:tcPr>
          <w:p w:rsidR="00CD7553" w:rsidRDefault="00377E27">
            <w:pPr>
              <w:keepNext/>
              <w:keepLines/>
              <w:spacing w:after="0" w:line="240" w:lineRule="auto"/>
              <w:jc w:val="right"/>
            </w:pPr>
            <w:r>
              <w:rPr>
                <w:b/>
                <w:sz w:val="18"/>
              </w:rPr>
              <w:t>107.203,58</w:t>
            </w:r>
          </w:p>
        </w:tc>
        <w:tc>
          <w:tcPr>
            <w:tcW w:w="1860" w:type="dxa"/>
            <w:tcMar>
              <w:top w:w="0" w:type="dxa"/>
              <w:bottom w:w="0" w:type="dxa"/>
            </w:tcMar>
            <w:vAlign w:val="center"/>
          </w:tcPr>
          <w:p w:rsidR="00CD7553" w:rsidRDefault="00377E27">
            <w:pPr>
              <w:keepNext/>
              <w:keepLines/>
              <w:spacing w:after="0" w:line="240" w:lineRule="auto"/>
              <w:jc w:val="right"/>
            </w:pPr>
            <w:r>
              <w:rPr>
                <w:b/>
                <w:sz w:val="18"/>
              </w:rPr>
              <w:t>1.308.278,78</w:t>
            </w:r>
          </w:p>
        </w:tc>
        <w:tc>
          <w:tcPr>
            <w:tcW w:w="700" w:type="dxa"/>
            <w:tcMar>
              <w:top w:w="0" w:type="dxa"/>
              <w:bottom w:w="0" w:type="dxa"/>
            </w:tcMar>
            <w:vAlign w:val="center"/>
          </w:tcPr>
          <w:p w:rsidR="00CD7553" w:rsidRDefault="00377E27">
            <w:pPr>
              <w:keepNext/>
              <w:keepLines/>
              <w:spacing w:after="0" w:line="240" w:lineRule="auto"/>
              <w:jc w:val="right"/>
            </w:pPr>
            <w:r>
              <w:rPr>
                <w:b/>
                <w:sz w:val="18"/>
              </w:rPr>
              <w:t>1220,4</w:t>
            </w:r>
          </w:p>
        </w:tc>
      </w:tr>
    </w:tbl>
    <w:p w:rsidR="00CD7553" w:rsidRDefault="00CD7553">
      <w:pPr>
        <w:spacing w:after="0"/>
      </w:pPr>
    </w:p>
    <w:p w:rsidR="00CD7553" w:rsidRDefault="00377E27">
      <w:r>
        <w:t>Općina Privlaka ima jednog proračunskog korisnika i to je Dječji vrtić „</w:t>
      </w:r>
      <w:proofErr w:type="gramStart"/>
      <w:r>
        <w:t>Sabunić“</w:t>
      </w:r>
      <w:proofErr w:type="gramEnd"/>
      <w:r>
        <w:t>. U konsolidiranom financijskom izvještaju prikazuje se poslovanje općine Privlaka zajedno sa njenim korisnikom dječjim vrtićom Sabunić na način da se sagledaju kao jedna jedin</w:t>
      </w:r>
      <w:r>
        <w:t>stvena cjelina.</w:t>
      </w:r>
    </w:p>
    <w:p w:rsidR="00CD7553" w:rsidRDefault="00377E27">
      <w:r>
        <w:t xml:space="preserve">U ovom izvještajnom razdoblju na dan 31.12.2025. godine Općina Privlaka je ostvarila 4.642.445,51 eura ukupnih prihoda i primitaka, te 5.948.306,87 eura ukupnih rashoda i </w:t>
      </w:r>
      <w:r>
        <w:lastRenderedPageBreak/>
        <w:t>izdataka što dovodi do ostvarenog financijskog rezultata koji predsta</w:t>
      </w:r>
      <w:r>
        <w:t>vlja manjak u iznosu od 1.305.861,36 eura.</w:t>
      </w:r>
    </w:p>
    <w:p w:rsidR="00CD7553" w:rsidRDefault="00377E27">
      <w:r>
        <w:t>Ukupno ostvareni prihodi poslovanja proračunskog korisnika dječjeg vrtića Sabunić veći su u odnosu na ukupno ostvarene rashode poslovanja, te je kod proračunskog korisnika ostvaren višak prihoda poslovanja u iznos</w:t>
      </w:r>
      <w:r>
        <w:t>u od 638,08 eura. Također, je ostvaren manjak prihoda od nefinancijske imovine u iznosu od 3.055,50 eur, te je to ujedno i ukupno ostvaren manjak prihoda od nefinancijske imovine.  Ukupno ostvaren manjak prihoda i primitaka proračunskog korisnika Dječjeg v</w:t>
      </w:r>
      <w:r>
        <w:t>rtića Sabunić u 2025. godini je 2.417,42 eura.</w:t>
      </w:r>
    </w:p>
    <w:p w:rsidR="00CD7553" w:rsidRDefault="00377E27">
      <w:r>
        <w:t> </w:t>
      </w:r>
    </w:p>
    <w:p w:rsidR="00CD7553" w:rsidRDefault="00377E27">
      <w:r>
        <w:br/>
      </w:r>
    </w:p>
    <w:p w:rsidR="00CD7553" w:rsidRDefault="00377E27">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611</w:t>
            </w:r>
          </w:p>
        </w:tc>
        <w:tc>
          <w:tcPr>
            <w:tcW w:w="3180" w:type="dxa"/>
            <w:tcMar>
              <w:top w:w="0" w:type="dxa"/>
              <w:bottom w:w="0" w:type="dxa"/>
            </w:tcMar>
            <w:vAlign w:val="center"/>
          </w:tcPr>
          <w:p w:rsidR="00CD7553" w:rsidRDefault="00377E27">
            <w:pPr>
              <w:keepNext/>
              <w:keepLines/>
              <w:spacing w:after="0" w:line="240" w:lineRule="auto"/>
            </w:pPr>
            <w:r>
              <w:rPr>
                <w:sz w:val="18"/>
              </w:rPr>
              <w:t>Porez na dohodak (šifre 6111 do 6116 -</w:t>
            </w:r>
            <w:r>
              <w:rPr>
                <w:sz w:val="18"/>
              </w:rPr>
              <w:t xml:space="preserve"> 6117 - 6119)</w:t>
            </w:r>
          </w:p>
        </w:tc>
        <w:tc>
          <w:tcPr>
            <w:tcW w:w="700" w:type="dxa"/>
            <w:tcMar>
              <w:top w:w="0" w:type="dxa"/>
              <w:bottom w:w="0" w:type="dxa"/>
            </w:tcMar>
            <w:vAlign w:val="center"/>
          </w:tcPr>
          <w:p w:rsidR="00CD7553" w:rsidRDefault="00377E27">
            <w:pPr>
              <w:keepNext/>
              <w:keepLines/>
              <w:spacing w:after="0" w:line="240" w:lineRule="auto"/>
            </w:pPr>
            <w:r>
              <w:rPr>
                <w:sz w:val="18"/>
              </w:rPr>
              <w:t>611</w:t>
            </w:r>
          </w:p>
        </w:tc>
        <w:tc>
          <w:tcPr>
            <w:tcW w:w="1860" w:type="dxa"/>
            <w:tcMar>
              <w:top w:w="0" w:type="dxa"/>
              <w:bottom w:w="0" w:type="dxa"/>
            </w:tcMar>
            <w:vAlign w:val="center"/>
          </w:tcPr>
          <w:p w:rsidR="00CD7553" w:rsidRDefault="00377E27">
            <w:pPr>
              <w:keepNext/>
              <w:keepLines/>
              <w:spacing w:after="0" w:line="240" w:lineRule="auto"/>
              <w:jc w:val="right"/>
            </w:pPr>
            <w:r>
              <w:rPr>
                <w:sz w:val="18"/>
              </w:rPr>
              <w:t>1.028.193,35</w:t>
            </w:r>
          </w:p>
        </w:tc>
        <w:tc>
          <w:tcPr>
            <w:tcW w:w="1860" w:type="dxa"/>
            <w:tcMar>
              <w:top w:w="0" w:type="dxa"/>
              <w:bottom w:w="0" w:type="dxa"/>
            </w:tcMar>
            <w:vAlign w:val="center"/>
          </w:tcPr>
          <w:p w:rsidR="00CD7553" w:rsidRDefault="00377E27">
            <w:pPr>
              <w:keepNext/>
              <w:keepLines/>
              <w:spacing w:after="0" w:line="240" w:lineRule="auto"/>
              <w:jc w:val="right"/>
            </w:pPr>
            <w:r>
              <w:rPr>
                <w:sz w:val="18"/>
              </w:rPr>
              <w:t>1.123.574,96</w:t>
            </w:r>
          </w:p>
        </w:tc>
        <w:tc>
          <w:tcPr>
            <w:tcW w:w="700" w:type="dxa"/>
            <w:tcMar>
              <w:top w:w="0" w:type="dxa"/>
              <w:bottom w:w="0" w:type="dxa"/>
            </w:tcMar>
            <w:vAlign w:val="center"/>
          </w:tcPr>
          <w:p w:rsidR="00CD7553" w:rsidRDefault="00377E27">
            <w:pPr>
              <w:keepNext/>
              <w:keepLines/>
              <w:spacing w:after="0" w:line="240" w:lineRule="auto"/>
              <w:jc w:val="right"/>
            </w:pPr>
            <w:r>
              <w:rPr>
                <w:sz w:val="18"/>
              </w:rPr>
              <w:t>109,3</w:t>
            </w:r>
          </w:p>
        </w:tc>
      </w:tr>
    </w:tbl>
    <w:p w:rsidR="00CD7553" w:rsidRDefault="00CD7553">
      <w:pPr>
        <w:spacing w:after="0"/>
      </w:pPr>
    </w:p>
    <w:p w:rsidR="00CD7553" w:rsidRDefault="00377E27">
      <w:r>
        <w:t>Porez na dohodak u cijelosti se odnosi na općinu Privlaka, te je ostvaren za 9,3 % više u odnosu na isto izvještajno razdoblje prethodne proračunske godine, isti se utvrđuje i plaća temeljem odredaba Zakona o porezu na dohodak a odnosi se izravno na dohoda</w:t>
      </w:r>
      <w:r>
        <w:t>k pojedinca. Pripadnost poreza na dohodak utvrđuje se prema prebivalištu/uobičajenom boravištu poreznog obveznika. Naplata je bolja u skoro svim segmentima poreza na dohodak što je posljedica dobre zaposlenosti mještana općine Privlaka.</w:t>
      </w:r>
    </w:p>
    <w:p w:rsidR="00CD7553" w:rsidRDefault="00CD7553"/>
    <w:p w:rsidR="00CD7553" w:rsidRDefault="00377E27">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 xml:space="preserve">Račun </w:t>
            </w:r>
            <w:r>
              <w:rPr>
                <w:b/>
                <w:sz w:val="18"/>
              </w:rPr>
              <w:t>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613</w:t>
            </w:r>
          </w:p>
        </w:tc>
        <w:tc>
          <w:tcPr>
            <w:tcW w:w="3180" w:type="dxa"/>
            <w:tcMar>
              <w:top w:w="0" w:type="dxa"/>
              <w:bottom w:w="0" w:type="dxa"/>
            </w:tcMar>
            <w:vAlign w:val="center"/>
          </w:tcPr>
          <w:p w:rsidR="00CD7553" w:rsidRDefault="00377E27">
            <w:pPr>
              <w:keepNext/>
              <w:keepLines/>
              <w:spacing w:after="0" w:line="240" w:lineRule="auto"/>
            </w:pPr>
            <w:r>
              <w:rPr>
                <w:sz w:val="18"/>
              </w:rPr>
              <w:t>Porezi na imovinu (šifre 6131 do 6135)</w:t>
            </w:r>
          </w:p>
        </w:tc>
        <w:tc>
          <w:tcPr>
            <w:tcW w:w="700" w:type="dxa"/>
            <w:tcMar>
              <w:top w:w="0" w:type="dxa"/>
              <w:bottom w:w="0" w:type="dxa"/>
            </w:tcMar>
            <w:vAlign w:val="center"/>
          </w:tcPr>
          <w:p w:rsidR="00CD7553" w:rsidRDefault="00377E27">
            <w:pPr>
              <w:keepNext/>
              <w:keepLines/>
              <w:spacing w:after="0" w:line="240" w:lineRule="auto"/>
            </w:pPr>
            <w:r>
              <w:rPr>
                <w:sz w:val="18"/>
              </w:rPr>
              <w:t>613</w:t>
            </w:r>
          </w:p>
        </w:tc>
        <w:tc>
          <w:tcPr>
            <w:tcW w:w="1860" w:type="dxa"/>
            <w:tcMar>
              <w:top w:w="0" w:type="dxa"/>
              <w:bottom w:w="0" w:type="dxa"/>
            </w:tcMar>
            <w:vAlign w:val="center"/>
          </w:tcPr>
          <w:p w:rsidR="00CD7553" w:rsidRDefault="00377E27">
            <w:pPr>
              <w:keepNext/>
              <w:keepLines/>
              <w:spacing w:after="0" w:line="240" w:lineRule="auto"/>
              <w:jc w:val="right"/>
            </w:pPr>
            <w:r>
              <w:rPr>
                <w:sz w:val="18"/>
              </w:rPr>
              <w:t>1.545.325,01</w:t>
            </w:r>
          </w:p>
        </w:tc>
        <w:tc>
          <w:tcPr>
            <w:tcW w:w="1860" w:type="dxa"/>
            <w:tcMar>
              <w:top w:w="0" w:type="dxa"/>
              <w:bottom w:w="0" w:type="dxa"/>
            </w:tcMar>
            <w:vAlign w:val="center"/>
          </w:tcPr>
          <w:p w:rsidR="00CD7553" w:rsidRDefault="00377E27">
            <w:pPr>
              <w:keepNext/>
              <w:keepLines/>
              <w:spacing w:after="0" w:line="240" w:lineRule="auto"/>
              <w:jc w:val="right"/>
            </w:pPr>
            <w:r>
              <w:rPr>
                <w:sz w:val="18"/>
              </w:rPr>
              <w:t>1.893.575,76</w:t>
            </w:r>
          </w:p>
        </w:tc>
        <w:tc>
          <w:tcPr>
            <w:tcW w:w="700" w:type="dxa"/>
            <w:tcMar>
              <w:top w:w="0" w:type="dxa"/>
              <w:bottom w:w="0" w:type="dxa"/>
            </w:tcMar>
            <w:vAlign w:val="center"/>
          </w:tcPr>
          <w:p w:rsidR="00CD7553" w:rsidRDefault="00377E27">
            <w:pPr>
              <w:keepNext/>
              <w:keepLines/>
              <w:spacing w:after="0" w:line="240" w:lineRule="auto"/>
              <w:jc w:val="right"/>
            </w:pPr>
            <w:r>
              <w:rPr>
                <w:sz w:val="18"/>
              </w:rPr>
              <w:t>122,5</w:t>
            </w:r>
          </w:p>
        </w:tc>
      </w:tr>
    </w:tbl>
    <w:p w:rsidR="00CD7553" w:rsidRDefault="00CD7553">
      <w:pPr>
        <w:spacing w:after="0"/>
      </w:pPr>
    </w:p>
    <w:p w:rsidR="00CD7553" w:rsidRDefault="00377E27">
      <w:r>
        <w:t>Porezi na imovinu općine Privlaka ostvareni su za 22,5 % više od prošlogodišnje realizacije. Značajna odstupanja vidljiva su kod Porez na promet nekretnina, evidenciju i naplatu kojeg vodi Porezi uprava ostvaren a ostvaren je za 55 % više u odnosu na izvje</w:t>
      </w:r>
      <w:r>
        <w:t>štajno razdoblje prethodne proračunske godine a rezultat je to kretanja na tržištu nekretnina gdje Općina Privlaka nema utjecaja na samu naplatu. Odstupanja su vidljiva i kod Poreza na potrošnju točnije Poreza na potrošnju alkoholni i bezalkoholnih pića ko</w:t>
      </w:r>
      <w:r>
        <w:t>ji je ostavren za 55,1 % u odnosu na prethodnu proračunku godinu budući da su naplećane potraživanja iz prethodnih godina a ujedno je naplata iste od ove proračunske godine prebačena na Poreznu upravu Zadar koja ima bolji uvid i evidenciju o potrosnji nave</w:t>
      </w:r>
      <w:r>
        <w:t>denog.</w:t>
      </w:r>
    </w:p>
    <w:p w:rsidR="00CD7553" w:rsidRDefault="00CD7553"/>
    <w:p w:rsidR="00CD7553" w:rsidRDefault="00377E27">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63</w:t>
            </w:r>
          </w:p>
        </w:tc>
        <w:tc>
          <w:tcPr>
            <w:tcW w:w="3180" w:type="dxa"/>
            <w:tcMar>
              <w:top w:w="0" w:type="dxa"/>
              <w:bottom w:w="0" w:type="dxa"/>
            </w:tcMar>
            <w:vAlign w:val="center"/>
          </w:tcPr>
          <w:p w:rsidR="00CD7553" w:rsidRDefault="00377E27">
            <w:pPr>
              <w:keepNext/>
              <w:keepLines/>
              <w:spacing w:after="0" w:line="240" w:lineRule="auto"/>
            </w:pPr>
            <w:r>
              <w:rPr>
                <w:sz w:val="18"/>
              </w:rPr>
              <w:t xml:space="preserve">Pomoći iz inozemstva i od subjekata unutar općeg proračuna (šifre </w:t>
            </w:r>
            <w:r>
              <w:rPr>
                <w:sz w:val="18"/>
              </w:rPr>
              <w:t>631+632+633+634+635+636+637+638+639)</w:t>
            </w:r>
          </w:p>
        </w:tc>
        <w:tc>
          <w:tcPr>
            <w:tcW w:w="700" w:type="dxa"/>
            <w:tcMar>
              <w:top w:w="0" w:type="dxa"/>
              <w:bottom w:w="0" w:type="dxa"/>
            </w:tcMar>
            <w:vAlign w:val="center"/>
          </w:tcPr>
          <w:p w:rsidR="00CD7553" w:rsidRDefault="00377E27">
            <w:pPr>
              <w:keepNext/>
              <w:keepLines/>
              <w:spacing w:after="0" w:line="240" w:lineRule="auto"/>
            </w:pPr>
            <w:r>
              <w:rPr>
                <w:sz w:val="18"/>
              </w:rPr>
              <w:t>63</w:t>
            </w:r>
          </w:p>
        </w:tc>
        <w:tc>
          <w:tcPr>
            <w:tcW w:w="1860" w:type="dxa"/>
            <w:tcMar>
              <w:top w:w="0" w:type="dxa"/>
              <w:bottom w:w="0" w:type="dxa"/>
            </w:tcMar>
            <w:vAlign w:val="center"/>
          </w:tcPr>
          <w:p w:rsidR="00CD7553" w:rsidRDefault="00377E27">
            <w:pPr>
              <w:keepNext/>
              <w:keepLines/>
              <w:spacing w:after="0" w:line="240" w:lineRule="auto"/>
              <w:jc w:val="right"/>
            </w:pPr>
            <w:r>
              <w:rPr>
                <w:sz w:val="18"/>
              </w:rPr>
              <w:t>145.652,40</w:t>
            </w:r>
          </w:p>
        </w:tc>
        <w:tc>
          <w:tcPr>
            <w:tcW w:w="1860" w:type="dxa"/>
            <w:tcMar>
              <w:top w:w="0" w:type="dxa"/>
              <w:bottom w:w="0" w:type="dxa"/>
            </w:tcMar>
            <w:vAlign w:val="center"/>
          </w:tcPr>
          <w:p w:rsidR="00CD7553" w:rsidRDefault="00377E27">
            <w:pPr>
              <w:keepNext/>
              <w:keepLines/>
              <w:spacing w:after="0" w:line="240" w:lineRule="auto"/>
              <w:jc w:val="right"/>
            </w:pPr>
            <w:r>
              <w:rPr>
                <w:sz w:val="18"/>
              </w:rPr>
              <w:t>91.218,00</w:t>
            </w:r>
          </w:p>
        </w:tc>
        <w:tc>
          <w:tcPr>
            <w:tcW w:w="700" w:type="dxa"/>
            <w:tcMar>
              <w:top w:w="0" w:type="dxa"/>
              <w:bottom w:w="0" w:type="dxa"/>
            </w:tcMar>
            <w:vAlign w:val="center"/>
          </w:tcPr>
          <w:p w:rsidR="00CD7553" w:rsidRDefault="00377E27">
            <w:pPr>
              <w:keepNext/>
              <w:keepLines/>
              <w:spacing w:after="0" w:line="240" w:lineRule="auto"/>
              <w:jc w:val="right"/>
            </w:pPr>
            <w:r>
              <w:rPr>
                <w:sz w:val="18"/>
              </w:rPr>
              <w:t>62,6</w:t>
            </w:r>
          </w:p>
        </w:tc>
      </w:tr>
    </w:tbl>
    <w:p w:rsidR="00CD7553" w:rsidRDefault="00CD7553">
      <w:pPr>
        <w:spacing w:after="0"/>
      </w:pPr>
    </w:p>
    <w:p w:rsidR="00CD7553" w:rsidRDefault="00377E27">
      <w:r>
        <w:t>Pomoći iz inozemstva i od subjekata unutar općeg proračuna ostvarene su za 37,40 % manje u odnosu izvještajno razdoblje prethodne proračunske godine. Do značajno odstupanja ove skupine prihoda došlo jer je u prethodnoj proračunskoj godini primljena kapital</w:t>
      </w:r>
      <w:r>
        <w:t>na pomoć Min. mora prometa i infrastrukture namjenjena za Uređenje pokosa na plaži Sabunike. Navedene pomoći u ovom izvještajnom razdoblju obuhvaćaju pomoći koje se odnose na općinu Privlaka a to su Tekuća pomoć iz Županijskog proračuna u iznosu od 50.000,</w:t>
      </w:r>
      <w:r>
        <w:t>00 eur namjenjenu za uređenje plaža te pomoć iz Državnog proračuna namjenjena za fiskalnu održivost DV u iznosu od 39.492,00 eur, kao i pomoći iz Državnog proračuna Dječjem vrtiću Sabunić u iznosu od 1.726,00 eura.</w:t>
      </w:r>
    </w:p>
    <w:p w:rsidR="00CD7553" w:rsidRDefault="00CD7553"/>
    <w:p w:rsidR="00CD7553" w:rsidRDefault="00377E27">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w:t>
            </w:r>
            <w:r>
              <w:rPr>
                <w:b/>
                <w:sz w:val="18"/>
              </w:rPr>
              <w:t>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641</w:t>
            </w:r>
          </w:p>
        </w:tc>
        <w:tc>
          <w:tcPr>
            <w:tcW w:w="3180" w:type="dxa"/>
            <w:tcMar>
              <w:top w:w="0" w:type="dxa"/>
              <w:bottom w:w="0" w:type="dxa"/>
            </w:tcMar>
            <w:vAlign w:val="center"/>
          </w:tcPr>
          <w:p w:rsidR="00CD7553" w:rsidRDefault="00377E27">
            <w:pPr>
              <w:keepNext/>
              <w:keepLines/>
              <w:spacing w:after="0" w:line="240" w:lineRule="auto"/>
            </w:pPr>
            <w:r>
              <w:rPr>
                <w:sz w:val="18"/>
              </w:rPr>
              <w:t>Prihodi od financijske imovine (šifre 6412 do 6419)</w:t>
            </w:r>
          </w:p>
        </w:tc>
        <w:tc>
          <w:tcPr>
            <w:tcW w:w="700" w:type="dxa"/>
            <w:tcMar>
              <w:top w:w="0" w:type="dxa"/>
              <w:bottom w:w="0" w:type="dxa"/>
            </w:tcMar>
            <w:vAlign w:val="center"/>
          </w:tcPr>
          <w:p w:rsidR="00CD7553" w:rsidRDefault="00377E27">
            <w:pPr>
              <w:keepNext/>
              <w:keepLines/>
              <w:spacing w:after="0" w:line="240" w:lineRule="auto"/>
            </w:pPr>
            <w:r>
              <w:rPr>
                <w:sz w:val="18"/>
              </w:rPr>
              <w:t>641</w:t>
            </w:r>
          </w:p>
        </w:tc>
        <w:tc>
          <w:tcPr>
            <w:tcW w:w="1860" w:type="dxa"/>
            <w:tcMar>
              <w:top w:w="0" w:type="dxa"/>
              <w:bottom w:w="0" w:type="dxa"/>
            </w:tcMar>
            <w:vAlign w:val="center"/>
          </w:tcPr>
          <w:p w:rsidR="00CD7553" w:rsidRDefault="00377E27">
            <w:pPr>
              <w:keepNext/>
              <w:keepLines/>
              <w:spacing w:after="0" w:line="240" w:lineRule="auto"/>
              <w:jc w:val="right"/>
            </w:pPr>
            <w:r>
              <w:rPr>
                <w:sz w:val="18"/>
              </w:rPr>
              <w:t>3.166,97</w:t>
            </w:r>
          </w:p>
        </w:tc>
        <w:tc>
          <w:tcPr>
            <w:tcW w:w="1860" w:type="dxa"/>
            <w:tcMar>
              <w:top w:w="0" w:type="dxa"/>
              <w:bottom w:w="0" w:type="dxa"/>
            </w:tcMar>
            <w:vAlign w:val="center"/>
          </w:tcPr>
          <w:p w:rsidR="00CD7553" w:rsidRDefault="00377E27">
            <w:pPr>
              <w:keepNext/>
              <w:keepLines/>
              <w:spacing w:after="0" w:line="240" w:lineRule="auto"/>
              <w:jc w:val="right"/>
            </w:pPr>
            <w:r>
              <w:rPr>
                <w:sz w:val="18"/>
              </w:rPr>
              <w:t>3.795,29</w:t>
            </w:r>
          </w:p>
        </w:tc>
        <w:tc>
          <w:tcPr>
            <w:tcW w:w="700" w:type="dxa"/>
            <w:tcMar>
              <w:top w:w="0" w:type="dxa"/>
              <w:bottom w:w="0" w:type="dxa"/>
            </w:tcMar>
            <w:vAlign w:val="center"/>
          </w:tcPr>
          <w:p w:rsidR="00CD7553" w:rsidRDefault="00377E27">
            <w:pPr>
              <w:keepNext/>
              <w:keepLines/>
              <w:spacing w:after="0" w:line="240" w:lineRule="auto"/>
              <w:jc w:val="right"/>
            </w:pPr>
            <w:r>
              <w:rPr>
                <w:sz w:val="18"/>
              </w:rPr>
              <w:t>119,8</w:t>
            </w:r>
          </w:p>
        </w:tc>
      </w:tr>
    </w:tbl>
    <w:p w:rsidR="00CD7553" w:rsidRDefault="00CD7553">
      <w:pPr>
        <w:spacing w:after="0"/>
      </w:pPr>
    </w:p>
    <w:p w:rsidR="00CD7553" w:rsidRDefault="00377E27">
      <w:r>
        <w:t xml:space="preserve">Prihodi od financijske imovine </w:t>
      </w:r>
      <w:proofErr w:type="gramStart"/>
      <w:r>
        <w:t>ostvareni  su</w:t>
      </w:r>
      <w:proofErr w:type="gramEnd"/>
      <w:r>
        <w:t xml:space="preserve"> za 19,8 % od prošlogodišnje realizacije a rezultat su toga obračunate kamate na dospjela dugovanja na ime komunalne naknade i porezna na kuću za odmor.</w:t>
      </w:r>
    </w:p>
    <w:p w:rsidR="00CD7553" w:rsidRDefault="00CD7553"/>
    <w:p w:rsidR="00CD7553" w:rsidRDefault="00377E27">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6422</w:t>
            </w:r>
          </w:p>
        </w:tc>
        <w:tc>
          <w:tcPr>
            <w:tcW w:w="3180" w:type="dxa"/>
            <w:tcMar>
              <w:top w:w="0" w:type="dxa"/>
              <w:bottom w:w="0" w:type="dxa"/>
            </w:tcMar>
            <w:vAlign w:val="center"/>
          </w:tcPr>
          <w:p w:rsidR="00CD7553" w:rsidRDefault="00377E27">
            <w:pPr>
              <w:keepNext/>
              <w:keepLines/>
              <w:spacing w:after="0" w:line="240" w:lineRule="auto"/>
            </w:pPr>
            <w:r>
              <w:rPr>
                <w:sz w:val="18"/>
              </w:rPr>
              <w:t>Prihodi od zakupa i iznajmljivanja imovine</w:t>
            </w:r>
          </w:p>
        </w:tc>
        <w:tc>
          <w:tcPr>
            <w:tcW w:w="700" w:type="dxa"/>
            <w:tcMar>
              <w:top w:w="0" w:type="dxa"/>
              <w:bottom w:w="0" w:type="dxa"/>
            </w:tcMar>
            <w:vAlign w:val="center"/>
          </w:tcPr>
          <w:p w:rsidR="00CD7553" w:rsidRDefault="00377E27">
            <w:pPr>
              <w:keepNext/>
              <w:keepLines/>
              <w:spacing w:after="0" w:line="240" w:lineRule="auto"/>
            </w:pPr>
            <w:r>
              <w:rPr>
                <w:sz w:val="18"/>
              </w:rPr>
              <w:t>6422</w:t>
            </w:r>
          </w:p>
        </w:tc>
        <w:tc>
          <w:tcPr>
            <w:tcW w:w="1860" w:type="dxa"/>
            <w:tcMar>
              <w:top w:w="0" w:type="dxa"/>
              <w:bottom w:w="0" w:type="dxa"/>
            </w:tcMar>
            <w:vAlign w:val="center"/>
          </w:tcPr>
          <w:p w:rsidR="00CD7553" w:rsidRDefault="00377E27">
            <w:pPr>
              <w:keepNext/>
              <w:keepLines/>
              <w:spacing w:after="0" w:line="240" w:lineRule="auto"/>
              <w:jc w:val="right"/>
            </w:pPr>
            <w:r>
              <w:rPr>
                <w:sz w:val="18"/>
              </w:rPr>
              <w:t>15.103,26</w:t>
            </w:r>
          </w:p>
        </w:tc>
        <w:tc>
          <w:tcPr>
            <w:tcW w:w="1860" w:type="dxa"/>
            <w:tcMar>
              <w:top w:w="0" w:type="dxa"/>
              <w:bottom w:w="0" w:type="dxa"/>
            </w:tcMar>
            <w:vAlign w:val="center"/>
          </w:tcPr>
          <w:p w:rsidR="00CD7553" w:rsidRDefault="00377E27">
            <w:pPr>
              <w:keepNext/>
              <w:keepLines/>
              <w:spacing w:after="0" w:line="240" w:lineRule="auto"/>
              <w:jc w:val="right"/>
            </w:pPr>
            <w:r>
              <w:rPr>
                <w:sz w:val="18"/>
              </w:rPr>
              <w:t>8.368,74</w:t>
            </w:r>
          </w:p>
        </w:tc>
        <w:tc>
          <w:tcPr>
            <w:tcW w:w="700" w:type="dxa"/>
            <w:tcMar>
              <w:top w:w="0" w:type="dxa"/>
              <w:bottom w:w="0" w:type="dxa"/>
            </w:tcMar>
            <w:vAlign w:val="center"/>
          </w:tcPr>
          <w:p w:rsidR="00CD7553" w:rsidRDefault="00377E27">
            <w:pPr>
              <w:keepNext/>
              <w:keepLines/>
              <w:spacing w:after="0" w:line="240" w:lineRule="auto"/>
              <w:jc w:val="right"/>
            </w:pPr>
            <w:r>
              <w:rPr>
                <w:sz w:val="18"/>
              </w:rPr>
              <w:t>55,4</w:t>
            </w:r>
          </w:p>
        </w:tc>
      </w:tr>
    </w:tbl>
    <w:p w:rsidR="00CD7553" w:rsidRDefault="00CD7553">
      <w:pPr>
        <w:spacing w:after="0"/>
      </w:pPr>
    </w:p>
    <w:p w:rsidR="00CD7553" w:rsidRDefault="00377E27">
      <w:r>
        <w:t>Prihodi od zakupa i iznajmljivanja imovine ostvareni su u značajno manjem iznosu u odnosu na usporedno izvještajno razdoblje 2024. godine budući da su u 2024. godini naplaćena potraživanja iz prethodnih godina.</w:t>
      </w:r>
    </w:p>
    <w:p w:rsidR="00CD7553" w:rsidRDefault="00CD7553"/>
    <w:p w:rsidR="00CD7553" w:rsidRDefault="00377E27">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6511</w:t>
            </w:r>
          </w:p>
        </w:tc>
        <w:tc>
          <w:tcPr>
            <w:tcW w:w="3180" w:type="dxa"/>
            <w:tcMar>
              <w:top w:w="0" w:type="dxa"/>
              <w:bottom w:w="0" w:type="dxa"/>
            </w:tcMar>
            <w:vAlign w:val="center"/>
          </w:tcPr>
          <w:p w:rsidR="00CD7553" w:rsidRDefault="00377E27">
            <w:pPr>
              <w:keepNext/>
              <w:keepLines/>
              <w:spacing w:after="0" w:line="240" w:lineRule="auto"/>
            </w:pPr>
            <w:r>
              <w:rPr>
                <w:sz w:val="18"/>
              </w:rPr>
              <w:t>Državne upravne i sudske pristojbe</w:t>
            </w:r>
          </w:p>
        </w:tc>
        <w:tc>
          <w:tcPr>
            <w:tcW w:w="700" w:type="dxa"/>
            <w:tcMar>
              <w:top w:w="0" w:type="dxa"/>
              <w:bottom w:w="0" w:type="dxa"/>
            </w:tcMar>
            <w:vAlign w:val="center"/>
          </w:tcPr>
          <w:p w:rsidR="00CD7553" w:rsidRDefault="00377E27">
            <w:pPr>
              <w:keepNext/>
              <w:keepLines/>
              <w:spacing w:after="0" w:line="240" w:lineRule="auto"/>
            </w:pPr>
            <w:r>
              <w:rPr>
                <w:sz w:val="18"/>
              </w:rPr>
              <w:t>6511</w:t>
            </w:r>
          </w:p>
        </w:tc>
        <w:tc>
          <w:tcPr>
            <w:tcW w:w="1860" w:type="dxa"/>
            <w:tcMar>
              <w:top w:w="0" w:type="dxa"/>
              <w:bottom w:w="0" w:type="dxa"/>
            </w:tcMar>
            <w:vAlign w:val="center"/>
          </w:tcPr>
          <w:p w:rsidR="00CD7553" w:rsidRDefault="00377E27">
            <w:pPr>
              <w:keepNext/>
              <w:keepLines/>
              <w:spacing w:after="0" w:line="240" w:lineRule="auto"/>
              <w:jc w:val="right"/>
            </w:pPr>
            <w:r>
              <w:rPr>
                <w:sz w:val="18"/>
              </w:rPr>
              <w:t>8,78</w:t>
            </w:r>
          </w:p>
        </w:tc>
        <w:tc>
          <w:tcPr>
            <w:tcW w:w="1860" w:type="dxa"/>
            <w:tcMar>
              <w:top w:w="0" w:type="dxa"/>
              <w:bottom w:w="0" w:type="dxa"/>
            </w:tcMar>
            <w:vAlign w:val="center"/>
          </w:tcPr>
          <w:p w:rsidR="00CD7553" w:rsidRDefault="00377E27">
            <w:pPr>
              <w:keepNext/>
              <w:keepLines/>
              <w:spacing w:after="0" w:line="240" w:lineRule="auto"/>
              <w:jc w:val="right"/>
            </w:pPr>
            <w:r>
              <w:rPr>
                <w:sz w:val="18"/>
              </w:rPr>
              <w:t>11.196,66</w:t>
            </w:r>
          </w:p>
        </w:tc>
        <w:tc>
          <w:tcPr>
            <w:tcW w:w="700" w:type="dxa"/>
            <w:tcMar>
              <w:top w:w="0" w:type="dxa"/>
              <w:bottom w:w="0" w:type="dxa"/>
            </w:tcMar>
            <w:vAlign w:val="center"/>
          </w:tcPr>
          <w:p w:rsidR="00CD7553" w:rsidRDefault="00377E27">
            <w:pPr>
              <w:keepNext/>
              <w:keepLines/>
              <w:spacing w:after="0" w:line="240" w:lineRule="auto"/>
              <w:jc w:val="right"/>
            </w:pPr>
            <w:r>
              <w:rPr>
                <w:sz w:val="18"/>
              </w:rPr>
              <w:t>&gt;&gt;100</w:t>
            </w:r>
          </w:p>
        </w:tc>
      </w:tr>
    </w:tbl>
    <w:p w:rsidR="00CD7553" w:rsidRDefault="00CD7553">
      <w:pPr>
        <w:spacing w:after="0"/>
      </w:pPr>
    </w:p>
    <w:p w:rsidR="00CD7553" w:rsidRDefault="00377E27">
      <w:r>
        <w:t>Prihodi od sržavnih upravnih i sudskih pristojbi ostvareni su u značajno većem iznosu, te se u najvećoj mjeri odnose na ostvarene prihode od sudskih pristojbi zbog već broja uplata parničnih troškova općine Privlaka.</w:t>
      </w:r>
    </w:p>
    <w:p w:rsidR="00CD7553" w:rsidRDefault="00CD7553"/>
    <w:p w:rsidR="00CD7553" w:rsidRDefault="00377E27">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w:t>
            </w:r>
            <w:r>
              <w:rPr>
                <w:b/>
                <w:sz w:val="18"/>
              </w:rPr>
              <w:t>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6522</w:t>
            </w:r>
          </w:p>
        </w:tc>
        <w:tc>
          <w:tcPr>
            <w:tcW w:w="3180" w:type="dxa"/>
            <w:tcMar>
              <w:top w:w="0" w:type="dxa"/>
              <w:bottom w:w="0" w:type="dxa"/>
            </w:tcMar>
            <w:vAlign w:val="center"/>
          </w:tcPr>
          <w:p w:rsidR="00CD7553" w:rsidRDefault="00377E27">
            <w:pPr>
              <w:keepNext/>
              <w:keepLines/>
              <w:spacing w:after="0" w:line="240" w:lineRule="auto"/>
            </w:pPr>
            <w:r>
              <w:rPr>
                <w:sz w:val="18"/>
              </w:rPr>
              <w:t>Prihodi vodnog gospodarstva</w:t>
            </w:r>
          </w:p>
        </w:tc>
        <w:tc>
          <w:tcPr>
            <w:tcW w:w="700" w:type="dxa"/>
            <w:tcMar>
              <w:top w:w="0" w:type="dxa"/>
              <w:bottom w:w="0" w:type="dxa"/>
            </w:tcMar>
            <w:vAlign w:val="center"/>
          </w:tcPr>
          <w:p w:rsidR="00CD7553" w:rsidRDefault="00377E27">
            <w:pPr>
              <w:keepNext/>
              <w:keepLines/>
              <w:spacing w:after="0" w:line="240" w:lineRule="auto"/>
            </w:pPr>
            <w:r>
              <w:rPr>
                <w:sz w:val="18"/>
              </w:rPr>
              <w:t>6522</w:t>
            </w:r>
          </w:p>
        </w:tc>
        <w:tc>
          <w:tcPr>
            <w:tcW w:w="1860" w:type="dxa"/>
            <w:tcMar>
              <w:top w:w="0" w:type="dxa"/>
              <w:bottom w:w="0" w:type="dxa"/>
            </w:tcMar>
            <w:vAlign w:val="center"/>
          </w:tcPr>
          <w:p w:rsidR="00CD7553" w:rsidRDefault="00377E27">
            <w:pPr>
              <w:keepNext/>
              <w:keepLines/>
              <w:spacing w:after="0" w:line="240" w:lineRule="auto"/>
              <w:jc w:val="right"/>
            </w:pPr>
            <w:r>
              <w:rPr>
                <w:sz w:val="18"/>
              </w:rPr>
              <w:t>5.882,22</w:t>
            </w:r>
          </w:p>
        </w:tc>
        <w:tc>
          <w:tcPr>
            <w:tcW w:w="1860" w:type="dxa"/>
            <w:tcMar>
              <w:top w:w="0" w:type="dxa"/>
              <w:bottom w:w="0" w:type="dxa"/>
            </w:tcMar>
            <w:vAlign w:val="center"/>
          </w:tcPr>
          <w:p w:rsidR="00CD7553" w:rsidRDefault="00377E27">
            <w:pPr>
              <w:keepNext/>
              <w:keepLines/>
              <w:spacing w:after="0" w:line="240" w:lineRule="auto"/>
              <w:jc w:val="right"/>
            </w:pPr>
            <w:r>
              <w:rPr>
                <w:sz w:val="18"/>
              </w:rPr>
              <w:t>38.880,48</w:t>
            </w:r>
          </w:p>
        </w:tc>
        <w:tc>
          <w:tcPr>
            <w:tcW w:w="700" w:type="dxa"/>
            <w:tcMar>
              <w:top w:w="0" w:type="dxa"/>
              <w:bottom w:w="0" w:type="dxa"/>
            </w:tcMar>
            <w:vAlign w:val="center"/>
          </w:tcPr>
          <w:p w:rsidR="00CD7553" w:rsidRDefault="00377E27">
            <w:pPr>
              <w:keepNext/>
              <w:keepLines/>
              <w:spacing w:after="0" w:line="240" w:lineRule="auto"/>
              <w:jc w:val="right"/>
            </w:pPr>
            <w:r>
              <w:rPr>
                <w:sz w:val="18"/>
              </w:rPr>
              <w:t>661,0</w:t>
            </w:r>
          </w:p>
        </w:tc>
      </w:tr>
    </w:tbl>
    <w:p w:rsidR="00CD7553" w:rsidRDefault="00CD7553">
      <w:pPr>
        <w:spacing w:after="0"/>
      </w:pPr>
    </w:p>
    <w:p w:rsidR="00CD7553" w:rsidRDefault="00377E27">
      <w:r>
        <w:t>Prihodi vodnog gospodarstva ostvareni su u značajno većem iznosu u odnosu na prethodno izvještajno razdoblje a obuhvaćaju prihode općine Privlaka od Vodovoda d.o.o. Zadar a koji se odnose na prihod od Naknade za razvoj vodoopskrbe kojom su kompenzirani rad</w:t>
      </w:r>
      <w:r>
        <w:t>ovi na vodovodnoj mreži u Privlaci.</w:t>
      </w:r>
    </w:p>
    <w:p w:rsidR="00CD7553" w:rsidRDefault="00CD7553"/>
    <w:p w:rsidR="00CD7553" w:rsidRDefault="00377E27">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6526</w:t>
            </w:r>
          </w:p>
        </w:tc>
        <w:tc>
          <w:tcPr>
            <w:tcW w:w="3180" w:type="dxa"/>
            <w:tcMar>
              <w:top w:w="0" w:type="dxa"/>
              <w:bottom w:w="0" w:type="dxa"/>
            </w:tcMar>
            <w:vAlign w:val="center"/>
          </w:tcPr>
          <w:p w:rsidR="00CD7553" w:rsidRDefault="00377E27">
            <w:pPr>
              <w:keepNext/>
              <w:keepLines/>
              <w:spacing w:after="0" w:line="240" w:lineRule="auto"/>
            </w:pPr>
            <w:r>
              <w:rPr>
                <w:sz w:val="18"/>
              </w:rPr>
              <w:t>Ostali nespomenuti prihodi</w:t>
            </w:r>
          </w:p>
        </w:tc>
        <w:tc>
          <w:tcPr>
            <w:tcW w:w="700" w:type="dxa"/>
            <w:tcMar>
              <w:top w:w="0" w:type="dxa"/>
              <w:bottom w:w="0" w:type="dxa"/>
            </w:tcMar>
            <w:vAlign w:val="center"/>
          </w:tcPr>
          <w:p w:rsidR="00CD7553" w:rsidRDefault="00377E27">
            <w:pPr>
              <w:keepNext/>
              <w:keepLines/>
              <w:spacing w:after="0" w:line="240" w:lineRule="auto"/>
            </w:pPr>
            <w:r>
              <w:rPr>
                <w:sz w:val="18"/>
              </w:rPr>
              <w:t>6526</w:t>
            </w:r>
          </w:p>
        </w:tc>
        <w:tc>
          <w:tcPr>
            <w:tcW w:w="1860" w:type="dxa"/>
            <w:tcMar>
              <w:top w:w="0" w:type="dxa"/>
              <w:bottom w:w="0" w:type="dxa"/>
            </w:tcMar>
            <w:vAlign w:val="center"/>
          </w:tcPr>
          <w:p w:rsidR="00CD7553" w:rsidRDefault="00377E27">
            <w:pPr>
              <w:keepNext/>
              <w:keepLines/>
              <w:spacing w:after="0" w:line="240" w:lineRule="auto"/>
              <w:jc w:val="right"/>
            </w:pPr>
            <w:r>
              <w:rPr>
                <w:sz w:val="18"/>
              </w:rPr>
              <w:t>138.311,74</w:t>
            </w:r>
          </w:p>
        </w:tc>
        <w:tc>
          <w:tcPr>
            <w:tcW w:w="1860" w:type="dxa"/>
            <w:tcMar>
              <w:top w:w="0" w:type="dxa"/>
              <w:bottom w:w="0" w:type="dxa"/>
            </w:tcMar>
            <w:vAlign w:val="center"/>
          </w:tcPr>
          <w:p w:rsidR="00CD7553" w:rsidRDefault="00377E27">
            <w:pPr>
              <w:keepNext/>
              <w:keepLines/>
              <w:spacing w:after="0" w:line="240" w:lineRule="auto"/>
              <w:jc w:val="right"/>
            </w:pPr>
            <w:r>
              <w:rPr>
                <w:sz w:val="18"/>
              </w:rPr>
              <w:t>152.920,08</w:t>
            </w:r>
          </w:p>
        </w:tc>
        <w:tc>
          <w:tcPr>
            <w:tcW w:w="700" w:type="dxa"/>
            <w:tcMar>
              <w:top w:w="0" w:type="dxa"/>
              <w:bottom w:w="0" w:type="dxa"/>
            </w:tcMar>
            <w:vAlign w:val="center"/>
          </w:tcPr>
          <w:p w:rsidR="00CD7553" w:rsidRDefault="00377E27">
            <w:pPr>
              <w:keepNext/>
              <w:keepLines/>
              <w:spacing w:after="0" w:line="240" w:lineRule="auto"/>
              <w:jc w:val="right"/>
            </w:pPr>
            <w:r>
              <w:rPr>
                <w:sz w:val="18"/>
              </w:rPr>
              <w:t>110,6</w:t>
            </w:r>
          </w:p>
        </w:tc>
      </w:tr>
    </w:tbl>
    <w:p w:rsidR="00CD7553" w:rsidRDefault="00CD7553">
      <w:pPr>
        <w:spacing w:after="0"/>
      </w:pPr>
    </w:p>
    <w:p w:rsidR="00CD7553" w:rsidRDefault="00377E27">
      <w:r>
        <w:t>Ostali nespomenuti pihodi veći su za 10,6 % te se u najvećoj mjeri odnose na prihod proračunskog korisnika Dječijeg vrtića Sabunić, a obuhvaćaju prihod od sufinanciranja roditelja koji su veći u odnosu na 2024. godinu iz razloga što je došlo do povećanja c</w:t>
      </w:r>
      <w:r>
        <w:t>ijene sufinanciranja vrtića od 01. rujna 2025. godine.</w:t>
      </w:r>
    </w:p>
    <w:p w:rsidR="00CD7553" w:rsidRDefault="00CD7553"/>
    <w:p w:rsidR="00CD7553" w:rsidRDefault="00377E27">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6532</w:t>
            </w:r>
          </w:p>
        </w:tc>
        <w:tc>
          <w:tcPr>
            <w:tcW w:w="3180" w:type="dxa"/>
            <w:tcMar>
              <w:top w:w="0" w:type="dxa"/>
              <w:bottom w:w="0" w:type="dxa"/>
            </w:tcMar>
            <w:vAlign w:val="center"/>
          </w:tcPr>
          <w:p w:rsidR="00CD7553" w:rsidRDefault="00377E27">
            <w:pPr>
              <w:keepNext/>
              <w:keepLines/>
              <w:spacing w:after="0" w:line="240" w:lineRule="auto"/>
            </w:pPr>
            <w:r>
              <w:rPr>
                <w:sz w:val="18"/>
              </w:rPr>
              <w:t>Komunalne naknade</w:t>
            </w:r>
          </w:p>
        </w:tc>
        <w:tc>
          <w:tcPr>
            <w:tcW w:w="700" w:type="dxa"/>
            <w:tcMar>
              <w:top w:w="0" w:type="dxa"/>
              <w:bottom w:w="0" w:type="dxa"/>
            </w:tcMar>
            <w:vAlign w:val="center"/>
          </w:tcPr>
          <w:p w:rsidR="00CD7553" w:rsidRDefault="00377E27">
            <w:pPr>
              <w:keepNext/>
              <w:keepLines/>
              <w:spacing w:after="0" w:line="240" w:lineRule="auto"/>
            </w:pPr>
            <w:r>
              <w:rPr>
                <w:sz w:val="18"/>
              </w:rPr>
              <w:t>6532</w:t>
            </w:r>
          </w:p>
        </w:tc>
        <w:tc>
          <w:tcPr>
            <w:tcW w:w="1860" w:type="dxa"/>
            <w:tcMar>
              <w:top w:w="0" w:type="dxa"/>
              <w:bottom w:w="0" w:type="dxa"/>
            </w:tcMar>
            <w:vAlign w:val="center"/>
          </w:tcPr>
          <w:p w:rsidR="00CD7553" w:rsidRDefault="00377E27">
            <w:pPr>
              <w:keepNext/>
              <w:keepLines/>
              <w:spacing w:after="0" w:line="240" w:lineRule="auto"/>
              <w:jc w:val="right"/>
            </w:pPr>
            <w:r>
              <w:rPr>
                <w:sz w:val="18"/>
              </w:rPr>
              <w:t>240.510,46</w:t>
            </w:r>
          </w:p>
        </w:tc>
        <w:tc>
          <w:tcPr>
            <w:tcW w:w="1860" w:type="dxa"/>
            <w:tcMar>
              <w:top w:w="0" w:type="dxa"/>
              <w:bottom w:w="0" w:type="dxa"/>
            </w:tcMar>
            <w:vAlign w:val="center"/>
          </w:tcPr>
          <w:p w:rsidR="00CD7553" w:rsidRDefault="00377E27">
            <w:pPr>
              <w:keepNext/>
              <w:keepLines/>
              <w:spacing w:after="0" w:line="240" w:lineRule="auto"/>
              <w:jc w:val="right"/>
            </w:pPr>
            <w:r>
              <w:rPr>
                <w:sz w:val="18"/>
              </w:rPr>
              <w:t>315.287,04</w:t>
            </w:r>
          </w:p>
        </w:tc>
        <w:tc>
          <w:tcPr>
            <w:tcW w:w="700" w:type="dxa"/>
            <w:tcMar>
              <w:top w:w="0" w:type="dxa"/>
              <w:bottom w:w="0" w:type="dxa"/>
            </w:tcMar>
            <w:vAlign w:val="center"/>
          </w:tcPr>
          <w:p w:rsidR="00CD7553" w:rsidRDefault="00377E27">
            <w:pPr>
              <w:keepNext/>
              <w:keepLines/>
              <w:spacing w:after="0" w:line="240" w:lineRule="auto"/>
              <w:jc w:val="right"/>
            </w:pPr>
            <w:r>
              <w:rPr>
                <w:sz w:val="18"/>
              </w:rPr>
              <w:t>131,1</w:t>
            </w:r>
          </w:p>
        </w:tc>
      </w:tr>
    </w:tbl>
    <w:p w:rsidR="00CD7553" w:rsidRDefault="00CD7553">
      <w:pPr>
        <w:spacing w:after="0"/>
      </w:pPr>
    </w:p>
    <w:p w:rsidR="00CD7553" w:rsidRDefault="00377E27">
      <w:r>
        <w:lastRenderedPageBreak/>
        <w:t>Prihod od Komunalnih naknada ostvaren je za 31,1 % više u odnosu na isto izvještajno razdoblje prethodne proračunske godine a rezultat je to naplaćenih potraživanja iz prethodnih godina temeljem poslanih opomena.</w:t>
      </w:r>
    </w:p>
    <w:p w:rsidR="00CD7553" w:rsidRDefault="00CD7553"/>
    <w:p w:rsidR="00CD7553" w:rsidRDefault="00377E27">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66</w:t>
            </w:r>
          </w:p>
        </w:tc>
        <w:tc>
          <w:tcPr>
            <w:tcW w:w="3180" w:type="dxa"/>
            <w:tcMar>
              <w:top w:w="0" w:type="dxa"/>
              <w:bottom w:w="0" w:type="dxa"/>
            </w:tcMar>
            <w:vAlign w:val="center"/>
          </w:tcPr>
          <w:p w:rsidR="00CD7553" w:rsidRDefault="00377E27">
            <w:pPr>
              <w:keepNext/>
              <w:keepLines/>
              <w:spacing w:after="0" w:line="240" w:lineRule="auto"/>
            </w:pPr>
            <w:r>
              <w:rPr>
                <w:sz w:val="18"/>
              </w:rPr>
              <w:t xml:space="preserve">Prihodi od prodaje proizvoda i robe te pruženih usluga, prihodi od donacija te povrati po </w:t>
            </w:r>
            <w:r>
              <w:rPr>
                <w:sz w:val="18"/>
              </w:rPr>
              <w:t>protestiranim jamstvima (šifre 661+663)</w:t>
            </w:r>
          </w:p>
        </w:tc>
        <w:tc>
          <w:tcPr>
            <w:tcW w:w="700" w:type="dxa"/>
            <w:tcMar>
              <w:top w:w="0" w:type="dxa"/>
              <w:bottom w:w="0" w:type="dxa"/>
            </w:tcMar>
            <w:vAlign w:val="center"/>
          </w:tcPr>
          <w:p w:rsidR="00CD7553" w:rsidRDefault="00377E27">
            <w:pPr>
              <w:keepNext/>
              <w:keepLines/>
              <w:spacing w:after="0" w:line="240" w:lineRule="auto"/>
            </w:pPr>
            <w:r>
              <w:rPr>
                <w:sz w:val="18"/>
              </w:rPr>
              <w:t>66</w:t>
            </w:r>
          </w:p>
        </w:tc>
        <w:tc>
          <w:tcPr>
            <w:tcW w:w="1860" w:type="dxa"/>
            <w:tcMar>
              <w:top w:w="0" w:type="dxa"/>
              <w:bottom w:w="0" w:type="dxa"/>
            </w:tcMar>
            <w:vAlign w:val="center"/>
          </w:tcPr>
          <w:p w:rsidR="00CD7553" w:rsidRDefault="00377E27">
            <w:pPr>
              <w:keepNext/>
              <w:keepLines/>
              <w:spacing w:after="0" w:line="240" w:lineRule="auto"/>
              <w:jc w:val="right"/>
            </w:pPr>
            <w:r>
              <w:rPr>
                <w:sz w:val="18"/>
              </w:rPr>
              <w:t>4.777,50</w:t>
            </w:r>
          </w:p>
        </w:tc>
        <w:tc>
          <w:tcPr>
            <w:tcW w:w="1860" w:type="dxa"/>
            <w:tcMar>
              <w:top w:w="0" w:type="dxa"/>
              <w:bottom w:w="0" w:type="dxa"/>
            </w:tcMar>
            <w:vAlign w:val="center"/>
          </w:tcPr>
          <w:p w:rsidR="00CD7553" w:rsidRDefault="00377E27">
            <w:pPr>
              <w:keepNext/>
              <w:keepLines/>
              <w:spacing w:after="0" w:line="240" w:lineRule="auto"/>
              <w:jc w:val="right"/>
            </w:pPr>
            <w:r>
              <w:rPr>
                <w:sz w:val="18"/>
              </w:rPr>
              <w:t>1.275,00</w:t>
            </w:r>
          </w:p>
        </w:tc>
        <w:tc>
          <w:tcPr>
            <w:tcW w:w="700" w:type="dxa"/>
            <w:tcMar>
              <w:top w:w="0" w:type="dxa"/>
              <w:bottom w:w="0" w:type="dxa"/>
            </w:tcMar>
            <w:vAlign w:val="center"/>
          </w:tcPr>
          <w:p w:rsidR="00CD7553" w:rsidRDefault="00377E27">
            <w:pPr>
              <w:keepNext/>
              <w:keepLines/>
              <w:spacing w:after="0" w:line="240" w:lineRule="auto"/>
              <w:jc w:val="right"/>
            </w:pPr>
            <w:r>
              <w:rPr>
                <w:sz w:val="18"/>
              </w:rPr>
              <w:t>26,7</w:t>
            </w:r>
          </w:p>
        </w:tc>
      </w:tr>
    </w:tbl>
    <w:p w:rsidR="00CD7553" w:rsidRDefault="00CD7553">
      <w:pPr>
        <w:spacing w:after="0"/>
      </w:pPr>
    </w:p>
    <w:p w:rsidR="00CD7553" w:rsidRDefault="00377E27">
      <w:r>
        <w:t>Navedeni prihodi u cijelosti se odnose na proračunskog korisnika, a obuhvaćaju Prihod od pruženih usluga tj. najma vrtićke dvorane te su niži u odnosu na prethodnu proračunsku godinu budući da se broj korisnika iste smanjio u 2025. godini.</w:t>
      </w:r>
    </w:p>
    <w:p w:rsidR="00CD7553" w:rsidRDefault="00CD7553"/>
    <w:p w:rsidR="00CD7553" w:rsidRDefault="00377E27">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w:t>
            </w:r>
            <w:r>
              <w:rPr>
                <w:b/>
                <w:sz w:val="18"/>
              </w:rPr>
              <w:t>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68</w:t>
            </w:r>
          </w:p>
        </w:tc>
        <w:tc>
          <w:tcPr>
            <w:tcW w:w="3180" w:type="dxa"/>
            <w:tcMar>
              <w:top w:w="0" w:type="dxa"/>
              <w:bottom w:w="0" w:type="dxa"/>
            </w:tcMar>
            <w:vAlign w:val="center"/>
          </w:tcPr>
          <w:p w:rsidR="00CD7553" w:rsidRDefault="00377E27">
            <w:pPr>
              <w:keepNext/>
              <w:keepLines/>
              <w:spacing w:after="0" w:line="240" w:lineRule="auto"/>
            </w:pPr>
            <w:r>
              <w:rPr>
                <w:sz w:val="18"/>
              </w:rPr>
              <w:t>Kazne, upravne mjere i ostali prihodi (šifre 681+683)</w:t>
            </w:r>
          </w:p>
        </w:tc>
        <w:tc>
          <w:tcPr>
            <w:tcW w:w="700" w:type="dxa"/>
            <w:tcMar>
              <w:top w:w="0" w:type="dxa"/>
              <w:bottom w:w="0" w:type="dxa"/>
            </w:tcMar>
            <w:vAlign w:val="center"/>
          </w:tcPr>
          <w:p w:rsidR="00CD7553" w:rsidRDefault="00377E27">
            <w:pPr>
              <w:keepNext/>
              <w:keepLines/>
              <w:spacing w:after="0" w:line="240" w:lineRule="auto"/>
            </w:pPr>
            <w:r>
              <w:rPr>
                <w:sz w:val="18"/>
              </w:rPr>
              <w:t>68</w:t>
            </w:r>
          </w:p>
        </w:tc>
        <w:tc>
          <w:tcPr>
            <w:tcW w:w="1860" w:type="dxa"/>
            <w:tcMar>
              <w:top w:w="0" w:type="dxa"/>
              <w:bottom w:w="0" w:type="dxa"/>
            </w:tcMar>
            <w:vAlign w:val="center"/>
          </w:tcPr>
          <w:p w:rsidR="00CD7553" w:rsidRDefault="00377E27">
            <w:pPr>
              <w:keepNext/>
              <w:keepLines/>
              <w:spacing w:after="0" w:line="240" w:lineRule="auto"/>
              <w:jc w:val="right"/>
            </w:pPr>
            <w:r>
              <w:rPr>
                <w:sz w:val="18"/>
              </w:rPr>
              <w:t>2.221,52</w:t>
            </w:r>
          </w:p>
        </w:tc>
        <w:tc>
          <w:tcPr>
            <w:tcW w:w="1860" w:type="dxa"/>
            <w:tcMar>
              <w:top w:w="0" w:type="dxa"/>
              <w:bottom w:w="0" w:type="dxa"/>
            </w:tcMar>
            <w:vAlign w:val="center"/>
          </w:tcPr>
          <w:p w:rsidR="00CD7553" w:rsidRDefault="00377E27">
            <w:pPr>
              <w:keepNext/>
              <w:keepLines/>
              <w:spacing w:after="0" w:line="240" w:lineRule="auto"/>
              <w:jc w:val="right"/>
            </w:pPr>
            <w:r>
              <w:rPr>
                <w:sz w:val="18"/>
              </w:rPr>
              <w:t>12.786,67</w:t>
            </w:r>
          </w:p>
        </w:tc>
        <w:tc>
          <w:tcPr>
            <w:tcW w:w="700" w:type="dxa"/>
            <w:tcMar>
              <w:top w:w="0" w:type="dxa"/>
              <w:bottom w:w="0" w:type="dxa"/>
            </w:tcMar>
            <w:vAlign w:val="center"/>
          </w:tcPr>
          <w:p w:rsidR="00CD7553" w:rsidRDefault="00377E27">
            <w:pPr>
              <w:keepNext/>
              <w:keepLines/>
              <w:spacing w:after="0" w:line="240" w:lineRule="auto"/>
              <w:jc w:val="right"/>
            </w:pPr>
            <w:r>
              <w:rPr>
                <w:sz w:val="18"/>
              </w:rPr>
              <w:t>575,6</w:t>
            </w:r>
          </w:p>
        </w:tc>
      </w:tr>
    </w:tbl>
    <w:p w:rsidR="00CD7553" w:rsidRDefault="00CD7553">
      <w:pPr>
        <w:spacing w:after="0"/>
      </w:pPr>
    </w:p>
    <w:p w:rsidR="00CD7553" w:rsidRDefault="00377E27">
      <w:r>
        <w:t xml:space="preserve">Kazne i upravne mjere prihod su općine Privlaka te su za razliku od istog izvještajnog razdoblja prethodne godine ostvareni u znatno većem iznosu zbog većeg broja izdanih kazni kako prometnog tako i </w:t>
      </w:r>
      <w:proofErr w:type="gramStart"/>
      <w:r>
        <w:t>komunalnog  redarstva</w:t>
      </w:r>
      <w:proofErr w:type="gramEnd"/>
      <w:r>
        <w:t xml:space="preserve">, a ujedno i ostali prihodi bilježe </w:t>
      </w:r>
      <w:r>
        <w:t>značajni porast u navećoj mjeri zbog uplata oveznika po Rješenju o o troškovima uklanjanja ruševne zgrade na k.č.br. 3166 k.o. Privlaka.</w:t>
      </w:r>
    </w:p>
    <w:p w:rsidR="00CD7553" w:rsidRDefault="00CD7553"/>
    <w:p w:rsidR="00CD7553" w:rsidRDefault="00377E27">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w:t>
            </w:r>
            <w:r>
              <w:rPr>
                <w:b/>
                <w:sz w:val="18"/>
              </w:rPr>
              <w:t>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31</w:t>
            </w:r>
          </w:p>
        </w:tc>
        <w:tc>
          <w:tcPr>
            <w:tcW w:w="3180" w:type="dxa"/>
            <w:tcMar>
              <w:top w:w="0" w:type="dxa"/>
              <w:bottom w:w="0" w:type="dxa"/>
            </w:tcMar>
            <w:vAlign w:val="center"/>
          </w:tcPr>
          <w:p w:rsidR="00CD7553" w:rsidRDefault="00377E27">
            <w:pPr>
              <w:keepNext/>
              <w:keepLines/>
              <w:spacing w:after="0" w:line="240" w:lineRule="auto"/>
            </w:pPr>
            <w:r>
              <w:rPr>
                <w:sz w:val="18"/>
              </w:rPr>
              <w:t>Rashodi za zaposlene (šifre 311+312+313)</w:t>
            </w:r>
          </w:p>
        </w:tc>
        <w:tc>
          <w:tcPr>
            <w:tcW w:w="700" w:type="dxa"/>
            <w:tcMar>
              <w:top w:w="0" w:type="dxa"/>
              <w:bottom w:w="0" w:type="dxa"/>
            </w:tcMar>
            <w:vAlign w:val="center"/>
          </w:tcPr>
          <w:p w:rsidR="00CD7553" w:rsidRDefault="00377E27">
            <w:pPr>
              <w:keepNext/>
              <w:keepLines/>
              <w:spacing w:after="0" w:line="240" w:lineRule="auto"/>
            </w:pPr>
            <w:r>
              <w:rPr>
                <w:sz w:val="18"/>
              </w:rPr>
              <w:t>31</w:t>
            </w:r>
          </w:p>
        </w:tc>
        <w:tc>
          <w:tcPr>
            <w:tcW w:w="1860" w:type="dxa"/>
            <w:tcMar>
              <w:top w:w="0" w:type="dxa"/>
              <w:bottom w:w="0" w:type="dxa"/>
            </w:tcMar>
            <w:vAlign w:val="center"/>
          </w:tcPr>
          <w:p w:rsidR="00CD7553" w:rsidRDefault="00377E27">
            <w:pPr>
              <w:keepNext/>
              <w:keepLines/>
              <w:spacing w:after="0" w:line="240" w:lineRule="auto"/>
              <w:jc w:val="right"/>
            </w:pPr>
            <w:r>
              <w:rPr>
                <w:sz w:val="18"/>
              </w:rPr>
              <w:t>785.769,67</w:t>
            </w:r>
          </w:p>
        </w:tc>
        <w:tc>
          <w:tcPr>
            <w:tcW w:w="1860" w:type="dxa"/>
            <w:tcMar>
              <w:top w:w="0" w:type="dxa"/>
              <w:bottom w:w="0" w:type="dxa"/>
            </w:tcMar>
            <w:vAlign w:val="center"/>
          </w:tcPr>
          <w:p w:rsidR="00CD7553" w:rsidRDefault="00377E27">
            <w:pPr>
              <w:keepNext/>
              <w:keepLines/>
              <w:spacing w:after="0" w:line="240" w:lineRule="auto"/>
              <w:jc w:val="right"/>
            </w:pPr>
            <w:r>
              <w:rPr>
                <w:sz w:val="18"/>
              </w:rPr>
              <w:t>1.005.640,57</w:t>
            </w:r>
          </w:p>
        </w:tc>
        <w:tc>
          <w:tcPr>
            <w:tcW w:w="700" w:type="dxa"/>
            <w:tcMar>
              <w:top w:w="0" w:type="dxa"/>
              <w:bottom w:w="0" w:type="dxa"/>
            </w:tcMar>
            <w:vAlign w:val="center"/>
          </w:tcPr>
          <w:p w:rsidR="00CD7553" w:rsidRDefault="00377E27">
            <w:pPr>
              <w:keepNext/>
              <w:keepLines/>
              <w:spacing w:after="0" w:line="240" w:lineRule="auto"/>
              <w:jc w:val="right"/>
            </w:pPr>
            <w:r>
              <w:rPr>
                <w:sz w:val="18"/>
              </w:rPr>
              <w:t>128,0</w:t>
            </w:r>
          </w:p>
        </w:tc>
      </w:tr>
    </w:tbl>
    <w:p w:rsidR="00CD7553" w:rsidRDefault="00CD7553">
      <w:pPr>
        <w:spacing w:after="0"/>
      </w:pPr>
    </w:p>
    <w:p w:rsidR="00CD7553" w:rsidRDefault="00377E27">
      <w:r>
        <w:t>Rashodi za zaposlene realizirani su za 28 % većem iznosu budući da je Odlukom o koeficijentima za obračun plaća službenika i namještenika općine Privlaka (Službeni glasnik općine Privlaka br. 12/24) došlo do povećanja plaća zaposlenika, te su zaposlena dva</w:t>
      </w:r>
      <w:r>
        <w:t xml:space="preserve"> nova djelatnika, a ujedno je i kod proračunskog korisnika plaća tj. osnovica plaće rasla u dva navrata tijekom 2025. godine te je došlo i do zapošljavanja dodatnog odgojitelja.</w:t>
      </w:r>
    </w:p>
    <w:p w:rsidR="00CD7553" w:rsidRDefault="00CD7553"/>
    <w:p w:rsidR="00CD7553" w:rsidRDefault="00377E27">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w:t>
            </w:r>
            <w:r>
              <w:rPr>
                <w:b/>
                <w:sz w:val="18"/>
              </w:rPr>
              <w:t>azdoblju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321</w:t>
            </w:r>
          </w:p>
        </w:tc>
        <w:tc>
          <w:tcPr>
            <w:tcW w:w="3180" w:type="dxa"/>
            <w:tcMar>
              <w:top w:w="0" w:type="dxa"/>
              <w:bottom w:w="0" w:type="dxa"/>
            </w:tcMar>
            <w:vAlign w:val="center"/>
          </w:tcPr>
          <w:p w:rsidR="00CD7553" w:rsidRDefault="00377E27">
            <w:pPr>
              <w:keepNext/>
              <w:keepLines/>
              <w:spacing w:after="0" w:line="240" w:lineRule="auto"/>
            </w:pPr>
            <w:r>
              <w:rPr>
                <w:sz w:val="18"/>
              </w:rPr>
              <w:t>Naknade troškova zaposlenima (šifre 3211 do 3214)</w:t>
            </w:r>
          </w:p>
        </w:tc>
        <w:tc>
          <w:tcPr>
            <w:tcW w:w="700" w:type="dxa"/>
            <w:tcMar>
              <w:top w:w="0" w:type="dxa"/>
              <w:bottom w:w="0" w:type="dxa"/>
            </w:tcMar>
            <w:vAlign w:val="center"/>
          </w:tcPr>
          <w:p w:rsidR="00CD7553" w:rsidRDefault="00377E27">
            <w:pPr>
              <w:keepNext/>
              <w:keepLines/>
              <w:spacing w:after="0" w:line="240" w:lineRule="auto"/>
            </w:pPr>
            <w:r>
              <w:rPr>
                <w:sz w:val="18"/>
              </w:rPr>
              <w:t>321</w:t>
            </w:r>
          </w:p>
        </w:tc>
        <w:tc>
          <w:tcPr>
            <w:tcW w:w="1860" w:type="dxa"/>
            <w:tcMar>
              <w:top w:w="0" w:type="dxa"/>
              <w:bottom w:w="0" w:type="dxa"/>
            </w:tcMar>
            <w:vAlign w:val="center"/>
          </w:tcPr>
          <w:p w:rsidR="00CD7553" w:rsidRDefault="00377E27">
            <w:pPr>
              <w:keepNext/>
              <w:keepLines/>
              <w:spacing w:after="0" w:line="240" w:lineRule="auto"/>
              <w:jc w:val="right"/>
            </w:pPr>
            <w:r>
              <w:rPr>
                <w:sz w:val="18"/>
              </w:rPr>
              <w:t>23.643,55</w:t>
            </w:r>
          </w:p>
        </w:tc>
        <w:tc>
          <w:tcPr>
            <w:tcW w:w="1860" w:type="dxa"/>
            <w:tcMar>
              <w:top w:w="0" w:type="dxa"/>
              <w:bottom w:w="0" w:type="dxa"/>
            </w:tcMar>
            <w:vAlign w:val="center"/>
          </w:tcPr>
          <w:p w:rsidR="00CD7553" w:rsidRDefault="00377E27">
            <w:pPr>
              <w:keepNext/>
              <w:keepLines/>
              <w:spacing w:after="0" w:line="240" w:lineRule="auto"/>
              <w:jc w:val="right"/>
            </w:pPr>
            <w:r>
              <w:rPr>
                <w:sz w:val="18"/>
              </w:rPr>
              <w:t>29.786,35</w:t>
            </w:r>
          </w:p>
        </w:tc>
        <w:tc>
          <w:tcPr>
            <w:tcW w:w="700" w:type="dxa"/>
            <w:tcMar>
              <w:top w:w="0" w:type="dxa"/>
              <w:bottom w:w="0" w:type="dxa"/>
            </w:tcMar>
            <w:vAlign w:val="center"/>
          </w:tcPr>
          <w:p w:rsidR="00CD7553" w:rsidRDefault="00377E27">
            <w:pPr>
              <w:keepNext/>
              <w:keepLines/>
              <w:spacing w:after="0" w:line="240" w:lineRule="auto"/>
              <w:jc w:val="right"/>
            </w:pPr>
            <w:r>
              <w:rPr>
                <w:sz w:val="18"/>
              </w:rPr>
              <w:t>126,0</w:t>
            </w:r>
          </w:p>
        </w:tc>
      </w:tr>
    </w:tbl>
    <w:p w:rsidR="00CD7553" w:rsidRDefault="00CD7553">
      <w:pPr>
        <w:spacing w:after="0"/>
      </w:pPr>
    </w:p>
    <w:p w:rsidR="00CD7553" w:rsidRDefault="00377E27">
      <w:r>
        <w:t>Naknade troškova zaposlenima ostvareni su u znatno većem iznosu zbog većeg broja pohađanja seminara i savjetovanja i kod općine Privlaka i kod njenog proračunskog korisnika kao i stručnog usavršavanja, odnosno pohađanja tečaja novih djelatnika za pomorskog</w:t>
      </w:r>
      <w:r>
        <w:t xml:space="preserve"> i prometnog redara općine Privlaka, te provedenih edukacija djelatnika za rad na novom računalnom programu kao i većih rashoda naknade za prijevoz na posao i s posla zbog većeg broja djelatnika koji imaju pravo za naknadom istih.</w:t>
      </w:r>
    </w:p>
    <w:p w:rsidR="00CD7553" w:rsidRDefault="00CD7553"/>
    <w:p w:rsidR="00CD7553" w:rsidRDefault="00377E27">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w:t>
            </w:r>
            <w:r>
              <w:rPr>
                <w:b/>
                <w:sz w:val="18"/>
              </w:rPr>
              <w:t>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322</w:t>
            </w:r>
          </w:p>
        </w:tc>
        <w:tc>
          <w:tcPr>
            <w:tcW w:w="3180" w:type="dxa"/>
            <w:tcMar>
              <w:top w:w="0" w:type="dxa"/>
              <w:bottom w:w="0" w:type="dxa"/>
            </w:tcMar>
            <w:vAlign w:val="center"/>
          </w:tcPr>
          <w:p w:rsidR="00CD7553" w:rsidRDefault="00377E27">
            <w:pPr>
              <w:keepNext/>
              <w:keepLines/>
              <w:spacing w:after="0" w:line="240" w:lineRule="auto"/>
            </w:pPr>
            <w:r>
              <w:rPr>
                <w:sz w:val="18"/>
              </w:rPr>
              <w:t>Rashodi za materijal i energiju (šifre 3221 do 3227)</w:t>
            </w:r>
          </w:p>
        </w:tc>
        <w:tc>
          <w:tcPr>
            <w:tcW w:w="700" w:type="dxa"/>
            <w:tcMar>
              <w:top w:w="0" w:type="dxa"/>
              <w:bottom w:w="0" w:type="dxa"/>
            </w:tcMar>
            <w:vAlign w:val="center"/>
          </w:tcPr>
          <w:p w:rsidR="00CD7553" w:rsidRDefault="00377E27">
            <w:pPr>
              <w:keepNext/>
              <w:keepLines/>
              <w:spacing w:after="0" w:line="240" w:lineRule="auto"/>
            </w:pPr>
            <w:r>
              <w:rPr>
                <w:sz w:val="18"/>
              </w:rPr>
              <w:t>322</w:t>
            </w:r>
          </w:p>
        </w:tc>
        <w:tc>
          <w:tcPr>
            <w:tcW w:w="1860" w:type="dxa"/>
            <w:tcMar>
              <w:top w:w="0" w:type="dxa"/>
              <w:bottom w:w="0" w:type="dxa"/>
            </w:tcMar>
            <w:vAlign w:val="center"/>
          </w:tcPr>
          <w:p w:rsidR="00CD7553" w:rsidRDefault="00377E27">
            <w:pPr>
              <w:keepNext/>
              <w:keepLines/>
              <w:spacing w:after="0" w:line="240" w:lineRule="auto"/>
              <w:jc w:val="right"/>
            </w:pPr>
            <w:r>
              <w:rPr>
                <w:sz w:val="18"/>
              </w:rPr>
              <w:t>143.941,56</w:t>
            </w:r>
          </w:p>
        </w:tc>
        <w:tc>
          <w:tcPr>
            <w:tcW w:w="1860" w:type="dxa"/>
            <w:tcMar>
              <w:top w:w="0" w:type="dxa"/>
              <w:bottom w:w="0" w:type="dxa"/>
            </w:tcMar>
            <w:vAlign w:val="center"/>
          </w:tcPr>
          <w:p w:rsidR="00CD7553" w:rsidRDefault="00377E27">
            <w:pPr>
              <w:keepNext/>
              <w:keepLines/>
              <w:spacing w:after="0" w:line="240" w:lineRule="auto"/>
              <w:jc w:val="right"/>
            </w:pPr>
            <w:r>
              <w:rPr>
                <w:sz w:val="18"/>
              </w:rPr>
              <w:t>206.649,87</w:t>
            </w:r>
          </w:p>
        </w:tc>
        <w:tc>
          <w:tcPr>
            <w:tcW w:w="700" w:type="dxa"/>
            <w:tcMar>
              <w:top w:w="0" w:type="dxa"/>
              <w:bottom w:w="0" w:type="dxa"/>
            </w:tcMar>
            <w:vAlign w:val="center"/>
          </w:tcPr>
          <w:p w:rsidR="00CD7553" w:rsidRDefault="00377E27">
            <w:pPr>
              <w:keepNext/>
              <w:keepLines/>
              <w:spacing w:after="0" w:line="240" w:lineRule="auto"/>
              <w:jc w:val="right"/>
            </w:pPr>
            <w:r>
              <w:rPr>
                <w:sz w:val="18"/>
              </w:rPr>
              <w:t>143,6</w:t>
            </w:r>
          </w:p>
        </w:tc>
      </w:tr>
    </w:tbl>
    <w:p w:rsidR="00CD7553" w:rsidRDefault="00CD7553">
      <w:pPr>
        <w:spacing w:after="0"/>
      </w:pPr>
    </w:p>
    <w:p w:rsidR="00CD7553" w:rsidRDefault="00377E27">
      <w:r>
        <w:t xml:space="preserve">Rashodi za materijal i energiju realizirani su za 43,6 % više od prošlogodišnje realizacije. Najznačajnije odstupanje kod općine Privlaka bilježi se kod rashoda za električnu energiju zbog većeg broja rasvjetnih stupova i novih priključaka, nadalje veliko </w:t>
      </w:r>
      <w:r>
        <w:t>odstupanje bilježe i rashodi za materijal i djelovi za tekuće i investicisjko održavanje zbog većih rashoda za materijal nastalih na održavanju atmosferskih i otpadnih voda, materijal za održavanje javne rasvjete kao i nabavke materijala za održavanje plaž</w:t>
      </w:r>
      <w:r>
        <w:t>a. </w:t>
      </w:r>
    </w:p>
    <w:p w:rsidR="00CD7553" w:rsidRDefault="00377E27">
      <w:r>
        <w:t xml:space="preserve">Dok su navedeni rashodi kod proračunskog korisnika veći u odnosu na 2024. godinu jer je vrtić oslobodio roditelje donošenja higijenskih potrepština (pelene, vlažne maramice, vlažni toaletni papir, papirnati ručnici), te su rashodi za službenu, radnu i </w:t>
      </w:r>
      <w:r>
        <w:t>zaštitnu odjeću su neznatno u odnosu na prethodnu godinu iz razloga što se za odgojitelje nabavilo više radne odjeće zbog zapošljavanja novih odgojitelja.</w:t>
      </w:r>
    </w:p>
    <w:p w:rsidR="00CD7553" w:rsidRDefault="00CD7553"/>
    <w:p w:rsidR="00CD7553" w:rsidRDefault="00377E27">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prethodne godi</w:t>
            </w:r>
            <w:r>
              <w:rPr>
                <w:b/>
                <w:sz w:val="18"/>
              </w:rPr>
              <w:t>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3232</w:t>
            </w:r>
          </w:p>
        </w:tc>
        <w:tc>
          <w:tcPr>
            <w:tcW w:w="3180" w:type="dxa"/>
            <w:tcMar>
              <w:top w:w="0" w:type="dxa"/>
              <w:bottom w:w="0" w:type="dxa"/>
            </w:tcMar>
            <w:vAlign w:val="center"/>
          </w:tcPr>
          <w:p w:rsidR="00CD7553" w:rsidRDefault="00377E27">
            <w:pPr>
              <w:keepNext/>
              <w:keepLines/>
              <w:spacing w:after="0" w:line="240" w:lineRule="auto"/>
            </w:pPr>
            <w:r>
              <w:rPr>
                <w:sz w:val="18"/>
              </w:rPr>
              <w:t>Usluge tekućeg i investicijskog održavanja</w:t>
            </w:r>
          </w:p>
        </w:tc>
        <w:tc>
          <w:tcPr>
            <w:tcW w:w="700" w:type="dxa"/>
            <w:tcMar>
              <w:top w:w="0" w:type="dxa"/>
              <w:bottom w:w="0" w:type="dxa"/>
            </w:tcMar>
            <w:vAlign w:val="center"/>
          </w:tcPr>
          <w:p w:rsidR="00CD7553" w:rsidRDefault="00377E27">
            <w:pPr>
              <w:keepNext/>
              <w:keepLines/>
              <w:spacing w:after="0" w:line="240" w:lineRule="auto"/>
            </w:pPr>
            <w:r>
              <w:rPr>
                <w:sz w:val="18"/>
              </w:rPr>
              <w:t>3232</w:t>
            </w:r>
          </w:p>
        </w:tc>
        <w:tc>
          <w:tcPr>
            <w:tcW w:w="1860" w:type="dxa"/>
            <w:tcMar>
              <w:top w:w="0" w:type="dxa"/>
              <w:bottom w:w="0" w:type="dxa"/>
            </w:tcMar>
            <w:vAlign w:val="center"/>
          </w:tcPr>
          <w:p w:rsidR="00CD7553" w:rsidRDefault="00377E27">
            <w:pPr>
              <w:keepNext/>
              <w:keepLines/>
              <w:spacing w:after="0" w:line="240" w:lineRule="auto"/>
              <w:jc w:val="right"/>
            </w:pPr>
            <w:r>
              <w:rPr>
                <w:sz w:val="18"/>
              </w:rPr>
              <w:t>921.295,39</w:t>
            </w:r>
          </w:p>
        </w:tc>
        <w:tc>
          <w:tcPr>
            <w:tcW w:w="1860" w:type="dxa"/>
            <w:tcMar>
              <w:top w:w="0" w:type="dxa"/>
              <w:bottom w:w="0" w:type="dxa"/>
            </w:tcMar>
            <w:vAlign w:val="center"/>
          </w:tcPr>
          <w:p w:rsidR="00CD7553" w:rsidRDefault="00377E27">
            <w:pPr>
              <w:keepNext/>
              <w:keepLines/>
              <w:spacing w:after="0" w:line="240" w:lineRule="auto"/>
              <w:jc w:val="right"/>
            </w:pPr>
            <w:r>
              <w:rPr>
                <w:sz w:val="18"/>
              </w:rPr>
              <w:t>1.620.103,13</w:t>
            </w:r>
          </w:p>
        </w:tc>
        <w:tc>
          <w:tcPr>
            <w:tcW w:w="700" w:type="dxa"/>
            <w:tcMar>
              <w:top w:w="0" w:type="dxa"/>
              <w:bottom w:w="0" w:type="dxa"/>
            </w:tcMar>
            <w:vAlign w:val="center"/>
          </w:tcPr>
          <w:p w:rsidR="00CD7553" w:rsidRDefault="00377E27">
            <w:pPr>
              <w:keepNext/>
              <w:keepLines/>
              <w:spacing w:after="0" w:line="240" w:lineRule="auto"/>
              <w:jc w:val="right"/>
            </w:pPr>
            <w:r>
              <w:rPr>
                <w:sz w:val="18"/>
              </w:rPr>
              <w:t>175,9</w:t>
            </w:r>
          </w:p>
        </w:tc>
      </w:tr>
    </w:tbl>
    <w:p w:rsidR="00CD7553" w:rsidRDefault="00CD7553">
      <w:pPr>
        <w:spacing w:after="0"/>
      </w:pPr>
    </w:p>
    <w:p w:rsidR="00CD7553" w:rsidRDefault="00377E27">
      <w:r>
        <w:t xml:space="preserve">Usluge tekućeg i investicijskog održavanja općine privlaka realizirane su u znatno većem iznosu zbog uređenja zelenog otočića u Mletku, zatim većih troškova održavanja plaža, održavanja javne rasvjete, te održavanja nerazvrstanih cesta kao i većih toškova </w:t>
      </w:r>
      <w:r>
        <w:t>odvodnje atmosferskih i otpadnih voda odnosno kanalizacije.</w:t>
      </w:r>
    </w:p>
    <w:p w:rsidR="00CD7553" w:rsidRDefault="00377E27">
      <w:r>
        <w:lastRenderedPageBreak/>
        <w:t>Proračunski korisnik također bilježi znatno veće ostvarenje navedenih rashoda u odnosu na 2024. godinu zbog održavanja sustava vatrodojave, popravka stanice za odimljavanje, popravka bojlera za di</w:t>
      </w:r>
      <w:r>
        <w:t>zalicu topline.</w:t>
      </w:r>
    </w:p>
    <w:p w:rsidR="00CD7553" w:rsidRDefault="00CD7553"/>
    <w:p w:rsidR="00CD7553" w:rsidRDefault="00377E27">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3236</w:t>
            </w:r>
          </w:p>
        </w:tc>
        <w:tc>
          <w:tcPr>
            <w:tcW w:w="3180" w:type="dxa"/>
            <w:tcMar>
              <w:top w:w="0" w:type="dxa"/>
              <w:bottom w:w="0" w:type="dxa"/>
            </w:tcMar>
            <w:vAlign w:val="center"/>
          </w:tcPr>
          <w:p w:rsidR="00CD7553" w:rsidRDefault="00377E27">
            <w:pPr>
              <w:keepNext/>
              <w:keepLines/>
              <w:spacing w:after="0" w:line="240" w:lineRule="auto"/>
            </w:pPr>
            <w:r>
              <w:rPr>
                <w:sz w:val="18"/>
              </w:rPr>
              <w:t>Zdravstvene i veterinarske usluge</w:t>
            </w:r>
          </w:p>
        </w:tc>
        <w:tc>
          <w:tcPr>
            <w:tcW w:w="700" w:type="dxa"/>
            <w:tcMar>
              <w:top w:w="0" w:type="dxa"/>
              <w:bottom w:w="0" w:type="dxa"/>
            </w:tcMar>
            <w:vAlign w:val="center"/>
          </w:tcPr>
          <w:p w:rsidR="00CD7553" w:rsidRDefault="00377E27">
            <w:pPr>
              <w:keepNext/>
              <w:keepLines/>
              <w:spacing w:after="0" w:line="240" w:lineRule="auto"/>
            </w:pPr>
            <w:r>
              <w:rPr>
                <w:sz w:val="18"/>
              </w:rPr>
              <w:t>3236</w:t>
            </w:r>
          </w:p>
        </w:tc>
        <w:tc>
          <w:tcPr>
            <w:tcW w:w="1860" w:type="dxa"/>
            <w:tcMar>
              <w:top w:w="0" w:type="dxa"/>
              <w:bottom w:w="0" w:type="dxa"/>
            </w:tcMar>
            <w:vAlign w:val="center"/>
          </w:tcPr>
          <w:p w:rsidR="00CD7553" w:rsidRDefault="00377E27">
            <w:pPr>
              <w:keepNext/>
              <w:keepLines/>
              <w:spacing w:after="0" w:line="240" w:lineRule="auto"/>
              <w:jc w:val="right"/>
            </w:pPr>
            <w:r>
              <w:rPr>
                <w:sz w:val="18"/>
              </w:rPr>
              <w:t>16.324,65</w:t>
            </w:r>
          </w:p>
        </w:tc>
        <w:tc>
          <w:tcPr>
            <w:tcW w:w="1860" w:type="dxa"/>
            <w:tcMar>
              <w:top w:w="0" w:type="dxa"/>
              <w:bottom w:w="0" w:type="dxa"/>
            </w:tcMar>
            <w:vAlign w:val="center"/>
          </w:tcPr>
          <w:p w:rsidR="00CD7553" w:rsidRDefault="00377E27">
            <w:pPr>
              <w:keepNext/>
              <w:keepLines/>
              <w:spacing w:after="0" w:line="240" w:lineRule="auto"/>
              <w:jc w:val="right"/>
            </w:pPr>
            <w:r>
              <w:rPr>
                <w:sz w:val="18"/>
              </w:rPr>
              <w:t>21.792,85</w:t>
            </w:r>
          </w:p>
        </w:tc>
        <w:tc>
          <w:tcPr>
            <w:tcW w:w="700" w:type="dxa"/>
            <w:tcMar>
              <w:top w:w="0" w:type="dxa"/>
              <w:bottom w:w="0" w:type="dxa"/>
            </w:tcMar>
            <w:vAlign w:val="center"/>
          </w:tcPr>
          <w:p w:rsidR="00CD7553" w:rsidRDefault="00377E27">
            <w:pPr>
              <w:keepNext/>
              <w:keepLines/>
              <w:spacing w:after="0" w:line="240" w:lineRule="auto"/>
              <w:jc w:val="right"/>
            </w:pPr>
            <w:r>
              <w:rPr>
                <w:sz w:val="18"/>
              </w:rPr>
              <w:t>133,5</w:t>
            </w:r>
          </w:p>
        </w:tc>
      </w:tr>
    </w:tbl>
    <w:p w:rsidR="00CD7553" w:rsidRDefault="00CD7553">
      <w:pPr>
        <w:spacing w:after="0"/>
      </w:pPr>
    </w:p>
    <w:p w:rsidR="00CD7553" w:rsidRDefault="00377E27">
      <w:r>
        <w:t xml:space="preserve">Rashodi za zdravstvene i veterinarske usluge ostvareni su za 33,5 % većem iznosu u odnosu na izvještajno razdoblje prethodne proračunske godine zbog većih rashoda veterinarskih usluga, odnosno zbrinjavanja napuštenih životinja kod općine Privlaka, te zbog </w:t>
      </w:r>
      <w:r>
        <w:t>uvedenih obveznih uzimanja uzoraka vode za legionelu kod proračunskog korisnika Dječjeg vrtića Sabunić.</w:t>
      </w:r>
    </w:p>
    <w:p w:rsidR="00CD7553" w:rsidRDefault="00CD7553"/>
    <w:p w:rsidR="00CD7553" w:rsidRDefault="00377E27">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3237</w:t>
            </w:r>
          </w:p>
        </w:tc>
        <w:tc>
          <w:tcPr>
            <w:tcW w:w="3180" w:type="dxa"/>
            <w:tcMar>
              <w:top w:w="0" w:type="dxa"/>
              <w:bottom w:w="0" w:type="dxa"/>
            </w:tcMar>
            <w:vAlign w:val="center"/>
          </w:tcPr>
          <w:p w:rsidR="00CD7553" w:rsidRDefault="00377E27">
            <w:pPr>
              <w:keepNext/>
              <w:keepLines/>
              <w:spacing w:after="0" w:line="240" w:lineRule="auto"/>
            </w:pPr>
            <w:r>
              <w:rPr>
                <w:sz w:val="18"/>
              </w:rPr>
              <w:t>Intelektualne i osobne usluge</w:t>
            </w:r>
          </w:p>
        </w:tc>
        <w:tc>
          <w:tcPr>
            <w:tcW w:w="700" w:type="dxa"/>
            <w:tcMar>
              <w:top w:w="0" w:type="dxa"/>
              <w:bottom w:w="0" w:type="dxa"/>
            </w:tcMar>
            <w:vAlign w:val="center"/>
          </w:tcPr>
          <w:p w:rsidR="00CD7553" w:rsidRDefault="00377E27">
            <w:pPr>
              <w:keepNext/>
              <w:keepLines/>
              <w:spacing w:after="0" w:line="240" w:lineRule="auto"/>
            </w:pPr>
            <w:r>
              <w:rPr>
                <w:sz w:val="18"/>
              </w:rPr>
              <w:t>3237</w:t>
            </w:r>
          </w:p>
        </w:tc>
        <w:tc>
          <w:tcPr>
            <w:tcW w:w="1860" w:type="dxa"/>
            <w:tcMar>
              <w:top w:w="0" w:type="dxa"/>
              <w:bottom w:w="0" w:type="dxa"/>
            </w:tcMar>
            <w:vAlign w:val="center"/>
          </w:tcPr>
          <w:p w:rsidR="00CD7553" w:rsidRDefault="00377E27">
            <w:pPr>
              <w:keepNext/>
              <w:keepLines/>
              <w:spacing w:after="0" w:line="240" w:lineRule="auto"/>
              <w:jc w:val="right"/>
            </w:pPr>
            <w:r>
              <w:rPr>
                <w:sz w:val="18"/>
              </w:rPr>
              <w:t>118.124,06</w:t>
            </w:r>
          </w:p>
        </w:tc>
        <w:tc>
          <w:tcPr>
            <w:tcW w:w="1860" w:type="dxa"/>
            <w:tcMar>
              <w:top w:w="0" w:type="dxa"/>
              <w:bottom w:w="0" w:type="dxa"/>
            </w:tcMar>
            <w:vAlign w:val="center"/>
          </w:tcPr>
          <w:p w:rsidR="00CD7553" w:rsidRDefault="00377E27">
            <w:pPr>
              <w:keepNext/>
              <w:keepLines/>
              <w:spacing w:after="0" w:line="240" w:lineRule="auto"/>
              <w:jc w:val="right"/>
            </w:pPr>
            <w:r>
              <w:rPr>
                <w:sz w:val="18"/>
              </w:rPr>
              <w:t>300.026,56</w:t>
            </w:r>
          </w:p>
        </w:tc>
        <w:tc>
          <w:tcPr>
            <w:tcW w:w="700" w:type="dxa"/>
            <w:tcMar>
              <w:top w:w="0" w:type="dxa"/>
              <w:bottom w:w="0" w:type="dxa"/>
            </w:tcMar>
            <w:vAlign w:val="center"/>
          </w:tcPr>
          <w:p w:rsidR="00CD7553" w:rsidRDefault="00377E27">
            <w:pPr>
              <w:keepNext/>
              <w:keepLines/>
              <w:spacing w:after="0" w:line="240" w:lineRule="auto"/>
              <w:jc w:val="right"/>
            </w:pPr>
            <w:r>
              <w:rPr>
                <w:sz w:val="18"/>
              </w:rPr>
              <w:t>254,0</w:t>
            </w:r>
          </w:p>
        </w:tc>
      </w:tr>
    </w:tbl>
    <w:p w:rsidR="00CD7553" w:rsidRDefault="00CD7553">
      <w:pPr>
        <w:spacing w:after="0"/>
      </w:pPr>
    </w:p>
    <w:p w:rsidR="00CD7553" w:rsidRDefault="00377E27">
      <w:r>
        <w:t>Intelektualne i osobne usluge rashodi koji se u cijelosti odnose na općinu Privlaka te su znatno veći u odnosu na prošlogodišnju realizaciju, a najznačajnije povećanje se bilježi kod Usluga odvjetnika i pravnog savjetnika zbog ročišta vezanih za predmet RO</w:t>
      </w:r>
      <w:r>
        <w:t>-RO. Nadalje, došlo je i do povećanja geodetsko-katastarskih usluga, zatim troškova Ugovora o djelu vezanih za Projekt centra „Privlački sabunjari”, a ujedno i većih troškova nadzora nad realizacijom planiranih kapitalnih projekata.</w:t>
      </w:r>
    </w:p>
    <w:p w:rsidR="00CD7553" w:rsidRDefault="00CD7553"/>
    <w:p w:rsidR="00CD7553" w:rsidRDefault="00377E27">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 xml:space="preserve">Račun iz </w:t>
            </w:r>
            <w:r>
              <w:rPr>
                <w:b/>
                <w:sz w:val="18"/>
              </w:rPr>
              <w:t>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3238</w:t>
            </w:r>
          </w:p>
        </w:tc>
        <w:tc>
          <w:tcPr>
            <w:tcW w:w="3180" w:type="dxa"/>
            <w:tcMar>
              <w:top w:w="0" w:type="dxa"/>
              <w:bottom w:w="0" w:type="dxa"/>
            </w:tcMar>
            <w:vAlign w:val="center"/>
          </w:tcPr>
          <w:p w:rsidR="00CD7553" w:rsidRDefault="00377E27">
            <w:pPr>
              <w:keepNext/>
              <w:keepLines/>
              <w:spacing w:after="0" w:line="240" w:lineRule="auto"/>
            </w:pPr>
            <w:r>
              <w:rPr>
                <w:sz w:val="18"/>
              </w:rPr>
              <w:t>Računalne usluge</w:t>
            </w:r>
          </w:p>
        </w:tc>
        <w:tc>
          <w:tcPr>
            <w:tcW w:w="700" w:type="dxa"/>
            <w:tcMar>
              <w:top w:w="0" w:type="dxa"/>
              <w:bottom w:w="0" w:type="dxa"/>
            </w:tcMar>
            <w:vAlign w:val="center"/>
          </w:tcPr>
          <w:p w:rsidR="00CD7553" w:rsidRDefault="00377E27">
            <w:pPr>
              <w:keepNext/>
              <w:keepLines/>
              <w:spacing w:after="0" w:line="240" w:lineRule="auto"/>
            </w:pPr>
            <w:r>
              <w:rPr>
                <w:sz w:val="18"/>
              </w:rPr>
              <w:t>3238</w:t>
            </w:r>
          </w:p>
        </w:tc>
        <w:tc>
          <w:tcPr>
            <w:tcW w:w="1860" w:type="dxa"/>
            <w:tcMar>
              <w:top w:w="0" w:type="dxa"/>
              <w:bottom w:w="0" w:type="dxa"/>
            </w:tcMar>
            <w:vAlign w:val="center"/>
          </w:tcPr>
          <w:p w:rsidR="00CD7553" w:rsidRDefault="00377E27">
            <w:pPr>
              <w:keepNext/>
              <w:keepLines/>
              <w:spacing w:after="0" w:line="240" w:lineRule="auto"/>
              <w:jc w:val="right"/>
            </w:pPr>
            <w:r>
              <w:rPr>
                <w:sz w:val="18"/>
              </w:rPr>
              <w:t>18.900,65</w:t>
            </w:r>
          </w:p>
        </w:tc>
        <w:tc>
          <w:tcPr>
            <w:tcW w:w="1860" w:type="dxa"/>
            <w:tcMar>
              <w:top w:w="0" w:type="dxa"/>
              <w:bottom w:w="0" w:type="dxa"/>
            </w:tcMar>
            <w:vAlign w:val="center"/>
          </w:tcPr>
          <w:p w:rsidR="00CD7553" w:rsidRDefault="00377E27">
            <w:pPr>
              <w:keepNext/>
              <w:keepLines/>
              <w:spacing w:after="0" w:line="240" w:lineRule="auto"/>
              <w:jc w:val="right"/>
            </w:pPr>
            <w:r>
              <w:rPr>
                <w:sz w:val="18"/>
              </w:rPr>
              <w:t>27.523,80</w:t>
            </w:r>
          </w:p>
        </w:tc>
        <w:tc>
          <w:tcPr>
            <w:tcW w:w="700" w:type="dxa"/>
            <w:tcMar>
              <w:top w:w="0" w:type="dxa"/>
              <w:bottom w:w="0" w:type="dxa"/>
            </w:tcMar>
            <w:vAlign w:val="center"/>
          </w:tcPr>
          <w:p w:rsidR="00CD7553" w:rsidRDefault="00377E27">
            <w:pPr>
              <w:keepNext/>
              <w:keepLines/>
              <w:spacing w:after="0" w:line="240" w:lineRule="auto"/>
              <w:jc w:val="right"/>
            </w:pPr>
            <w:r>
              <w:rPr>
                <w:sz w:val="18"/>
              </w:rPr>
              <w:t>145,6</w:t>
            </w:r>
          </w:p>
        </w:tc>
      </w:tr>
    </w:tbl>
    <w:p w:rsidR="00CD7553" w:rsidRDefault="00CD7553">
      <w:pPr>
        <w:spacing w:after="0"/>
      </w:pPr>
    </w:p>
    <w:p w:rsidR="00CD7553" w:rsidRDefault="00377E27">
      <w:r>
        <w:t xml:space="preserve">Rashodi za računalne usluge bilježe povećanje od 45,6 % u odnosu na isto izvještajno razdoblje prethodne godine zbog nabavke novog programa za komunalno redarsto a samimi time i nastanka novih troškova za održavanjem istog, te povećanja cijena usluga </w:t>
      </w:r>
      <w:proofErr w:type="gramStart"/>
      <w:r>
        <w:t>održa</w:t>
      </w:r>
      <w:r>
        <w:t>vanja  dosadašnje</w:t>
      </w:r>
      <w:proofErr w:type="gramEnd"/>
      <w:r>
        <w:t xml:space="preserve"> računovodstvenog programa općine Privlaka.</w:t>
      </w:r>
    </w:p>
    <w:p w:rsidR="00CD7553" w:rsidRDefault="00CD7553"/>
    <w:p w:rsidR="00CD7553" w:rsidRDefault="00377E27">
      <w:pPr>
        <w:keepNext/>
        <w:spacing w:line="240" w:lineRule="auto"/>
        <w:jc w:val="center"/>
      </w:pPr>
      <w:r>
        <w:rPr>
          <w:sz w:val="28"/>
        </w:rPr>
        <w:lastRenderedPageBreak/>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3291</w:t>
            </w:r>
          </w:p>
        </w:tc>
        <w:tc>
          <w:tcPr>
            <w:tcW w:w="3180" w:type="dxa"/>
            <w:tcMar>
              <w:top w:w="0" w:type="dxa"/>
              <w:bottom w:w="0" w:type="dxa"/>
            </w:tcMar>
            <w:vAlign w:val="center"/>
          </w:tcPr>
          <w:p w:rsidR="00CD7553" w:rsidRDefault="00377E27">
            <w:pPr>
              <w:keepNext/>
              <w:keepLines/>
              <w:spacing w:after="0" w:line="240" w:lineRule="auto"/>
            </w:pPr>
            <w:r>
              <w:rPr>
                <w:sz w:val="18"/>
              </w:rPr>
              <w:t xml:space="preserve">Naknade za rad </w:t>
            </w:r>
            <w:r>
              <w:rPr>
                <w:sz w:val="18"/>
              </w:rPr>
              <w:t>predstavničkih i izvršnih tijela, povjerenstava i slično</w:t>
            </w:r>
          </w:p>
        </w:tc>
        <w:tc>
          <w:tcPr>
            <w:tcW w:w="700" w:type="dxa"/>
            <w:tcMar>
              <w:top w:w="0" w:type="dxa"/>
              <w:bottom w:w="0" w:type="dxa"/>
            </w:tcMar>
            <w:vAlign w:val="center"/>
          </w:tcPr>
          <w:p w:rsidR="00CD7553" w:rsidRDefault="00377E27">
            <w:pPr>
              <w:keepNext/>
              <w:keepLines/>
              <w:spacing w:after="0" w:line="240" w:lineRule="auto"/>
            </w:pPr>
            <w:r>
              <w:rPr>
                <w:sz w:val="18"/>
              </w:rPr>
              <w:t>3291</w:t>
            </w:r>
          </w:p>
        </w:tc>
        <w:tc>
          <w:tcPr>
            <w:tcW w:w="1860" w:type="dxa"/>
            <w:tcMar>
              <w:top w:w="0" w:type="dxa"/>
              <w:bottom w:w="0" w:type="dxa"/>
            </w:tcMar>
            <w:vAlign w:val="center"/>
          </w:tcPr>
          <w:p w:rsidR="00CD7553" w:rsidRDefault="00377E27">
            <w:pPr>
              <w:keepNext/>
              <w:keepLines/>
              <w:spacing w:after="0" w:line="240" w:lineRule="auto"/>
              <w:jc w:val="right"/>
            </w:pPr>
            <w:r>
              <w:rPr>
                <w:sz w:val="18"/>
              </w:rPr>
              <w:t>1.783,20</w:t>
            </w:r>
          </w:p>
        </w:tc>
        <w:tc>
          <w:tcPr>
            <w:tcW w:w="1860" w:type="dxa"/>
            <w:tcMar>
              <w:top w:w="0" w:type="dxa"/>
              <w:bottom w:w="0" w:type="dxa"/>
            </w:tcMar>
            <w:vAlign w:val="center"/>
          </w:tcPr>
          <w:p w:rsidR="00CD7553" w:rsidRDefault="00377E27">
            <w:pPr>
              <w:keepNext/>
              <w:keepLines/>
              <w:spacing w:after="0" w:line="240" w:lineRule="auto"/>
              <w:jc w:val="right"/>
            </w:pPr>
            <w:r>
              <w:rPr>
                <w:sz w:val="18"/>
              </w:rPr>
              <w:t>5.008,02</w:t>
            </w:r>
          </w:p>
        </w:tc>
        <w:tc>
          <w:tcPr>
            <w:tcW w:w="700" w:type="dxa"/>
            <w:tcMar>
              <w:top w:w="0" w:type="dxa"/>
              <w:bottom w:w="0" w:type="dxa"/>
            </w:tcMar>
            <w:vAlign w:val="center"/>
          </w:tcPr>
          <w:p w:rsidR="00CD7553" w:rsidRDefault="00377E27">
            <w:pPr>
              <w:keepNext/>
              <w:keepLines/>
              <w:spacing w:after="0" w:line="240" w:lineRule="auto"/>
              <w:jc w:val="right"/>
            </w:pPr>
            <w:r>
              <w:rPr>
                <w:sz w:val="18"/>
              </w:rPr>
              <w:t>280,8</w:t>
            </w:r>
          </w:p>
        </w:tc>
      </w:tr>
    </w:tbl>
    <w:p w:rsidR="00CD7553" w:rsidRDefault="00CD7553">
      <w:pPr>
        <w:spacing w:after="0"/>
      </w:pPr>
    </w:p>
    <w:p w:rsidR="00CD7553" w:rsidRDefault="00377E27">
      <w:r>
        <w:t>Rashodi naknada za rad predstavničkih i izvršnih tijela, povjerenstava i slično u cijelosti se odnose na općinu Privlaka te billježe značajno povećanje u odnosu na prethodnu godinu zbog troškova nastalih prilikom održavanja Lokalnih izbora.</w:t>
      </w:r>
    </w:p>
    <w:p w:rsidR="00CD7553" w:rsidRDefault="00CD7553"/>
    <w:p w:rsidR="00CD7553" w:rsidRDefault="00377E27">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w:t>
            </w:r>
            <w:r>
              <w:rPr>
                <w:b/>
                <w:sz w:val="18"/>
              </w:rPr>
              <w:t>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3292</w:t>
            </w:r>
          </w:p>
        </w:tc>
        <w:tc>
          <w:tcPr>
            <w:tcW w:w="3180" w:type="dxa"/>
            <w:tcMar>
              <w:top w:w="0" w:type="dxa"/>
              <w:bottom w:w="0" w:type="dxa"/>
            </w:tcMar>
            <w:vAlign w:val="center"/>
          </w:tcPr>
          <w:p w:rsidR="00CD7553" w:rsidRDefault="00377E27">
            <w:pPr>
              <w:keepNext/>
              <w:keepLines/>
              <w:spacing w:after="0" w:line="240" w:lineRule="auto"/>
            </w:pPr>
            <w:r>
              <w:rPr>
                <w:sz w:val="18"/>
              </w:rPr>
              <w:t>Premije osiguranja</w:t>
            </w:r>
          </w:p>
        </w:tc>
        <w:tc>
          <w:tcPr>
            <w:tcW w:w="700" w:type="dxa"/>
            <w:tcMar>
              <w:top w:w="0" w:type="dxa"/>
              <w:bottom w:w="0" w:type="dxa"/>
            </w:tcMar>
            <w:vAlign w:val="center"/>
          </w:tcPr>
          <w:p w:rsidR="00CD7553" w:rsidRDefault="00377E27">
            <w:pPr>
              <w:keepNext/>
              <w:keepLines/>
              <w:spacing w:after="0" w:line="240" w:lineRule="auto"/>
            </w:pPr>
            <w:r>
              <w:rPr>
                <w:sz w:val="18"/>
              </w:rPr>
              <w:t>3292</w:t>
            </w:r>
          </w:p>
        </w:tc>
        <w:tc>
          <w:tcPr>
            <w:tcW w:w="1860" w:type="dxa"/>
            <w:tcMar>
              <w:top w:w="0" w:type="dxa"/>
              <w:bottom w:w="0" w:type="dxa"/>
            </w:tcMar>
            <w:vAlign w:val="center"/>
          </w:tcPr>
          <w:p w:rsidR="00CD7553" w:rsidRDefault="00377E27">
            <w:pPr>
              <w:keepNext/>
              <w:keepLines/>
              <w:spacing w:after="0" w:line="240" w:lineRule="auto"/>
              <w:jc w:val="right"/>
            </w:pPr>
            <w:r>
              <w:rPr>
                <w:sz w:val="18"/>
              </w:rPr>
              <w:t>12.985,36</w:t>
            </w:r>
          </w:p>
        </w:tc>
        <w:tc>
          <w:tcPr>
            <w:tcW w:w="1860" w:type="dxa"/>
            <w:tcMar>
              <w:top w:w="0" w:type="dxa"/>
              <w:bottom w:w="0" w:type="dxa"/>
            </w:tcMar>
            <w:vAlign w:val="center"/>
          </w:tcPr>
          <w:p w:rsidR="00CD7553" w:rsidRDefault="00377E27">
            <w:pPr>
              <w:keepNext/>
              <w:keepLines/>
              <w:spacing w:after="0" w:line="240" w:lineRule="auto"/>
              <w:jc w:val="right"/>
            </w:pPr>
            <w:r>
              <w:rPr>
                <w:sz w:val="18"/>
              </w:rPr>
              <w:t>18.838,82</w:t>
            </w:r>
          </w:p>
        </w:tc>
        <w:tc>
          <w:tcPr>
            <w:tcW w:w="700" w:type="dxa"/>
            <w:tcMar>
              <w:top w:w="0" w:type="dxa"/>
              <w:bottom w:w="0" w:type="dxa"/>
            </w:tcMar>
            <w:vAlign w:val="center"/>
          </w:tcPr>
          <w:p w:rsidR="00CD7553" w:rsidRDefault="00377E27">
            <w:pPr>
              <w:keepNext/>
              <w:keepLines/>
              <w:spacing w:after="0" w:line="240" w:lineRule="auto"/>
              <w:jc w:val="right"/>
            </w:pPr>
            <w:r>
              <w:rPr>
                <w:sz w:val="18"/>
              </w:rPr>
              <w:t>145,1</w:t>
            </w:r>
          </w:p>
        </w:tc>
      </w:tr>
    </w:tbl>
    <w:p w:rsidR="00CD7553" w:rsidRDefault="00CD7553">
      <w:pPr>
        <w:spacing w:after="0"/>
      </w:pPr>
    </w:p>
    <w:p w:rsidR="00CD7553" w:rsidRDefault="00377E27">
      <w:r>
        <w:t>Rashodi za premije osiguranja veći su za 45,1 % u usporedbi sa prethodnom proračunskom godinom zbog većeg broja polica osiguranja za zaposlene nastalih zapošljavanjem novih djelatnika kao i većih rashoda za police osiguranja imovine u vlasništvu općine Pri</w:t>
      </w:r>
      <w:r>
        <w:t>vlaka.</w:t>
      </w:r>
    </w:p>
    <w:p w:rsidR="00CD7553" w:rsidRDefault="00CD7553"/>
    <w:p w:rsidR="00CD7553" w:rsidRDefault="00377E27">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3294</w:t>
            </w:r>
          </w:p>
        </w:tc>
        <w:tc>
          <w:tcPr>
            <w:tcW w:w="3180" w:type="dxa"/>
            <w:tcMar>
              <w:top w:w="0" w:type="dxa"/>
              <w:bottom w:w="0" w:type="dxa"/>
            </w:tcMar>
            <w:vAlign w:val="center"/>
          </w:tcPr>
          <w:p w:rsidR="00CD7553" w:rsidRDefault="00377E27">
            <w:pPr>
              <w:keepNext/>
              <w:keepLines/>
              <w:spacing w:after="0" w:line="240" w:lineRule="auto"/>
            </w:pPr>
            <w:r>
              <w:rPr>
                <w:sz w:val="18"/>
              </w:rPr>
              <w:t>Članarine i norme</w:t>
            </w:r>
          </w:p>
        </w:tc>
        <w:tc>
          <w:tcPr>
            <w:tcW w:w="700" w:type="dxa"/>
            <w:tcMar>
              <w:top w:w="0" w:type="dxa"/>
              <w:bottom w:w="0" w:type="dxa"/>
            </w:tcMar>
            <w:vAlign w:val="center"/>
          </w:tcPr>
          <w:p w:rsidR="00CD7553" w:rsidRDefault="00377E27">
            <w:pPr>
              <w:keepNext/>
              <w:keepLines/>
              <w:spacing w:after="0" w:line="240" w:lineRule="auto"/>
            </w:pPr>
            <w:r>
              <w:rPr>
                <w:sz w:val="18"/>
              </w:rPr>
              <w:t>3294</w:t>
            </w:r>
          </w:p>
        </w:tc>
        <w:tc>
          <w:tcPr>
            <w:tcW w:w="1860" w:type="dxa"/>
            <w:tcMar>
              <w:top w:w="0" w:type="dxa"/>
              <w:bottom w:w="0" w:type="dxa"/>
            </w:tcMar>
            <w:vAlign w:val="center"/>
          </w:tcPr>
          <w:p w:rsidR="00CD7553" w:rsidRDefault="00377E27">
            <w:pPr>
              <w:keepNext/>
              <w:keepLines/>
              <w:spacing w:after="0" w:line="240" w:lineRule="auto"/>
              <w:jc w:val="right"/>
            </w:pPr>
            <w:r>
              <w:rPr>
                <w:sz w:val="18"/>
              </w:rPr>
              <w:t>3.658,22</w:t>
            </w:r>
          </w:p>
        </w:tc>
        <w:tc>
          <w:tcPr>
            <w:tcW w:w="1860" w:type="dxa"/>
            <w:tcMar>
              <w:top w:w="0" w:type="dxa"/>
              <w:bottom w:w="0" w:type="dxa"/>
            </w:tcMar>
            <w:vAlign w:val="center"/>
          </w:tcPr>
          <w:p w:rsidR="00CD7553" w:rsidRDefault="00377E27">
            <w:pPr>
              <w:keepNext/>
              <w:keepLines/>
              <w:spacing w:after="0" w:line="240" w:lineRule="auto"/>
              <w:jc w:val="right"/>
            </w:pPr>
            <w:r>
              <w:rPr>
                <w:sz w:val="18"/>
              </w:rPr>
              <w:t>1.409,11</w:t>
            </w:r>
          </w:p>
        </w:tc>
        <w:tc>
          <w:tcPr>
            <w:tcW w:w="700" w:type="dxa"/>
            <w:tcMar>
              <w:top w:w="0" w:type="dxa"/>
              <w:bottom w:w="0" w:type="dxa"/>
            </w:tcMar>
            <w:vAlign w:val="center"/>
          </w:tcPr>
          <w:p w:rsidR="00CD7553" w:rsidRDefault="00377E27">
            <w:pPr>
              <w:keepNext/>
              <w:keepLines/>
              <w:spacing w:after="0" w:line="240" w:lineRule="auto"/>
              <w:jc w:val="right"/>
            </w:pPr>
            <w:r>
              <w:rPr>
                <w:sz w:val="18"/>
              </w:rPr>
              <w:t>38,5</w:t>
            </w:r>
          </w:p>
        </w:tc>
      </w:tr>
    </w:tbl>
    <w:p w:rsidR="00CD7553" w:rsidRDefault="00CD7553">
      <w:pPr>
        <w:spacing w:after="0"/>
      </w:pPr>
    </w:p>
    <w:p w:rsidR="00CD7553" w:rsidRDefault="00377E27">
      <w:r>
        <w:t>Rashodi članarina i normi ostvareni rashodi su općine Privlaka te su ostvareni u znatno manjem iznosu budući da nije plaćen zadnji kvartal članskog doprinosa LAGUR Plodovi mora kao ni LAG Mareta, </w:t>
      </w:r>
    </w:p>
    <w:p w:rsidR="00CD7553" w:rsidRDefault="00CD7553"/>
    <w:p w:rsidR="00CD7553" w:rsidRDefault="00377E27">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w:t>
            </w:r>
            <w:r>
              <w:rPr>
                <w:b/>
                <w:sz w:val="18"/>
              </w:rPr>
              <w:t>no u izvještajnom razdoblju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3295</w:t>
            </w:r>
          </w:p>
        </w:tc>
        <w:tc>
          <w:tcPr>
            <w:tcW w:w="3180" w:type="dxa"/>
            <w:tcMar>
              <w:top w:w="0" w:type="dxa"/>
              <w:bottom w:w="0" w:type="dxa"/>
            </w:tcMar>
            <w:vAlign w:val="center"/>
          </w:tcPr>
          <w:p w:rsidR="00CD7553" w:rsidRDefault="00377E27">
            <w:pPr>
              <w:keepNext/>
              <w:keepLines/>
              <w:spacing w:after="0" w:line="240" w:lineRule="auto"/>
            </w:pPr>
            <w:r>
              <w:rPr>
                <w:sz w:val="18"/>
              </w:rPr>
              <w:t>Pristojbe i naknade</w:t>
            </w:r>
          </w:p>
        </w:tc>
        <w:tc>
          <w:tcPr>
            <w:tcW w:w="700" w:type="dxa"/>
            <w:tcMar>
              <w:top w:w="0" w:type="dxa"/>
              <w:bottom w:w="0" w:type="dxa"/>
            </w:tcMar>
            <w:vAlign w:val="center"/>
          </w:tcPr>
          <w:p w:rsidR="00CD7553" w:rsidRDefault="00377E27">
            <w:pPr>
              <w:keepNext/>
              <w:keepLines/>
              <w:spacing w:after="0" w:line="240" w:lineRule="auto"/>
            </w:pPr>
            <w:r>
              <w:rPr>
                <w:sz w:val="18"/>
              </w:rPr>
              <w:t>3295</w:t>
            </w:r>
          </w:p>
        </w:tc>
        <w:tc>
          <w:tcPr>
            <w:tcW w:w="1860" w:type="dxa"/>
            <w:tcMar>
              <w:top w:w="0" w:type="dxa"/>
              <w:bottom w:w="0" w:type="dxa"/>
            </w:tcMar>
            <w:vAlign w:val="center"/>
          </w:tcPr>
          <w:p w:rsidR="00CD7553" w:rsidRDefault="00377E27">
            <w:pPr>
              <w:keepNext/>
              <w:keepLines/>
              <w:spacing w:after="0" w:line="240" w:lineRule="auto"/>
              <w:jc w:val="right"/>
            </w:pPr>
            <w:r>
              <w:rPr>
                <w:sz w:val="18"/>
              </w:rPr>
              <w:t>19.374,85</w:t>
            </w:r>
          </w:p>
        </w:tc>
        <w:tc>
          <w:tcPr>
            <w:tcW w:w="1860" w:type="dxa"/>
            <w:tcMar>
              <w:top w:w="0" w:type="dxa"/>
              <w:bottom w:w="0" w:type="dxa"/>
            </w:tcMar>
            <w:vAlign w:val="center"/>
          </w:tcPr>
          <w:p w:rsidR="00CD7553" w:rsidRDefault="00377E27">
            <w:pPr>
              <w:keepNext/>
              <w:keepLines/>
              <w:spacing w:after="0" w:line="240" w:lineRule="auto"/>
              <w:jc w:val="right"/>
            </w:pPr>
            <w:r>
              <w:rPr>
                <w:sz w:val="18"/>
              </w:rPr>
              <w:t>22.157,09</w:t>
            </w:r>
          </w:p>
        </w:tc>
        <w:tc>
          <w:tcPr>
            <w:tcW w:w="700" w:type="dxa"/>
            <w:tcMar>
              <w:top w:w="0" w:type="dxa"/>
              <w:bottom w:w="0" w:type="dxa"/>
            </w:tcMar>
            <w:vAlign w:val="center"/>
          </w:tcPr>
          <w:p w:rsidR="00CD7553" w:rsidRDefault="00377E27">
            <w:pPr>
              <w:keepNext/>
              <w:keepLines/>
              <w:spacing w:after="0" w:line="240" w:lineRule="auto"/>
              <w:jc w:val="right"/>
            </w:pPr>
            <w:r>
              <w:rPr>
                <w:sz w:val="18"/>
              </w:rPr>
              <w:t>114,4</w:t>
            </w:r>
          </w:p>
        </w:tc>
      </w:tr>
    </w:tbl>
    <w:p w:rsidR="00CD7553" w:rsidRDefault="00CD7553">
      <w:pPr>
        <w:spacing w:after="0"/>
      </w:pPr>
    </w:p>
    <w:p w:rsidR="00CD7553" w:rsidRDefault="00377E27">
      <w:r>
        <w:t>Rashodi za pristojbe i naknade značajno su veći kod proračunskog korisnika, a odnose se na novčana naknada zbog nezapošljavanja osoba s inavaliditetom - rashod je viši u odnosu na 2024. godinu budući da su u 2025. godini zaposlili još jednog dodatnog odgoj</w:t>
      </w:r>
      <w:r>
        <w:t>itelja pa su time prešli prag 20 zaposlenih.</w:t>
      </w:r>
    </w:p>
    <w:p w:rsidR="00CD7553" w:rsidRDefault="00CD7553"/>
    <w:p w:rsidR="00CD7553" w:rsidRDefault="00377E27">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3299</w:t>
            </w:r>
          </w:p>
        </w:tc>
        <w:tc>
          <w:tcPr>
            <w:tcW w:w="3180" w:type="dxa"/>
            <w:tcMar>
              <w:top w:w="0" w:type="dxa"/>
              <w:bottom w:w="0" w:type="dxa"/>
            </w:tcMar>
            <w:vAlign w:val="center"/>
          </w:tcPr>
          <w:p w:rsidR="00CD7553" w:rsidRDefault="00377E27">
            <w:pPr>
              <w:keepNext/>
              <w:keepLines/>
              <w:spacing w:after="0" w:line="240" w:lineRule="auto"/>
            </w:pPr>
            <w:r>
              <w:rPr>
                <w:sz w:val="18"/>
              </w:rPr>
              <w:t>Ostali nespomenuti rashodi poslovanja</w:t>
            </w:r>
          </w:p>
        </w:tc>
        <w:tc>
          <w:tcPr>
            <w:tcW w:w="700" w:type="dxa"/>
            <w:tcMar>
              <w:top w:w="0" w:type="dxa"/>
              <w:bottom w:w="0" w:type="dxa"/>
            </w:tcMar>
            <w:vAlign w:val="center"/>
          </w:tcPr>
          <w:p w:rsidR="00CD7553" w:rsidRDefault="00377E27">
            <w:pPr>
              <w:keepNext/>
              <w:keepLines/>
              <w:spacing w:after="0" w:line="240" w:lineRule="auto"/>
            </w:pPr>
            <w:r>
              <w:rPr>
                <w:sz w:val="18"/>
              </w:rPr>
              <w:t>3299</w:t>
            </w:r>
          </w:p>
        </w:tc>
        <w:tc>
          <w:tcPr>
            <w:tcW w:w="1860" w:type="dxa"/>
            <w:tcMar>
              <w:top w:w="0" w:type="dxa"/>
              <w:bottom w:w="0" w:type="dxa"/>
            </w:tcMar>
            <w:vAlign w:val="center"/>
          </w:tcPr>
          <w:p w:rsidR="00CD7553" w:rsidRDefault="00377E27">
            <w:pPr>
              <w:keepNext/>
              <w:keepLines/>
              <w:spacing w:after="0" w:line="240" w:lineRule="auto"/>
              <w:jc w:val="right"/>
            </w:pPr>
            <w:r>
              <w:rPr>
                <w:sz w:val="18"/>
              </w:rPr>
              <w:t>29.586,46</w:t>
            </w:r>
          </w:p>
        </w:tc>
        <w:tc>
          <w:tcPr>
            <w:tcW w:w="1860" w:type="dxa"/>
            <w:tcMar>
              <w:top w:w="0" w:type="dxa"/>
              <w:bottom w:w="0" w:type="dxa"/>
            </w:tcMar>
            <w:vAlign w:val="center"/>
          </w:tcPr>
          <w:p w:rsidR="00CD7553" w:rsidRDefault="00377E27">
            <w:pPr>
              <w:keepNext/>
              <w:keepLines/>
              <w:spacing w:after="0" w:line="240" w:lineRule="auto"/>
              <w:jc w:val="right"/>
            </w:pPr>
            <w:r>
              <w:rPr>
                <w:sz w:val="18"/>
              </w:rPr>
              <w:t>103.131,31</w:t>
            </w:r>
          </w:p>
        </w:tc>
        <w:tc>
          <w:tcPr>
            <w:tcW w:w="700" w:type="dxa"/>
            <w:tcMar>
              <w:top w:w="0" w:type="dxa"/>
              <w:bottom w:w="0" w:type="dxa"/>
            </w:tcMar>
            <w:vAlign w:val="center"/>
          </w:tcPr>
          <w:p w:rsidR="00CD7553" w:rsidRDefault="00377E27">
            <w:pPr>
              <w:keepNext/>
              <w:keepLines/>
              <w:spacing w:after="0" w:line="240" w:lineRule="auto"/>
              <w:jc w:val="right"/>
            </w:pPr>
            <w:r>
              <w:rPr>
                <w:sz w:val="18"/>
              </w:rPr>
              <w:t>348,6</w:t>
            </w:r>
          </w:p>
        </w:tc>
      </w:tr>
    </w:tbl>
    <w:p w:rsidR="00CD7553" w:rsidRDefault="00CD7553">
      <w:pPr>
        <w:spacing w:after="0"/>
      </w:pPr>
    </w:p>
    <w:p w:rsidR="00CD7553" w:rsidRDefault="00377E27">
      <w:r>
        <w:t xml:space="preserve">Ostali nepomenuti rashodi bilježe značajno povećanje kod općine Privlaka zbog troškova nastalih temeljem presude Općinskog suda u Zadru posl. br. POVR-385/2019 kojom je općina Privlaka bila dužna isplatiti glavnicu kao i pripadajuće zatezne kamate stranci </w:t>
      </w:r>
      <w:r>
        <w:t>Ivici Begonja, zatim zbog povrata razlike plaćenog komunalnog doprinosa nastalog prilikom obračuna komunalnih doprinosa.</w:t>
      </w:r>
    </w:p>
    <w:p w:rsidR="00CD7553" w:rsidRDefault="00CD7553"/>
    <w:p w:rsidR="00CD7553" w:rsidRDefault="00377E27">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 xml:space="preserve">Ostvareno u izvještajnom </w:t>
            </w:r>
            <w:r>
              <w:rPr>
                <w:b/>
                <w:sz w:val="18"/>
              </w:rPr>
              <w:t>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343</w:t>
            </w:r>
          </w:p>
        </w:tc>
        <w:tc>
          <w:tcPr>
            <w:tcW w:w="3180" w:type="dxa"/>
            <w:tcMar>
              <w:top w:w="0" w:type="dxa"/>
              <w:bottom w:w="0" w:type="dxa"/>
            </w:tcMar>
            <w:vAlign w:val="center"/>
          </w:tcPr>
          <w:p w:rsidR="00CD7553" w:rsidRDefault="00377E27">
            <w:pPr>
              <w:keepNext/>
              <w:keepLines/>
              <w:spacing w:after="0" w:line="240" w:lineRule="auto"/>
            </w:pPr>
            <w:r>
              <w:rPr>
                <w:sz w:val="18"/>
              </w:rPr>
              <w:t>Ostali financijski rashodi (šifre 3431 do 3434)</w:t>
            </w:r>
          </w:p>
        </w:tc>
        <w:tc>
          <w:tcPr>
            <w:tcW w:w="700" w:type="dxa"/>
            <w:tcMar>
              <w:top w:w="0" w:type="dxa"/>
              <w:bottom w:w="0" w:type="dxa"/>
            </w:tcMar>
            <w:vAlign w:val="center"/>
          </w:tcPr>
          <w:p w:rsidR="00CD7553" w:rsidRDefault="00377E27">
            <w:pPr>
              <w:keepNext/>
              <w:keepLines/>
              <w:spacing w:after="0" w:line="240" w:lineRule="auto"/>
            </w:pPr>
            <w:r>
              <w:rPr>
                <w:sz w:val="18"/>
              </w:rPr>
              <w:t>343</w:t>
            </w:r>
          </w:p>
        </w:tc>
        <w:tc>
          <w:tcPr>
            <w:tcW w:w="1860" w:type="dxa"/>
            <w:tcMar>
              <w:top w:w="0" w:type="dxa"/>
              <w:bottom w:w="0" w:type="dxa"/>
            </w:tcMar>
            <w:vAlign w:val="center"/>
          </w:tcPr>
          <w:p w:rsidR="00CD7553" w:rsidRDefault="00377E27">
            <w:pPr>
              <w:keepNext/>
              <w:keepLines/>
              <w:spacing w:after="0" w:line="240" w:lineRule="auto"/>
              <w:jc w:val="right"/>
            </w:pPr>
            <w:r>
              <w:rPr>
                <w:sz w:val="18"/>
              </w:rPr>
              <w:t>10.972,37</w:t>
            </w:r>
          </w:p>
        </w:tc>
        <w:tc>
          <w:tcPr>
            <w:tcW w:w="1860" w:type="dxa"/>
            <w:tcMar>
              <w:top w:w="0" w:type="dxa"/>
              <w:bottom w:w="0" w:type="dxa"/>
            </w:tcMar>
            <w:vAlign w:val="center"/>
          </w:tcPr>
          <w:p w:rsidR="00CD7553" w:rsidRDefault="00377E27">
            <w:pPr>
              <w:keepNext/>
              <w:keepLines/>
              <w:spacing w:after="0" w:line="240" w:lineRule="auto"/>
              <w:jc w:val="right"/>
            </w:pPr>
            <w:r>
              <w:rPr>
                <w:sz w:val="18"/>
              </w:rPr>
              <w:t>44.619,11</w:t>
            </w:r>
          </w:p>
        </w:tc>
        <w:tc>
          <w:tcPr>
            <w:tcW w:w="700" w:type="dxa"/>
            <w:tcMar>
              <w:top w:w="0" w:type="dxa"/>
              <w:bottom w:w="0" w:type="dxa"/>
            </w:tcMar>
            <w:vAlign w:val="center"/>
          </w:tcPr>
          <w:p w:rsidR="00CD7553" w:rsidRDefault="00377E27">
            <w:pPr>
              <w:keepNext/>
              <w:keepLines/>
              <w:spacing w:after="0" w:line="240" w:lineRule="auto"/>
              <w:jc w:val="right"/>
            </w:pPr>
            <w:r>
              <w:rPr>
                <w:sz w:val="18"/>
              </w:rPr>
              <w:t>406,6</w:t>
            </w:r>
          </w:p>
        </w:tc>
      </w:tr>
    </w:tbl>
    <w:p w:rsidR="00CD7553" w:rsidRDefault="00CD7553">
      <w:pPr>
        <w:spacing w:after="0"/>
      </w:pPr>
    </w:p>
    <w:p w:rsidR="00CD7553" w:rsidRDefault="00377E27">
      <w:r>
        <w:t>Ostali financijski rashodi značajno su veći u odnosu na usporedno izvještajno razdoblje prethodne proračunske godine zbog povećanja cijene naknade za usluge banke, te plaćanja zateznih kamata po presudi Općinskog suda u Zadru posl. br. POVR-385/2019 koje s</w:t>
      </w:r>
      <w:r>
        <w:t>e odnose na općinu Privlaka.</w:t>
      </w:r>
    </w:p>
    <w:p w:rsidR="00CD7553" w:rsidRDefault="00377E27">
      <w:r>
        <w:t> </w:t>
      </w:r>
    </w:p>
    <w:p w:rsidR="00CD7553" w:rsidRDefault="00CD7553"/>
    <w:p w:rsidR="00CD7553" w:rsidRDefault="00377E27">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363</w:t>
            </w:r>
          </w:p>
        </w:tc>
        <w:tc>
          <w:tcPr>
            <w:tcW w:w="3180" w:type="dxa"/>
            <w:tcMar>
              <w:top w:w="0" w:type="dxa"/>
              <w:bottom w:w="0" w:type="dxa"/>
            </w:tcMar>
            <w:vAlign w:val="center"/>
          </w:tcPr>
          <w:p w:rsidR="00CD7553" w:rsidRDefault="00377E27">
            <w:pPr>
              <w:keepNext/>
              <w:keepLines/>
              <w:spacing w:after="0" w:line="240" w:lineRule="auto"/>
            </w:pPr>
            <w:r>
              <w:rPr>
                <w:sz w:val="18"/>
              </w:rPr>
              <w:t xml:space="preserve">Pomoći drugom proračunu i izvanproračunskim korisnicima </w:t>
            </w:r>
            <w:r>
              <w:rPr>
                <w:sz w:val="18"/>
              </w:rPr>
              <w:t>(šifre 3631 do 3636)</w:t>
            </w:r>
          </w:p>
        </w:tc>
        <w:tc>
          <w:tcPr>
            <w:tcW w:w="700" w:type="dxa"/>
            <w:tcMar>
              <w:top w:w="0" w:type="dxa"/>
              <w:bottom w:w="0" w:type="dxa"/>
            </w:tcMar>
            <w:vAlign w:val="center"/>
          </w:tcPr>
          <w:p w:rsidR="00CD7553" w:rsidRDefault="00377E27">
            <w:pPr>
              <w:keepNext/>
              <w:keepLines/>
              <w:spacing w:after="0" w:line="240" w:lineRule="auto"/>
            </w:pPr>
            <w:r>
              <w:rPr>
                <w:sz w:val="18"/>
              </w:rPr>
              <w:t>363</w:t>
            </w:r>
          </w:p>
        </w:tc>
        <w:tc>
          <w:tcPr>
            <w:tcW w:w="1860" w:type="dxa"/>
            <w:tcMar>
              <w:top w:w="0" w:type="dxa"/>
              <w:bottom w:w="0" w:type="dxa"/>
            </w:tcMar>
            <w:vAlign w:val="center"/>
          </w:tcPr>
          <w:p w:rsidR="00CD7553" w:rsidRDefault="00377E27">
            <w:pPr>
              <w:keepNext/>
              <w:keepLines/>
              <w:spacing w:after="0" w:line="240" w:lineRule="auto"/>
              <w:jc w:val="right"/>
            </w:pPr>
            <w:r>
              <w:rPr>
                <w:sz w:val="18"/>
              </w:rPr>
              <w:t>2.049,46</w:t>
            </w:r>
          </w:p>
        </w:tc>
        <w:tc>
          <w:tcPr>
            <w:tcW w:w="1860" w:type="dxa"/>
            <w:tcMar>
              <w:top w:w="0" w:type="dxa"/>
              <w:bottom w:w="0" w:type="dxa"/>
            </w:tcMar>
            <w:vAlign w:val="center"/>
          </w:tcPr>
          <w:p w:rsidR="00CD7553" w:rsidRDefault="00377E27">
            <w:pPr>
              <w:keepNext/>
              <w:keepLines/>
              <w:spacing w:after="0" w:line="240" w:lineRule="auto"/>
              <w:jc w:val="right"/>
            </w:pPr>
            <w:r>
              <w:rPr>
                <w:sz w:val="18"/>
              </w:rPr>
              <w:t>9.490,94</w:t>
            </w:r>
          </w:p>
        </w:tc>
        <w:tc>
          <w:tcPr>
            <w:tcW w:w="700" w:type="dxa"/>
            <w:tcMar>
              <w:top w:w="0" w:type="dxa"/>
              <w:bottom w:w="0" w:type="dxa"/>
            </w:tcMar>
            <w:vAlign w:val="center"/>
          </w:tcPr>
          <w:p w:rsidR="00CD7553" w:rsidRDefault="00377E27">
            <w:pPr>
              <w:keepNext/>
              <w:keepLines/>
              <w:spacing w:after="0" w:line="240" w:lineRule="auto"/>
              <w:jc w:val="right"/>
            </w:pPr>
            <w:r>
              <w:rPr>
                <w:sz w:val="18"/>
              </w:rPr>
              <w:t>463,1</w:t>
            </w:r>
          </w:p>
        </w:tc>
      </w:tr>
    </w:tbl>
    <w:p w:rsidR="00CD7553" w:rsidRDefault="00CD7553">
      <w:pPr>
        <w:spacing w:after="0"/>
      </w:pPr>
    </w:p>
    <w:p w:rsidR="00CD7553" w:rsidRDefault="00377E27">
      <w:r>
        <w:t>Navedene pomoći u cijelosti se odnose na općinu Privlaka te su ostvarene u znatno većem iznosu budući da je isplaćena kapitalna pomoć za Projekt proširenja i produbljenja plovnog kanala Privlački gaz, a ujedno je isplaćena i tekuća pomoć novoosnovanoj firm</w:t>
      </w:r>
      <w:r>
        <w:t>i Laguna net d.o.o. za telekomunikacijske usluge osnovano od strane Grada Nina, Općine Privlaka i općine Vrsi.</w:t>
      </w:r>
    </w:p>
    <w:p w:rsidR="00CD7553" w:rsidRDefault="00CD7553"/>
    <w:p w:rsidR="00CD7553" w:rsidRDefault="00377E27">
      <w:pPr>
        <w:keepNext/>
        <w:spacing w:line="240" w:lineRule="auto"/>
        <w:jc w:val="center"/>
      </w:pPr>
      <w:r>
        <w:rPr>
          <w:sz w:val="28"/>
        </w:rPr>
        <w:lastRenderedPageBreak/>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tekuće</w:t>
            </w:r>
            <w:r>
              <w:rPr>
                <w:b/>
                <w:sz w:val="18"/>
              </w:rPr>
              <w:t xml:space="preserv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3662</w:t>
            </w:r>
          </w:p>
        </w:tc>
        <w:tc>
          <w:tcPr>
            <w:tcW w:w="3180" w:type="dxa"/>
            <w:tcMar>
              <w:top w:w="0" w:type="dxa"/>
              <w:bottom w:w="0" w:type="dxa"/>
            </w:tcMar>
            <w:vAlign w:val="center"/>
          </w:tcPr>
          <w:p w:rsidR="00CD7553" w:rsidRDefault="00377E27">
            <w:pPr>
              <w:keepNext/>
              <w:keepLines/>
              <w:spacing w:after="0" w:line="240" w:lineRule="auto"/>
            </w:pPr>
            <w:r>
              <w:rPr>
                <w:sz w:val="18"/>
              </w:rPr>
              <w:t>Kapitalne pomoći proračunskim korisnicima drugih proračuna</w:t>
            </w:r>
          </w:p>
        </w:tc>
        <w:tc>
          <w:tcPr>
            <w:tcW w:w="700" w:type="dxa"/>
            <w:tcMar>
              <w:top w:w="0" w:type="dxa"/>
              <w:bottom w:w="0" w:type="dxa"/>
            </w:tcMar>
            <w:vAlign w:val="center"/>
          </w:tcPr>
          <w:p w:rsidR="00CD7553" w:rsidRDefault="00377E27">
            <w:pPr>
              <w:keepNext/>
              <w:keepLines/>
              <w:spacing w:after="0" w:line="240" w:lineRule="auto"/>
            </w:pPr>
            <w:r>
              <w:rPr>
                <w:sz w:val="18"/>
              </w:rPr>
              <w:t>3662</w:t>
            </w:r>
          </w:p>
        </w:tc>
        <w:tc>
          <w:tcPr>
            <w:tcW w:w="1860" w:type="dxa"/>
            <w:tcMar>
              <w:top w:w="0" w:type="dxa"/>
              <w:bottom w:w="0" w:type="dxa"/>
            </w:tcMar>
            <w:vAlign w:val="center"/>
          </w:tcPr>
          <w:p w:rsidR="00CD7553" w:rsidRDefault="00377E27">
            <w:pPr>
              <w:keepNext/>
              <w:keepLines/>
              <w:spacing w:after="0" w:line="240" w:lineRule="auto"/>
              <w:jc w:val="right"/>
            </w:pPr>
            <w:r>
              <w:rPr>
                <w:sz w:val="18"/>
              </w:rPr>
              <w:t>13.853,51</w:t>
            </w:r>
          </w:p>
        </w:tc>
        <w:tc>
          <w:tcPr>
            <w:tcW w:w="1860" w:type="dxa"/>
            <w:tcMar>
              <w:top w:w="0" w:type="dxa"/>
              <w:bottom w:w="0" w:type="dxa"/>
            </w:tcMar>
            <w:vAlign w:val="center"/>
          </w:tcPr>
          <w:p w:rsidR="00CD7553" w:rsidRDefault="00377E27">
            <w:pPr>
              <w:keepNext/>
              <w:keepLines/>
              <w:spacing w:after="0" w:line="240" w:lineRule="auto"/>
              <w:jc w:val="right"/>
            </w:pPr>
            <w:r>
              <w:rPr>
                <w:sz w:val="18"/>
              </w:rPr>
              <w:t>5.621,90</w:t>
            </w:r>
          </w:p>
        </w:tc>
        <w:tc>
          <w:tcPr>
            <w:tcW w:w="700" w:type="dxa"/>
            <w:tcMar>
              <w:top w:w="0" w:type="dxa"/>
              <w:bottom w:w="0" w:type="dxa"/>
            </w:tcMar>
            <w:vAlign w:val="center"/>
          </w:tcPr>
          <w:p w:rsidR="00CD7553" w:rsidRDefault="00377E27">
            <w:pPr>
              <w:keepNext/>
              <w:keepLines/>
              <w:spacing w:after="0" w:line="240" w:lineRule="auto"/>
              <w:jc w:val="right"/>
            </w:pPr>
            <w:r>
              <w:rPr>
                <w:sz w:val="18"/>
              </w:rPr>
              <w:t>40,6</w:t>
            </w:r>
          </w:p>
        </w:tc>
      </w:tr>
    </w:tbl>
    <w:p w:rsidR="00CD7553" w:rsidRDefault="00CD7553">
      <w:pPr>
        <w:spacing w:after="0"/>
      </w:pPr>
    </w:p>
    <w:p w:rsidR="00CD7553" w:rsidRDefault="00377E27">
      <w:r>
        <w:t>Rashodi navedene kapitalne pomoći odnose se na općinu Privlaka i to na manje isplaćenu kapitalnu pomoć OŠ Privlaka koja se isplaćuje sukladno planu Proračuna te Zahtjevima od strane korisnika pomoći.</w:t>
      </w:r>
    </w:p>
    <w:p w:rsidR="00CD7553" w:rsidRDefault="00CD7553"/>
    <w:p w:rsidR="00CD7553" w:rsidRDefault="00377E27">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w:t>
            </w:r>
            <w:r>
              <w:rPr>
                <w:b/>
                <w:sz w:val="18"/>
              </w:rPr>
              <w:t>areno u izvještajnom razdoblju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38</w:t>
            </w:r>
          </w:p>
        </w:tc>
        <w:tc>
          <w:tcPr>
            <w:tcW w:w="3180" w:type="dxa"/>
            <w:tcMar>
              <w:top w:w="0" w:type="dxa"/>
              <w:bottom w:w="0" w:type="dxa"/>
            </w:tcMar>
            <w:vAlign w:val="center"/>
          </w:tcPr>
          <w:p w:rsidR="00CD7553" w:rsidRDefault="00377E27">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rsidR="00CD7553" w:rsidRDefault="00377E27">
            <w:pPr>
              <w:keepNext/>
              <w:keepLines/>
              <w:spacing w:after="0" w:line="240" w:lineRule="auto"/>
            </w:pPr>
            <w:r>
              <w:rPr>
                <w:sz w:val="18"/>
              </w:rPr>
              <w:t>38</w:t>
            </w:r>
          </w:p>
        </w:tc>
        <w:tc>
          <w:tcPr>
            <w:tcW w:w="1860" w:type="dxa"/>
            <w:tcMar>
              <w:top w:w="0" w:type="dxa"/>
              <w:bottom w:w="0" w:type="dxa"/>
            </w:tcMar>
            <w:vAlign w:val="center"/>
          </w:tcPr>
          <w:p w:rsidR="00CD7553" w:rsidRDefault="00377E27">
            <w:pPr>
              <w:keepNext/>
              <w:keepLines/>
              <w:spacing w:after="0" w:line="240" w:lineRule="auto"/>
              <w:jc w:val="right"/>
            </w:pPr>
            <w:r>
              <w:rPr>
                <w:sz w:val="18"/>
              </w:rPr>
              <w:t>742.024,65</w:t>
            </w:r>
          </w:p>
        </w:tc>
        <w:tc>
          <w:tcPr>
            <w:tcW w:w="1860" w:type="dxa"/>
            <w:tcMar>
              <w:top w:w="0" w:type="dxa"/>
              <w:bottom w:w="0" w:type="dxa"/>
            </w:tcMar>
            <w:vAlign w:val="center"/>
          </w:tcPr>
          <w:p w:rsidR="00CD7553" w:rsidRDefault="00377E27">
            <w:pPr>
              <w:keepNext/>
              <w:keepLines/>
              <w:spacing w:after="0" w:line="240" w:lineRule="auto"/>
              <w:jc w:val="right"/>
            </w:pPr>
            <w:r>
              <w:rPr>
                <w:sz w:val="18"/>
              </w:rPr>
              <w:t>396.804,97</w:t>
            </w:r>
          </w:p>
        </w:tc>
        <w:tc>
          <w:tcPr>
            <w:tcW w:w="700" w:type="dxa"/>
            <w:tcMar>
              <w:top w:w="0" w:type="dxa"/>
              <w:bottom w:w="0" w:type="dxa"/>
            </w:tcMar>
            <w:vAlign w:val="center"/>
          </w:tcPr>
          <w:p w:rsidR="00CD7553" w:rsidRDefault="00377E27">
            <w:pPr>
              <w:keepNext/>
              <w:keepLines/>
              <w:spacing w:after="0" w:line="240" w:lineRule="auto"/>
              <w:jc w:val="right"/>
            </w:pPr>
            <w:r>
              <w:rPr>
                <w:sz w:val="18"/>
              </w:rPr>
              <w:t>53,5</w:t>
            </w:r>
          </w:p>
        </w:tc>
      </w:tr>
    </w:tbl>
    <w:p w:rsidR="00CD7553" w:rsidRDefault="00CD7553">
      <w:pPr>
        <w:spacing w:after="0"/>
      </w:pPr>
    </w:p>
    <w:p w:rsidR="00CD7553" w:rsidRDefault="00377E27">
      <w:r>
        <w:t>Značajno smanjenje u ostvarenju rashoda za donacije, kazne, naknade šteta i kapitalnih pomoći u odnosu na isto izvještajno razdoblje prethodne proračunske godine nastalo je zbog manjih izdataka općine Privlaka za kapitalnu pomoć projekta izgradnje kanaliza</w:t>
      </w:r>
      <w:r>
        <w:t>cijske mreže i uređaja za pročišćavanje otpadnih voda budući da je navedeni projekt na području općine Privlaka završio.</w:t>
      </w:r>
    </w:p>
    <w:p w:rsidR="00CD7553" w:rsidRDefault="00CD7553"/>
    <w:p w:rsidR="00CD7553" w:rsidRDefault="00377E27">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w:t>
            </w:r>
            <w:r>
              <w:rPr>
                <w:b/>
                <w:sz w:val="18"/>
              </w:rPr>
              <w:t>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7</w:t>
            </w:r>
          </w:p>
        </w:tc>
        <w:tc>
          <w:tcPr>
            <w:tcW w:w="3180" w:type="dxa"/>
            <w:tcMar>
              <w:top w:w="0" w:type="dxa"/>
              <w:bottom w:w="0" w:type="dxa"/>
            </w:tcMar>
            <w:vAlign w:val="center"/>
          </w:tcPr>
          <w:p w:rsidR="00CD7553" w:rsidRDefault="00377E27">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CD7553" w:rsidRDefault="00377E27">
            <w:pPr>
              <w:keepNext/>
              <w:keepLines/>
              <w:spacing w:after="0" w:line="240" w:lineRule="auto"/>
            </w:pPr>
            <w:r>
              <w:rPr>
                <w:sz w:val="18"/>
              </w:rPr>
              <w:t>7</w:t>
            </w:r>
          </w:p>
        </w:tc>
        <w:tc>
          <w:tcPr>
            <w:tcW w:w="1860" w:type="dxa"/>
            <w:tcMar>
              <w:top w:w="0" w:type="dxa"/>
              <w:bottom w:w="0" w:type="dxa"/>
            </w:tcMar>
            <w:vAlign w:val="center"/>
          </w:tcPr>
          <w:p w:rsidR="00CD7553" w:rsidRDefault="00377E27">
            <w:pPr>
              <w:keepNext/>
              <w:keepLines/>
              <w:spacing w:after="0" w:line="240" w:lineRule="auto"/>
              <w:jc w:val="right"/>
            </w:pPr>
            <w:r>
              <w:rPr>
                <w:sz w:val="18"/>
              </w:rPr>
              <w:t>38.669,88</w:t>
            </w:r>
          </w:p>
        </w:tc>
        <w:tc>
          <w:tcPr>
            <w:tcW w:w="1860" w:type="dxa"/>
            <w:tcMar>
              <w:top w:w="0" w:type="dxa"/>
              <w:bottom w:w="0" w:type="dxa"/>
            </w:tcMar>
            <w:vAlign w:val="center"/>
          </w:tcPr>
          <w:p w:rsidR="00CD7553" w:rsidRDefault="00377E27">
            <w:pPr>
              <w:keepNext/>
              <w:keepLines/>
              <w:spacing w:after="0" w:line="240" w:lineRule="auto"/>
              <w:jc w:val="right"/>
            </w:pPr>
            <w:r>
              <w:rPr>
                <w:sz w:val="18"/>
              </w:rPr>
              <w:t>21.487,88</w:t>
            </w:r>
          </w:p>
        </w:tc>
        <w:tc>
          <w:tcPr>
            <w:tcW w:w="700" w:type="dxa"/>
            <w:tcMar>
              <w:top w:w="0" w:type="dxa"/>
              <w:bottom w:w="0" w:type="dxa"/>
            </w:tcMar>
            <w:vAlign w:val="center"/>
          </w:tcPr>
          <w:p w:rsidR="00CD7553" w:rsidRDefault="00377E27">
            <w:pPr>
              <w:keepNext/>
              <w:keepLines/>
              <w:spacing w:after="0" w:line="240" w:lineRule="auto"/>
              <w:jc w:val="right"/>
            </w:pPr>
            <w:r>
              <w:rPr>
                <w:sz w:val="18"/>
              </w:rPr>
              <w:t>55,6</w:t>
            </w:r>
          </w:p>
        </w:tc>
      </w:tr>
    </w:tbl>
    <w:p w:rsidR="00CD7553" w:rsidRDefault="00CD7553">
      <w:pPr>
        <w:spacing w:after="0"/>
      </w:pPr>
    </w:p>
    <w:p w:rsidR="00CD7553" w:rsidRDefault="00377E27">
      <w:r>
        <w:t>Prihodi od prodaje nefinancijske imovine znato su manji u usporedbi sa prošlogodišnjim ostvarenjem budući da su pojedini Ugovori o obročnoj otplati iz prethodnih godina isplaćeni u prethodnom izvještajnom razdoblju.</w:t>
      </w:r>
    </w:p>
    <w:p w:rsidR="00CD7553" w:rsidRDefault="00CD7553"/>
    <w:p w:rsidR="00CD7553" w:rsidRDefault="00377E27">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w:t>
            </w:r>
            <w:r>
              <w:rPr>
                <w:b/>
                <w:sz w:val="18"/>
              </w:rPr>
              <w:t>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411</w:t>
            </w:r>
          </w:p>
        </w:tc>
        <w:tc>
          <w:tcPr>
            <w:tcW w:w="3180" w:type="dxa"/>
            <w:tcMar>
              <w:top w:w="0" w:type="dxa"/>
              <w:bottom w:w="0" w:type="dxa"/>
            </w:tcMar>
            <w:vAlign w:val="center"/>
          </w:tcPr>
          <w:p w:rsidR="00CD7553" w:rsidRDefault="00377E27">
            <w:pPr>
              <w:keepNext/>
              <w:keepLines/>
              <w:spacing w:after="0" w:line="240" w:lineRule="auto"/>
            </w:pPr>
            <w:r>
              <w:rPr>
                <w:sz w:val="18"/>
              </w:rPr>
              <w:t>Materijalna imovina - prirodna bogatstva (šifre 4111 do 4113)</w:t>
            </w:r>
          </w:p>
        </w:tc>
        <w:tc>
          <w:tcPr>
            <w:tcW w:w="700" w:type="dxa"/>
            <w:tcMar>
              <w:top w:w="0" w:type="dxa"/>
              <w:bottom w:w="0" w:type="dxa"/>
            </w:tcMar>
            <w:vAlign w:val="center"/>
          </w:tcPr>
          <w:p w:rsidR="00CD7553" w:rsidRDefault="00377E27">
            <w:pPr>
              <w:keepNext/>
              <w:keepLines/>
              <w:spacing w:after="0" w:line="240" w:lineRule="auto"/>
            </w:pPr>
            <w:r>
              <w:rPr>
                <w:sz w:val="18"/>
              </w:rPr>
              <w:t>411</w:t>
            </w:r>
          </w:p>
        </w:tc>
        <w:tc>
          <w:tcPr>
            <w:tcW w:w="1860" w:type="dxa"/>
            <w:tcMar>
              <w:top w:w="0" w:type="dxa"/>
              <w:bottom w:w="0" w:type="dxa"/>
            </w:tcMar>
            <w:vAlign w:val="center"/>
          </w:tcPr>
          <w:p w:rsidR="00CD7553" w:rsidRDefault="00377E27">
            <w:pPr>
              <w:keepNext/>
              <w:keepLines/>
              <w:spacing w:after="0" w:line="240" w:lineRule="auto"/>
              <w:jc w:val="right"/>
            </w:pPr>
            <w:r>
              <w:rPr>
                <w:sz w:val="18"/>
              </w:rPr>
              <w:t>8.422,73</w:t>
            </w:r>
          </w:p>
        </w:tc>
        <w:tc>
          <w:tcPr>
            <w:tcW w:w="1860" w:type="dxa"/>
            <w:tcMar>
              <w:top w:w="0" w:type="dxa"/>
              <w:bottom w:w="0" w:type="dxa"/>
            </w:tcMar>
            <w:vAlign w:val="center"/>
          </w:tcPr>
          <w:p w:rsidR="00CD7553" w:rsidRDefault="00377E27">
            <w:pPr>
              <w:keepNext/>
              <w:keepLines/>
              <w:spacing w:after="0" w:line="240" w:lineRule="auto"/>
              <w:jc w:val="right"/>
            </w:pPr>
            <w:r>
              <w:rPr>
                <w:sz w:val="18"/>
              </w:rPr>
              <w:t>98.830,00</w:t>
            </w:r>
          </w:p>
        </w:tc>
        <w:tc>
          <w:tcPr>
            <w:tcW w:w="700" w:type="dxa"/>
            <w:tcMar>
              <w:top w:w="0" w:type="dxa"/>
              <w:bottom w:w="0" w:type="dxa"/>
            </w:tcMar>
            <w:vAlign w:val="center"/>
          </w:tcPr>
          <w:p w:rsidR="00CD7553" w:rsidRDefault="00377E27">
            <w:pPr>
              <w:keepNext/>
              <w:keepLines/>
              <w:spacing w:after="0" w:line="240" w:lineRule="auto"/>
              <w:jc w:val="right"/>
            </w:pPr>
            <w:r>
              <w:rPr>
                <w:sz w:val="18"/>
              </w:rPr>
              <w:t>1173,4</w:t>
            </w:r>
          </w:p>
        </w:tc>
      </w:tr>
    </w:tbl>
    <w:p w:rsidR="00CD7553" w:rsidRDefault="00CD7553">
      <w:pPr>
        <w:spacing w:after="0"/>
      </w:pPr>
    </w:p>
    <w:p w:rsidR="00CD7553" w:rsidRDefault="00377E27">
      <w:r>
        <w:t xml:space="preserve">Rashodi za otkup zemljišta u ovom izvještajnom razdoblju bilježe značajna odstupanja u odnosu sa uporedbom prrethodne proračunske godine budući da je izvršen otkup zemljišta </w:t>
      </w:r>
      <w:r>
        <w:lastRenderedPageBreak/>
        <w:t>namijenjen za proširenje mjesnog groblja kao i otkup za formiranje nerazvrstane ce</w:t>
      </w:r>
      <w:r>
        <w:t>ste kod uvale Jaz.</w:t>
      </w:r>
    </w:p>
    <w:p w:rsidR="00CD7553" w:rsidRDefault="00CD7553"/>
    <w:p w:rsidR="00CD7553" w:rsidRDefault="00377E27">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421</w:t>
            </w:r>
          </w:p>
        </w:tc>
        <w:tc>
          <w:tcPr>
            <w:tcW w:w="3180" w:type="dxa"/>
            <w:tcMar>
              <w:top w:w="0" w:type="dxa"/>
              <w:bottom w:w="0" w:type="dxa"/>
            </w:tcMar>
            <w:vAlign w:val="center"/>
          </w:tcPr>
          <w:p w:rsidR="00CD7553" w:rsidRDefault="00377E27">
            <w:pPr>
              <w:keepNext/>
              <w:keepLines/>
              <w:spacing w:after="0" w:line="240" w:lineRule="auto"/>
            </w:pPr>
            <w:r>
              <w:rPr>
                <w:sz w:val="18"/>
              </w:rPr>
              <w:t>Građevinski objekti (šifre 4211 do 4214)</w:t>
            </w:r>
          </w:p>
        </w:tc>
        <w:tc>
          <w:tcPr>
            <w:tcW w:w="700" w:type="dxa"/>
            <w:tcMar>
              <w:top w:w="0" w:type="dxa"/>
              <w:bottom w:w="0" w:type="dxa"/>
            </w:tcMar>
            <w:vAlign w:val="center"/>
          </w:tcPr>
          <w:p w:rsidR="00CD7553" w:rsidRDefault="00377E27">
            <w:pPr>
              <w:keepNext/>
              <w:keepLines/>
              <w:spacing w:after="0" w:line="240" w:lineRule="auto"/>
            </w:pPr>
            <w:r>
              <w:rPr>
                <w:sz w:val="18"/>
              </w:rPr>
              <w:t>421</w:t>
            </w:r>
          </w:p>
        </w:tc>
        <w:tc>
          <w:tcPr>
            <w:tcW w:w="1860" w:type="dxa"/>
            <w:tcMar>
              <w:top w:w="0" w:type="dxa"/>
              <w:bottom w:w="0" w:type="dxa"/>
            </w:tcMar>
            <w:vAlign w:val="center"/>
          </w:tcPr>
          <w:p w:rsidR="00CD7553" w:rsidRDefault="00377E27">
            <w:pPr>
              <w:keepNext/>
              <w:keepLines/>
              <w:spacing w:after="0" w:line="240" w:lineRule="auto"/>
              <w:jc w:val="right"/>
            </w:pPr>
            <w:r>
              <w:rPr>
                <w:sz w:val="18"/>
              </w:rPr>
              <w:t>303.979,61</w:t>
            </w:r>
          </w:p>
        </w:tc>
        <w:tc>
          <w:tcPr>
            <w:tcW w:w="1860" w:type="dxa"/>
            <w:tcMar>
              <w:top w:w="0" w:type="dxa"/>
              <w:bottom w:w="0" w:type="dxa"/>
            </w:tcMar>
            <w:vAlign w:val="center"/>
          </w:tcPr>
          <w:p w:rsidR="00CD7553" w:rsidRDefault="00377E27">
            <w:pPr>
              <w:keepNext/>
              <w:keepLines/>
              <w:spacing w:after="0" w:line="240" w:lineRule="auto"/>
              <w:jc w:val="right"/>
            </w:pPr>
            <w:r>
              <w:rPr>
                <w:sz w:val="18"/>
              </w:rPr>
              <w:t>990.445,54</w:t>
            </w:r>
          </w:p>
        </w:tc>
        <w:tc>
          <w:tcPr>
            <w:tcW w:w="700" w:type="dxa"/>
            <w:tcMar>
              <w:top w:w="0" w:type="dxa"/>
              <w:bottom w:w="0" w:type="dxa"/>
            </w:tcMar>
            <w:vAlign w:val="center"/>
          </w:tcPr>
          <w:p w:rsidR="00CD7553" w:rsidRDefault="00377E27">
            <w:pPr>
              <w:keepNext/>
              <w:keepLines/>
              <w:spacing w:after="0" w:line="240" w:lineRule="auto"/>
              <w:jc w:val="right"/>
            </w:pPr>
            <w:r>
              <w:rPr>
                <w:sz w:val="18"/>
              </w:rPr>
              <w:t>325,8</w:t>
            </w:r>
          </w:p>
        </w:tc>
      </w:tr>
    </w:tbl>
    <w:p w:rsidR="00CD7553" w:rsidRDefault="00CD7553">
      <w:pPr>
        <w:spacing w:after="0"/>
      </w:pPr>
    </w:p>
    <w:p w:rsidR="00CD7553" w:rsidRDefault="00377E27">
      <w:r>
        <w:t>Rashodi za građevinske objekte bilježe značajno povećanje u odnosu na isto izvještajno razdoblje prethodne proračunske godine a odnose se na izgradnju energetskih vodova u zoni pretežito poslovne namjene (K1), zatim na uređenje nogometnog igrališta Sabunik</w:t>
      </w:r>
      <w:r>
        <w:t>e te igrališta Loznica, kao i SRC Sabunike na koje se i odnosi najveći dio navedenih rashoda, zatim uređenje pokosa – plaža Sabunike i izgradnju javnih WC-a.</w:t>
      </w:r>
    </w:p>
    <w:p w:rsidR="00CD7553" w:rsidRDefault="00CD7553"/>
    <w:p w:rsidR="00CD7553" w:rsidRDefault="00377E27">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prethodne g</w:t>
            </w:r>
            <w:r>
              <w:rPr>
                <w:b/>
                <w:sz w:val="18"/>
              </w:rPr>
              <w:t>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422</w:t>
            </w:r>
          </w:p>
        </w:tc>
        <w:tc>
          <w:tcPr>
            <w:tcW w:w="3180" w:type="dxa"/>
            <w:tcMar>
              <w:top w:w="0" w:type="dxa"/>
              <w:bottom w:w="0" w:type="dxa"/>
            </w:tcMar>
            <w:vAlign w:val="center"/>
          </w:tcPr>
          <w:p w:rsidR="00CD7553" w:rsidRDefault="00377E27">
            <w:pPr>
              <w:keepNext/>
              <w:keepLines/>
              <w:spacing w:after="0" w:line="240" w:lineRule="auto"/>
            </w:pPr>
            <w:r>
              <w:rPr>
                <w:sz w:val="18"/>
              </w:rPr>
              <w:t>Postrojenja i oprema (šifre 4221 do 4228)</w:t>
            </w:r>
          </w:p>
        </w:tc>
        <w:tc>
          <w:tcPr>
            <w:tcW w:w="700" w:type="dxa"/>
            <w:tcMar>
              <w:top w:w="0" w:type="dxa"/>
              <w:bottom w:w="0" w:type="dxa"/>
            </w:tcMar>
            <w:vAlign w:val="center"/>
          </w:tcPr>
          <w:p w:rsidR="00CD7553" w:rsidRDefault="00377E27">
            <w:pPr>
              <w:keepNext/>
              <w:keepLines/>
              <w:spacing w:after="0" w:line="240" w:lineRule="auto"/>
            </w:pPr>
            <w:r>
              <w:rPr>
                <w:sz w:val="18"/>
              </w:rPr>
              <w:t>422</w:t>
            </w:r>
          </w:p>
        </w:tc>
        <w:tc>
          <w:tcPr>
            <w:tcW w:w="1860" w:type="dxa"/>
            <w:tcMar>
              <w:top w:w="0" w:type="dxa"/>
              <w:bottom w:w="0" w:type="dxa"/>
            </w:tcMar>
            <w:vAlign w:val="center"/>
          </w:tcPr>
          <w:p w:rsidR="00CD7553" w:rsidRDefault="00377E27">
            <w:pPr>
              <w:keepNext/>
              <w:keepLines/>
              <w:spacing w:after="0" w:line="240" w:lineRule="auto"/>
              <w:jc w:val="right"/>
            </w:pPr>
            <w:r>
              <w:rPr>
                <w:sz w:val="18"/>
              </w:rPr>
              <w:t>59.106,31</w:t>
            </w:r>
          </w:p>
        </w:tc>
        <w:tc>
          <w:tcPr>
            <w:tcW w:w="1860" w:type="dxa"/>
            <w:tcMar>
              <w:top w:w="0" w:type="dxa"/>
              <w:bottom w:w="0" w:type="dxa"/>
            </w:tcMar>
            <w:vAlign w:val="center"/>
          </w:tcPr>
          <w:p w:rsidR="00CD7553" w:rsidRDefault="00377E27">
            <w:pPr>
              <w:keepNext/>
              <w:keepLines/>
              <w:spacing w:after="0" w:line="240" w:lineRule="auto"/>
              <w:jc w:val="right"/>
            </w:pPr>
            <w:r>
              <w:rPr>
                <w:sz w:val="18"/>
              </w:rPr>
              <w:t>102.043,38</w:t>
            </w:r>
          </w:p>
        </w:tc>
        <w:tc>
          <w:tcPr>
            <w:tcW w:w="700" w:type="dxa"/>
            <w:tcMar>
              <w:top w:w="0" w:type="dxa"/>
              <w:bottom w:w="0" w:type="dxa"/>
            </w:tcMar>
            <w:vAlign w:val="center"/>
          </w:tcPr>
          <w:p w:rsidR="00CD7553" w:rsidRDefault="00377E27">
            <w:pPr>
              <w:keepNext/>
              <w:keepLines/>
              <w:spacing w:after="0" w:line="240" w:lineRule="auto"/>
              <w:jc w:val="right"/>
            </w:pPr>
            <w:r>
              <w:rPr>
                <w:sz w:val="18"/>
              </w:rPr>
              <w:t>172,6</w:t>
            </w:r>
          </w:p>
        </w:tc>
      </w:tr>
    </w:tbl>
    <w:p w:rsidR="00CD7553" w:rsidRDefault="00CD7553">
      <w:pPr>
        <w:spacing w:after="0"/>
      </w:pPr>
    </w:p>
    <w:p w:rsidR="00CD7553" w:rsidRDefault="00377E27">
      <w:r>
        <w:t>Rashodi za nabavku postrojenja i opreme bilježe značajno povećanje u usporedbi za istim izvještajnim razdobljenjem prethodne proračunske godine budući da je nabavljenja nova oprema za plaže u vidu klupa, suncobrana, koševa za otpatke, zatim za autobusna st</w:t>
      </w:r>
      <w:r>
        <w:t>ajališta i oglasni panoi, štandovi za održavanje događaja u organizaciji općine Privlaka, te vertikalna i horizontalna signalizacija. Kod proračunskog korisnika rashodi za nabavu nefinancijske imovine odnose se na nabavu uredskg namještaja, računala i uređ</w:t>
      </w:r>
      <w:r>
        <w:t>aja za rad s djecom s poteškoćama.</w:t>
      </w:r>
    </w:p>
    <w:p w:rsidR="00CD7553" w:rsidRDefault="00CD7553"/>
    <w:p w:rsidR="00CD7553" w:rsidRDefault="00377E27">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426</w:t>
            </w:r>
          </w:p>
        </w:tc>
        <w:tc>
          <w:tcPr>
            <w:tcW w:w="3180" w:type="dxa"/>
            <w:tcMar>
              <w:top w:w="0" w:type="dxa"/>
              <w:bottom w:w="0" w:type="dxa"/>
            </w:tcMar>
            <w:vAlign w:val="center"/>
          </w:tcPr>
          <w:p w:rsidR="00CD7553" w:rsidRDefault="00377E27">
            <w:pPr>
              <w:keepNext/>
              <w:keepLines/>
              <w:spacing w:after="0" w:line="240" w:lineRule="auto"/>
            </w:pPr>
            <w:r>
              <w:rPr>
                <w:sz w:val="18"/>
              </w:rPr>
              <w:t xml:space="preserve">Nematerijalna proizvedena imovina (šifre 4261 do </w:t>
            </w:r>
            <w:r>
              <w:rPr>
                <w:sz w:val="18"/>
              </w:rPr>
              <w:t>4264)</w:t>
            </w:r>
          </w:p>
        </w:tc>
        <w:tc>
          <w:tcPr>
            <w:tcW w:w="700" w:type="dxa"/>
            <w:tcMar>
              <w:top w:w="0" w:type="dxa"/>
              <w:bottom w:w="0" w:type="dxa"/>
            </w:tcMar>
            <w:vAlign w:val="center"/>
          </w:tcPr>
          <w:p w:rsidR="00CD7553" w:rsidRDefault="00377E27">
            <w:pPr>
              <w:keepNext/>
              <w:keepLines/>
              <w:spacing w:after="0" w:line="240" w:lineRule="auto"/>
            </w:pPr>
            <w:r>
              <w:rPr>
                <w:sz w:val="18"/>
              </w:rPr>
              <w:t>426</w:t>
            </w:r>
          </w:p>
        </w:tc>
        <w:tc>
          <w:tcPr>
            <w:tcW w:w="1860" w:type="dxa"/>
            <w:tcMar>
              <w:top w:w="0" w:type="dxa"/>
              <w:bottom w:w="0" w:type="dxa"/>
            </w:tcMar>
            <w:vAlign w:val="center"/>
          </w:tcPr>
          <w:p w:rsidR="00CD7553" w:rsidRDefault="00377E27">
            <w:pPr>
              <w:keepNext/>
              <w:keepLines/>
              <w:spacing w:after="0" w:line="240" w:lineRule="auto"/>
              <w:jc w:val="right"/>
            </w:pPr>
            <w:r>
              <w:rPr>
                <w:sz w:val="18"/>
              </w:rPr>
              <w:t>100.723,73</w:t>
            </w:r>
          </w:p>
        </w:tc>
        <w:tc>
          <w:tcPr>
            <w:tcW w:w="1860" w:type="dxa"/>
            <w:tcMar>
              <w:top w:w="0" w:type="dxa"/>
              <w:bottom w:w="0" w:type="dxa"/>
            </w:tcMar>
            <w:vAlign w:val="center"/>
          </w:tcPr>
          <w:p w:rsidR="00CD7553" w:rsidRDefault="00377E27">
            <w:pPr>
              <w:keepNext/>
              <w:keepLines/>
              <w:spacing w:after="0" w:line="240" w:lineRule="auto"/>
              <w:jc w:val="right"/>
            </w:pPr>
            <w:r>
              <w:rPr>
                <w:sz w:val="18"/>
              </w:rPr>
              <w:t>202.707,89</w:t>
            </w:r>
          </w:p>
        </w:tc>
        <w:tc>
          <w:tcPr>
            <w:tcW w:w="700" w:type="dxa"/>
            <w:tcMar>
              <w:top w:w="0" w:type="dxa"/>
              <w:bottom w:w="0" w:type="dxa"/>
            </w:tcMar>
            <w:vAlign w:val="center"/>
          </w:tcPr>
          <w:p w:rsidR="00CD7553" w:rsidRDefault="00377E27">
            <w:pPr>
              <w:keepNext/>
              <w:keepLines/>
              <w:spacing w:after="0" w:line="240" w:lineRule="auto"/>
              <w:jc w:val="right"/>
            </w:pPr>
            <w:r>
              <w:rPr>
                <w:sz w:val="18"/>
              </w:rPr>
              <w:t>201,3</w:t>
            </w:r>
          </w:p>
        </w:tc>
      </w:tr>
    </w:tbl>
    <w:p w:rsidR="00CD7553" w:rsidRDefault="00CD7553">
      <w:pPr>
        <w:spacing w:after="0"/>
      </w:pPr>
    </w:p>
    <w:p w:rsidR="00CD7553" w:rsidRDefault="00377E27">
      <w:r>
        <w:t>Rashodi za nematerijalnu proizvedenu imovinu rashodi su općine Privlaka te su znatno veći od prošlogodišnje realizacije zbog većeg ulaganja u dokumente prostornog uređenja i gradnje, zatim projektnu dokumentaciju gdje najveći dio otpada na projektno-tehnič</w:t>
      </w:r>
      <w:r>
        <w:t xml:space="preserve">ku dok. centra „Privlački </w:t>
      </w:r>
      <w:proofErr w:type="gramStart"/>
      <w:r>
        <w:t>Sabunjari“</w:t>
      </w:r>
      <w:proofErr w:type="gramEnd"/>
      <w:r>
        <w:t>, te izmjenu projektne dokumentacije SRC Sabunike kao i Idejnu projektnu dokumentaciju uređenja obalnog pojasa.</w:t>
      </w:r>
    </w:p>
    <w:p w:rsidR="00CD7553" w:rsidRDefault="00CD7553"/>
    <w:p w:rsidR="00CD7553" w:rsidRDefault="00377E27">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w:t>
            </w:r>
            <w:r>
              <w:rPr>
                <w:b/>
                <w:sz w:val="18"/>
              </w:rPr>
              <w:t>areno u izvještajnom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45</w:t>
            </w:r>
          </w:p>
        </w:tc>
        <w:tc>
          <w:tcPr>
            <w:tcW w:w="3180" w:type="dxa"/>
            <w:tcMar>
              <w:top w:w="0" w:type="dxa"/>
              <w:bottom w:w="0" w:type="dxa"/>
            </w:tcMar>
            <w:vAlign w:val="center"/>
          </w:tcPr>
          <w:p w:rsidR="00CD7553" w:rsidRDefault="00377E27">
            <w:pPr>
              <w:keepNext/>
              <w:keepLines/>
              <w:spacing w:after="0" w:line="240" w:lineRule="auto"/>
            </w:pPr>
            <w:r>
              <w:rPr>
                <w:sz w:val="18"/>
              </w:rPr>
              <w:t>Rashodi za dodatna ulaganja na nefinancijskoj imovini (šifre 451 do 454)</w:t>
            </w:r>
          </w:p>
        </w:tc>
        <w:tc>
          <w:tcPr>
            <w:tcW w:w="700" w:type="dxa"/>
            <w:tcMar>
              <w:top w:w="0" w:type="dxa"/>
              <w:bottom w:w="0" w:type="dxa"/>
            </w:tcMar>
            <w:vAlign w:val="center"/>
          </w:tcPr>
          <w:p w:rsidR="00CD7553" w:rsidRDefault="00377E27">
            <w:pPr>
              <w:keepNext/>
              <w:keepLines/>
              <w:spacing w:after="0" w:line="240" w:lineRule="auto"/>
            </w:pPr>
            <w:r>
              <w:rPr>
                <w:sz w:val="18"/>
              </w:rPr>
              <w:t>45</w:t>
            </w:r>
          </w:p>
        </w:tc>
        <w:tc>
          <w:tcPr>
            <w:tcW w:w="1860" w:type="dxa"/>
            <w:tcMar>
              <w:top w:w="0" w:type="dxa"/>
              <w:bottom w:w="0" w:type="dxa"/>
            </w:tcMar>
            <w:vAlign w:val="center"/>
          </w:tcPr>
          <w:p w:rsidR="00CD7553" w:rsidRDefault="00377E27">
            <w:pPr>
              <w:keepNext/>
              <w:keepLines/>
              <w:spacing w:after="0" w:line="240" w:lineRule="auto"/>
              <w:jc w:val="right"/>
            </w:pPr>
            <w:r>
              <w:rPr>
                <w:sz w:val="18"/>
              </w:rPr>
              <w:t>225.393,55</w:t>
            </w:r>
          </w:p>
        </w:tc>
        <w:tc>
          <w:tcPr>
            <w:tcW w:w="1860" w:type="dxa"/>
            <w:tcMar>
              <w:top w:w="0" w:type="dxa"/>
              <w:bottom w:w="0" w:type="dxa"/>
            </w:tcMar>
            <w:vAlign w:val="center"/>
          </w:tcPr>
          <w:p w:rsidR="00CD7553" w:rsidRDefault="00377E27">
            <w:pPr>
              <w:keepNext/>
              <w:keepLines/>
              <w:spacing w:after="0" w:line="240" w:lineRule="auto"/>
              <w:jc w:val="right"/>
            </w:pPr>
            <w:r>
              <w:rPr>
                <w:sz w:val="18"/>
              </w:rPr>
              <w:t>69.837,83</w:t>
            </w:r>
          </w:p>
        </w:tc>
        <w:tc>
          <w:tcPr>
            <w:tcW w:w="700" w:type="dxa"/>
            <w:tcMar>
              <w:top w:w="0" w:type="dxa"/>
              <w:bottom w:w="0" w:type="dxa"/>
            </w:tcMar>
            <w:vAlign w:val="center"/>
          </w:tcPr>
          <w:p w:rsidR="00CD7553" w:rsidRDefault="00377E27">
            <w:pPr>
              <w:keepNext/>
              <w:keepLines/>
              <w:spacing w:after="0" w:line="240" w:lineRule="auto"/>
              <w:jc w:val="right"/>
            </w:pPr>
            <w:r>
              <w:rPr>
                <w:sz w:val="18"/>
              </w:rPr>
              <w:t>31,0</w:t>
            </w:r>
          </w:p>
        </w:tc>
      </w:tr>
    </w:tbl>
    <w:p w:rsidR="00CD7553" w:rsidRDefault="00CD7553">
      <w:pPr>
        <w:spacing w:after="0"/>
      </w:pPr>
    </w:p>
    <w:p w:rsidR="00CD7553" w:rsidRDefault="00377E27">
      <w:r>
        <w:t>Rashodi za dodatna ulaganja na nefinacijskoj imovini odnose se na rekonstruciju javne rasvjete općine Privlaka a u odnosu na izvještajno razdoblje prethodne godine otvareni su u uznačajno manjem iznosu budući da su 2024. godini ostvarena dodatna ulaganja u</w:t>
      </w:r>
      <w:r>
        <w:t xml:space="preserve"> uređenje poslovnih prostora općine Privlaka, zatim u modernizaciju nerazvrstanih cesta, te na dodatna ulaganja za ostalu nefinancijsku imovinu rashodi koji se odnose na rekonstrukciju javne rasvjete</w:t>
      </w:r>
    </w:p>
    <w:p w:rsidR="00CD7553" w:rsidRDefault="00CD7553"/>
    <w:p w:rsidR="00CD7553" w:rsidRDefault="00377E27">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w:t>
            </w:r>
            <w:r>
              <w:rPr>
                <w:b/>
                <w:sz w:val="18"/>
              </w:rPr>
              <w:t>areno u izvještajnom razdoblju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CD7553">
            <w:pPr>
              <w:keepNext/>
              <w:keepLines/>
              <w:spacing w:after="0" w:line="240" w:lineRule="auto"/>
            </w:pPr>
          </w:p>
        </w:tc>
        <w:tc>
          <w:tcPr>
            <w:tcW w:w="3180" w:type="dxa"/>
            <w:tcMar>
              <w:top w:w="0" w:type="dxa"/>
              <w:bottom w:w="0" w:type="dxa"/>
            </w:tcMar>
            <w:vAlign w:val="center"/>
          </w:tcPr>
          <w:p w:rsidR="00CD7553" w:rsidRDefault="00377E27">
            <w:pPr>
              <w:keepNext/>
              <w:keepLines/>
              <w:spacing w:after="0" w:line="240" w:lineRule="auto"/>
            </w:pPr>
            <w:r>
              <w:rPr>
                <w:sz w:val="18"/>
              </w:rPr>
              <w:t>MANJAK PRIHODA OD NEFINANCIJSKE IMOVINE (šifre 4-7)</w:t>
            </w:r>
          </w:p>
        </w:tc>
        <w:tc>
          <w:tcPr>
            <w:tcW w:w="700" w:type="dxa"/>
            <w:tcMar>
              <w:top w:w="0" w:type="dxa"/>
              <w:bottom w:w="0" w:type="dxa"/>
            </w:tcMar>
            <w:vAlign w:val="center"/>
          </w:tcPr>
          <w:p w:rsidR="00CD7553" w:rsidRDefault="00377E27">
            <w:pPr>
              <w:keepNext/>
              <w:keepLines/>
              <w:spacing w:after="0" w:line="240" w:lineRule="auto"/>
            </w:pPr>
            <w:r>
              <w:rPr>
                <w:sz w:val="18"/>
              </w:rPr>
              <w:t>Y002</w:t>
            </w:r>
          </w:p>
        </w:tc>
        <w:tc>
          <w:tcPr>
            <w:tcW w:w="1860" w:type="dxa"/>
            <w:tcMar>
              <w:top w:w="0" w:type="dxa"/>
              <w:bottom w:w="0" w:type="dxa"/>
            </w:tcMar>
            <w:vAlign w:val="center"/>
          </w:tcPr>
          <w:p w:rsidR="00CD7553" w:rsidRDefault="00377E27">
            <w:pPr>
              <w:keepNext/>
              <w:keepLines/>
              <w:spacing w:after="0" w:line="240" w:lineRule="auto"/>
              <w:jc w:val="right"/>
            </w:pPr>
            <w:r>
              <w:rPr>
                <w:sz w:val="18"/>
              </w:rPr>
              <w:t>676.829,04</w:t>
            </w:r>
          </w:p>
        </w:tc>
        <w:tc>
          <w:tcPr>
            <w:tcW w:w="1860" w:type="dxa"/>
            <w:tcMar>
              <w:top w:w="0" w:type="dxa"/>
              <w:bottom w:w="0" w:type="dxa"/>
            </w:tcMar>
            <w:vAlign w:val="center"/>
          </w:tcPr>
          <w:p w:rsidR="00CD7553" w:rsidRDefault="00377E27">
            <w:pPr>
              <w:keepNext/>
              <w:keepLines/>
              <w:spacing w:after="0" w:line="240" w:lineRule="auto"/>
              <w:jc w:val="right"/>
            </w:pPr>
            <w:r>
              <w:rPr>
                <w:sz w:val="18"/>
              </w:rPr>
              <w:t>1.442.376,76</w:t>
            </w:r>
          </w:p>
        </w:tc>
        <w:tc>
          <w:tcPr>
            <w:tcW w:w="700" w:type="dxa"/>
            <w:tcMar>
              <w:top w:w="0" w:type="dxa"/>
              <w:bottom w:w="0" w:type="dxa"/>
            </w:tcMar>
            <w:vAlign w:val="center"/>
          </w:tcPr>
          <w:p w:rsidR="00CD7553" w:rsidRDefault="00377E27">
            <w:pPr>
              <w:keepNext/>
              <w:keepLines/>
              <w:spacing w:after="0" w:line="240" w:lineRule="auto"/>
              <w:jc w:val="right"/>
            </w:pPr>
            <w:r>
              <w:rPr>
                <w:sz w:val="18"/>
              </w:rPr>
              <w:t>213,1</w:t>
            </w:r>
          </w:p>
        </w:tc>
      </w:tr>
    </w:tbl>
    <w:p w:rsidR="00CD7553" w:rsidRDefault="00CD7553">
      <w:pPr>
        <w:spacing w:after="0"/>
      </w:pPr>
    </w:p>
    <w:p w:rsidR="00CD7553" w:rsidRDefault="00377E27">
      <w:r>
        <w:t>Značajno veći manjak prihoda od nefinancijske imovine ostvaren je zbog puno većih ulaganja u građevinske objekte kao i većih rashoda nabavke opreme za potrebe općine Privlaka, te projektnih dokumentacija.</w:t>
      </w:r>
    </w:p>
    <w:p w:rsidR="00CD7553" w:rsidRDefault="00CD7553"/>
    <w:p w:rsidR="00CD7553" w:rsidRDefault="00377E27">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CD7553">
            <w:pPr>
              <w:keepNext/>
              <w:keepLines/>
              <w:spacing w:after="0" w:line="240" w:lineRule="auto"/>
            </w:pPr>
          </w:p>
        </w:tc>
        <w:tc>
          <w:tcPr>
            <w:tcW w:w="3180" w:type="dxa"/>
            <w:tcMar>
              <w:top w:w="0" w:type="dxa"/>
              <w:bottom w:w="0" w:type="dxa"/>
            </w:tcMar>
            <w:vAlign w:val="center"/>
          </w:tcPr>
          <w:p w:rsidR="00CD7553" w:rsidRDefault="00377E27">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rsidR="00CD7553" w:rsidRDefault="00377E27">
            <w:pPr>
              <w:keepNext/>
              <w:keepLines/>
              <w:spacing w:after="0" w:line="240" w:lineRule="auto"/>
            </w:pPr>
            <w:r>
              <w:rPr>
                <w:sz w:val="18"/>
              </w:rPr>
              <w:t>Y006</w:t>
            </w:r>
          </w:p>
        </w:tc>
        <w:tc>
          <w:tcPr>
            <w:tcW w:w="1860" w:type="dxa"/>
            <w:tcMar>
              <w:top w:w="0" w:type="dxa"/>
              <w:bottom w:w="0" w:type="dxa"/>
            </w:tcMar>
            <w:vAlign w:val="center"/>
          </w:tcPr>
          <w:p w:rsidR="00CD7553" w:rsidRDefault="00377E27">
            <w:pPr>
              <w:keepNext/>
              <w:keepLines/>
              <w:spacing w:after="0" w:line="240" w:lineRule="auto"/>
              <w:jc w:val="right"/>
            </w:pPr>
            <w:r>
              <w:rPr>
                <w:sz w:val="18"/>
              </w:rPr>
              <w:t>0,00</w:t>
            </w:r>
          </w:p>
        </w:tc>
        <w:tc>
          <w:tcPr>
            <w:tcW w:w="1860" w:type="dxa"/>
            <w:tcMar>
              <w:top w:w="0" w:type="dxa"/>
              <w:bottom w:w="0" w:type="dxa"/>
            </w:tcMar>
            <w:vAlign w:val="center"/>
          </w:tcPr>
          <w:p w:rsidR="00CD7553" w:rsidRDefault="00377E27">
            <w:pPr>
              <w:keepNext/>
              <w:keepLines/>
              <w:spacing w:after="0" w:line="240" w:lineRule="auto"/>
              <w:jc w:val="right"/>
            </w:pPr>
            <w:r>
              <w:rPr>
                <w:sz w:val="18"/>
              </w:rPr>
              <w:t>250.504,75</w:t>
            </w:r>
          </w:p>
        </w:tc>
        <w:tc>
          <w:tcPr>
            <w:tcW w:w="700" w:type="dxa"/>
            <w:tcMar>
              <w:top w:w="0" w:type="dxa"/>
              <w:bottom w:w="0" w:type="dxa"/>
            </w:tcMar>
            <w:vAlign w:val="center"/>
          </w:tcPr>
          <w:p w:rsidR="00CD7553" w:rsidRDefault="00377E27">
            <w:pPr>
              <w:keepNext/>
              <w:keepLines/>
              <w:spacing w:after="0" w:line="240" w:lineRule="auto"/>
              <w:jc w:val="right"/>
            </w:pPr>
            <w:r>
              <w:rPr>
                <w:sz w:val="18"/>
              </w:rPr>
              <w:t>-</w:t>
            </w:r>
          </w:p>
        </w:tc>
      </w:tr>
    </w:tbl>
    <w:p w:rsidR="00CD7553" w:rsidRDefault="00CD7553">
      <w:pPr>
        <w:spacing w:after="0"/>
      </w:pPr>
    </w:p>
    <w:p w:rsidR="00CD7553" w:rsidRDefault="00377E27">
      <w:r>
        <w:t xml:space="preserve">U ovom izvještajnom razdoblju Općina Privlaka ostvarila je manjak prihoda i primitaka za pokriće u sljedećem razdoblju u iznosu od 250.504,75 što je posljedica većih izdataka za nabavku nefinancijske imovine a u najvećoj mjeri navedeno se odnosi na općinu </w:t>
      </w:r>
      <w:r>
        <w:t>Privlaka i njena velika ulaganja u rekonstrukciju SRC Sabunike, te uređenje nogometnog igrališta Sabunike kao i uređenje zone K1, zatim otkup zemljišta, većeg ulaganja u projektnu dokumentaciju, te većih troškova nastalih na rashodima za usluge i to usluge</w:t>
      </w:r>
      <w:r>
        <w:t xml:space="preserve"> tekućeg i investicijskog održavanja te intelaktualnih i osobnih usluga.</w:t>
      </w:r>
    </w:p>
    <w:p w:rsidR="00CD7553" w:rsidRDefault="00377E27">
      <w:r>
        <w:t>Kod proračunskog korinsika manjak pihoda nad primicima iznosi 2.417,42 eur. Manjak se sastoji od viška vlastitih sredstava, viška prihoda od sufinanciranja roditelja, te od manjka pri</w:t>
      </w:r>
      <w:r>
        <w:t xml:space="preserve">hoda od nadležnog proračuna (koji predstavlja metodološki manjak), tako da je u </w:t>
      </w:r>
      <w:proofErr w:type="gramStart"/>
      <w:r>
        <w:t>biti  ostvaren</w:t>
      </w:r>
      <w:proofErr w:type="gramEnd"/>
      <w:r>
        <w:t xml:space="preserve"> višak.</w:t>
      </w:r>
    </w:p>
    <w:p w:rsidR="00CD7553" w:rsidRDefault="00CD7553"/>
    <w:p w:rsidR="00CD7553" w:rsidRDefault="00377E27">
      <w:pPr>
        <w:keepNext/>
        <w:spacing w:line="240" w:lineRule="auto"/>
        <w:jc w:val="center"/>
      </w:pPr>
      <w:r>
        <w:rPr>
          <w:b/>
          <w:sz w:val="28"/>
        </w:rPr>
        <w:t>Bilanca</w:t>
      </w:r>
    </w:p>
    <w:p w:rsidR="00CD7553" w:rsidRDefault="00377E27">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01</w:t>
            </w:r>
          </w:p>
        </w:tc>
        <w:tc>
          <w:tcPr>
            <w:tcW w:w="3180" w:type="dxa"/>
            <w:tcMar>
              <w:top w:w="0" w:type="dxa"/>
              <w:bottom w:w="0" w:type="dxa"/>
            </w:tcMar>
            <w:vAlign w:val="center"/>
          </w:tcPr>
          <w:p w:rsidR="00CD7553" w:rsidRDefault="00377E27">
            <w:pPr>
              <w:keepNext/>
              <w:keepLines/>
              <w:spacing w:after="0" w:line="240" w:lineRule="auto"/>
            </w:pPr>
            <w:r>
              <w:rPr>
                <w:sz w:val="18"/>
              </w:rPr>
              <w:t xml:space="preserve">Neproizvedena dugotrajna imovina (šifre </w:t>
            </w:r>
            <w:r>
              <w:rPr>
                <w:sz w:val="18"/>
              </w:rPr>
              <w:t>011+012-019)</w:t>
            </w:r>
          </w:p>
        </w:tc>
        <w:tc>
          <w:tcPr>
            <w:tcW w:w="700" w:type="dxa"/>
            <w:tcMar>
              <w:top w:w="0" w:type="dxa"/>
              <w:bottom w:w="0" w:type="dxa"/>
            </w:tcMar>
            <w:vAlign w:val="center"/>
          </w:tcPr>
          <w:p w:rsidR="00CD7553" w:rsidRDefault="00377E27">
            <w:pPr>
              <w:keepNext/>
              <w:keepLines/>
              <w:spacing w:after="0" w:line="240" w:lineRule="auto"/>
            </w:pPr>
            <w:r>
              <w:rPr>
                <w:sz w:val="18"/>
              </w:rPr>
              <w:t>01</w:t>
            </w:r>
          </w:p>
        </w:tc>
        <w:tc>
          <w:tcPr>
            <w:tcW w:w="1860" w:type="dxa"/>
            <w:tcMar>
              <w:top w:w="0" w:type="dxa"/>
              <w:bottom w:w="0" w:type="dxa"/>
            </w:tcMar>
            <w:vAlign w:val="center"/>
          </w:tcPr>
          <w:p w:rsidR="00CD7553" w:rsidRDefault="00377E27">
            <w:pPr>
              <w:keepNext/>
              <w:keepLines/>
              <w:spacing w:after="0" w:line="240" w:lineRule="auto"/>
              <w:jc w:val="right"/>
            </w:pPr>
            <w:r>
              <w:rPr>
                <w:sz w:val="18"/>
              </w:rPr>
              <w:t>3.068.986,30</w:t>
            </w:r>
          </w:p>
        </w:tc>
        <w:tc>
          <w:tcPr>
            <w:tcW w:w="1860" w:type="dxa"/>
            <w:tcMar>
              <w:top w:w="0" w:type="dxa"/>
              <w:bottom w:w="0" w:type="dxa"/>
            </w:tcMar>
            <w:vAlign w:val="center"/>
          </w:tcPr>
          <w:p w:rsidR="00CD7553" w:rsidRDefault="00377E27">
            <w:pPr>
              <w:keepNext/>
              <w:keepLines/>
              <w:spacing w:after="0" w:line="240" w:lineRule="auto"/>
              <w:jc w:val="right"/>
            </w:pPr>
            <w:r>
              <w:rPr>
                <w:sz w:val="18"/>
              </w:rPr>
              <w:t>3.167.816,30</w:t>
            </w:r>
          </w:p>
        </w:tc>
        <w:tc>
          <w:tcPr>
            <w:tcW w:w="700" w:type="dxa"/>
            <w:tcMar>
              <w:top w:w="0" w:type="dxa"/>
              <w:bottom w:w="0" w:type="dxa"/>
            </w:tcMar>
            <w:vAlign w:val="center"/>
          </w:tcPr>
          <w:p w:rsidR="00CD7553" w:rsidRDefault="00377E27">
            <w:pPr>
              <w:keepNext/>
              <w:keepLines/>
              <w:spacing w:after="0" w:line="240" w:lineRule="auto"/>
              <w:jc w:val="right"/>
            </w:pPr>
            <w:r>
              <w:rPr>
                <w:sz w:val="18"/>
              </w:rPr>
              <w:t>103,2</w:t>
            </w:r>
          </w:p>
        </w:tc>
      </w:tr>
    </w:tbl>
    <w:p w:rsidR="00CD7553" w:rsidRDefault="00CD7553">
      <w:pPr>
        <w:spacing w:after="0"/>
      </w:pPr>
    </w:p>
    <w:p w:rsidR="00CD7553" w:rsidRDefault="00377E27">
      <w:r>
        <w:t>Neproizvedena dugotrajna imovina iznosi 3.167.816,30 eura što je neznatno više u odnosu na početak razdoblja a razlika se odnosi na otkup materijalne imovine odnosno zemljišta od strane općine Privlaka.</w:t>
      </w:r>
    </w:p>
    <w:p w:rsidR="00CD7553" w:rsidRDefault="00CD7553"/>
    <w:p w:rsidR="00CD7553" w:rsidRDefault="00377E27">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02</w:t>
            </w:r>
          </w:p>
        </w:tc>
        <w:tc>
          <w:tcPr>
            <w:tcW w:w="3180" w:type="dxa"/>
            <w:tcMar>
              <w:top w:w="0" w:type="dxa"/>
              <w:bottom w:w="0" w:type="dxa"/>
            </w:tcMar>
            <w:vAlign w:val="center"/>
          </w:tcPr>
          <w:p w:rsidR="00CD7553" w:rsidRDefault="00377E27">
            <w:pPr>
              <w:keepNext/>
              <w:keepLines/>
              <w:spacing w:after="0" w:line="240" w:lineRule="auto"/>
            </w:pPr>
            <w:r>
              <w:rPr>
                <w:sz w:val="18"/>
              </w:rPr>
              <w:t>Proizvedena dugotrajna imovina (šifre '021 i 02921' + '022 i 02922' + '023 i 02923' + '024 i 02924' + '025 i 02925' + '026 i 02926')</w:t>
            </w:r>
          </w:p>
        </w:tc>
        <w:tc>
          <w:tcPr>
            <w:tcW w:w="700" w:type="dxa"/>
            <w:tcMar>
              <w:top w:w="0" w:type="dxa"/>
              <w:bottom w:w="0" w:type="dxa"/>
            </w:tcMar>
            <w:vAlign w:val="center"/>
          </w:tcPr>
          <w:p w:rsidR="00CD7553" w:rsidRDefault="00377E27">
            <w:pPr>
              <w:keepNext/>
              <w:keepLines/>
              <w:spacing w:after="0" w:line="240" w:lineRule="auto"/>
            </w:pPr>
            <w:r>
              <w:rPr>
                <w:sz w:val="18"/>
              </w:rPr>
              <w:t>02</w:t>
            </w:r>
          </w:p>
        </w:tc>
        <w:tc>
          <w:tcPr>
            <w:tcW w:w="1860" w:type="dxa"/>
            <w:tcMar>
              <w:top w:w="0" w:type="dxa"/>
              <w:bottom w:w="0" w:type="dxa"/>
            </w:tcMar>
            <w:vAlign w:val="center"/>
          </w:tcPr>
          <w:p w:rsidR="00CD7553" w:rsidRDefault="00377E27">
            <w:pPr>
              <w:keepNext/>
              <w:keepLines/>
              <w:spacing w:after="0" w:line="240" w:lineRule="auto"/>
              <w:jc w:val="right"/>
            </w:pPr>
            <w:r>
              <w:rPr>
                <w:sz w:val="18"/>
              </w:rPr>
              <w:t>6.443.771,09</w:t>
            </w:r>
          </w:p>
        </w:tc>
        <w:tc>
          <w:tcPr>
            <w:tcW w:w="1860" w:type="dxa"/>
            <w:tcMar>
              <w:top w:w="0" w:type="dxa"/>
              <w:bottom w:w="0" w:type="dxa"/>
            </w:tcMar>
            <w:vAlign w:val="center"/>
          </w:tcPr>
          <w:p w:rsidR="00CD7553" w:rsidRDefault="00377E27">
            <w:pPr>
              <w:keepNext/>
              <w:keepLines/>
              <w:spacing w:after="0" w:line="240" w:lineRule="auto"/>
              <w:jc w:val="right"/>
            </w:pPr>
            <w:r>
              <w:rPr>
                <w:sz w:val="18"/>
              </w:rPr>
              <w:t>7.425.571,62</w:t>
            </w:r>
          </w:p>
        </w:tc>
        <w:tc>
          <w:tcPr>
            <w:tcW w:w="700" w:type="dxa"/>
            <w:tcMar>
              <w:top w:w="0" w:type="dxa"/>
              <w:bottom w:w="0" w:type="dxa"/>
            </w:tcMar>
            <w:vAlign w:val="center"/>
          </w:tcPr>
          <w:p w:rsidR="00CD7553" w:rsidRDefault="00377E27">
            <w:pPr>
              <w:keepNext/>
              <w:keepLines/>
              <w:spacing w:after="0" w:line="240" w:lineRule="auto"/>
              <w:jc w:val="right"/>
            </w:pPr>
            <w:r>
              <w:rPr>
                <w:sz w:val="18"/>
              </w:rPr>
              <w:t>115,2</w:t>
            </w:r>
          </w:p>
        </w:tc>
      </w:tr>
    </w:tbl>
    <w:p w:rsidR="00CD7553" w:rsidRDefault="00CD7553">
      <w:pPr>
        <w:spacing w:after="0"/>
      </w:pPr>
    </w:p>
    <w:p w:rsidR="00CD7553" w:rsidRDefault="00377E27">
      <w:r>
        <w:t>Proizvedena dugotrajna imovina je u toku godine povećana za 15,2 % u odnosu na početno stanje. Do navedenog povećanja imovine kod općine Privlaka došlo je zbog radova na uređenju nogometnog igrališta Sabunike kao i rekonstrukciji SRC Sabunike, uređenju pok</w:t>
      </w:r>
      <w:r>
        <w:t>osa – Plaža Sabunike, izgradnji javnih WC-a, te na zgradnji energetskih vodova u zoni pretežito poslovne namjene (K1). Ujedno je došlo i do dodatnih ulaganja na rekonstrukciji javne rasvjete kao i ulaganja u projektnu dokumentaciju i dokumente prostornog u</w:t>
      </w:r>
      <w:r>
        <w:t xml:space="preserve">ređenja i gradnje. Kod proračunskog korisnika povećanje navedene imovine odnosi se na kupnju uredskog namještaja, računala i uređaja za rad s </w:t>
      </w:r>
      <w:proofErr w:type="gramStart"/>
      <w:r>
        <w:t>djecom  s</w:t>
      </w:r>
      <w:proofErr w:type="gramEnd"/>
      <w:r>
        <w:t xml:space="preserve"> poteškoćama.</w:t>
      </w:r>
    </w:p>
    <w:p w:rsidR="00CD7553" w:rsidRDefault="00CD7553"/>
    <w:p w:rsidR="00CD7553" w:rsidRDefault="00377E27">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11</w:t>
            </w:r>
          </w:p>
        </w:tc>
        <w:tc>
          <w:tcPr>
            <w:tcW w:w="3180" w:type="dxa"/>
            <w:tcMar>
              <w:top w:w="0" w:type="dxa"/>
              <w:bottom w:w="0" w:type="dxa"/>
            </w:tcMar>
            <w:vAlign w:val="center"/>
          </w:tcPr>
          <w:p w:rsidR="00CD7553" w:rsidRDefault="00377E27">
            <w:pPr>
              <w:keepNext/>
              <w:keepLines/>
              <w:spacing w:after="0" w:line="240" w:lineRule="auto"/>
            </w:pPr>
            <w:r>
              <w:rPr>
                <w:sz w:val="18"/>
              </w:rPr>
              <w:t>Novac u banci i blagajni (šifre 111+112 do 114)</w:t>
            </w:r>
          </w:p>
        </w:tc>
        <w:tc>
          <w:tcPr>
            <w:tcW w:w="700" w:type="dxa"/>
            <w:tcMar>
              <w:top w:w="0" w:type="dxa"/>
              <w:bottom w:w="0" w:type="dxa"/>
            </w:tcMar>
            <w:vAlign w:val="center"/>
          </w:tcPr>
          <w:p w:rsidR="00CD7553" w:rsidRDefault="00377E27">
            <w:pPr>
              <w:keepNext/>
              <w:keepLines/>
              <w:spacing w:after="0" w:line="240" w:lineRule="auto"/>
            </w:pPr>
            <w:r>
              <w:rPr>
                <w:sz w:val="18"/>
              </w:rPr>
              <w:t>11</w:t>
            </w:r>
          </w:p>
        </w:tc>
        <w:tc>
          <w:tcPr>
            <w:tcW w:w="1860" w:type="dxa"/>
            <w:tcMar>
              <w:top w:w="0" w:type="dxa"/>
              <w:bottom w:w="0" w:type="dxa"/>
            </w:tcMar>
            <w:vAlign w:val="center"/>
          </w:tcPr>
          <w:p w:rsidR="00CD7553" w:rsidRDefault="00377E27">
            <w:pPr>
              <w:keepNext/>
              <w:keepLines/>
              <w:spacing w:after="0" w:line="240" w:lineRule="auto"/>
              <w:jc w:val="right"/>
            </w:pPr>
            <w:r>
              <w:rPr>
                <w:sz w:val="18"/>
              </w:rPr>
              <w:t>1.298.507,45</w:t>
            </w:r>
          </w:p>
        </w:tc>
        <w:tc>
          <w:tcPr>
            <w:tcW w:w="1860" w:type="dxa"/>
            <w:tcMar>
              <w:top w:w="0" w:type="dxa"/>
              <w:bottom w:w="0" w:type="dxa"/>
            </w:tcMar>
            <w:vAlign w:val="center"/>
          </w:tcPr>
          <w:p w:rsidR="00CD7553" w:rsidRDefault="00377E27">
            <w:pPr>
              <w:keepNext/>
              <w:keepLines/>
              <w:spacing w:after="0" w:line="240" w:lineRule="auto"/>
              <w:jc w:val="right"/>
            </w:pPr>
            <w:r>
              <w:rPr>
                <w:sz w:val="18"/>
              </w:rPr>
              <w:t>141.129,68</w:t>
            </w:r>
          </w:p>
        </w:tc>
        <w:tc>
          <w:tcPr>
            <w:tcW w:w="700" w:type="dxa"/>
            <w:tcMar>
              <w:top w:w="0" w:type="dxa"/>
              <w:bottom w:w="0" w:type="dxa"/>
            </w:tcMar>
            <w:vAlign w:val="center"/>
          </w:tcPr>
          <w:p w:rsidR="00CD7553" w:rsidRDefault="00377E27">
            <w:pPr>
              <w:keepNext/>
              <w:keepLines/>
              <w:spacing w:after="0" w:line="240" w:lineRule="auto"/>
              <w:jc w:val="right"/>
            </w:pPr>
            <w:r>
              <w:rPr>
                <w:sz w:val="18"/>
              </w:rPr>
              <w:t>10,9</w:t>
            </w:r>
          </w:p>
        </w:tc>
      </w:tr>
    </w:tbl>
    <w:p w:rsidR="00CD7553" w:rsidRDefault="00CD7553">
      <w:pPr>
        <w:spacing w:after="0"/>
      </w:pPr>
    </w:p>
    <w:p w:rsidR="00CD7553" w:rsidRDefault="00377E27">
      <w:r>
        <w:t>U odnosu na početno stanje (stanje 01.01.) vidljivo je značajno smanjenje novčanih sredstava na poslovnom računu općine Privlaka što je rezulat velikih ulaganja u proizvedenu dugotrajnu imovinu.</w:t>
      </w:r>
    </w:p>
    <w:p w:rsidR="00CD7553" w:rsidRDefault="00CD7553"/>
    <w:p w:rsidR="00CD7553" w:rsidRDefault="00377E27">
      <w:pPr>
        <w:keepNext/>
        <w:spacing w:line="240" w:lineRule="auto"/>
        <w:jc w:val="center"/>
      </w:pPr>
      <w:r>
        <w:rPr>
          <w:sz w:val="28"/>
        </w:rPr>
        <w:lastRenderedPageBreak/>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Stanje 1.</w:t>
            </w:r>
            <w:r>
              <w:rPr>
                <w:b/>
                <w:sz w:val="18"/>
              </w:rPr>
              <w:t xml:space="preserve"> siječnja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129</w:t>
            </w:r>
          </w:p>
        </w:tc>
        <w:tc>
          <w:tcPr>
            <w:tcW w:w="3180" w:type="dxa"/>
            <w:tcMar>
              <w:top w:w="0" w:type="dxa"/>
              <w:bottom w:w="0" w:type="dxa"/>
            </w:tcMar>
            <w:vAlign w:val="center"/>
          </w:tcPr>
          <w:p w:rsidR="00CD7553" w:rsidRDefault="00377E27">
            <w:pPr>
              <w:keepNext/>
              <w:keepLines/>
              <w:spacing w:after="0" w:line="240" w:lineRule="auto"/>
            </w:pPr>
            <w:r>
              <w:rPr>
                <w:sz w:val="18"/>
              </w:rPr>
              <w:t>Ostala potraživanja</w:t>
            </w:r>
          </w:p>
        </w:tc>
        <w:tc>
          <w:tcPr>
            <w:tcW w:w="700" w:type="dxa"/>
            <w:tcMar>
              <w:top w:w="0" w:type="dxa"/>
              <w:bottom w:w="0" w:type="dxa"/>
            </w:tcMar>
            <w:vAlign w:val="center"/>
          </w:tcPr>
          <w:p w:rsidR="00CD7553" w:rsidRDefault="00377E27">
            <w:pPr>
              <w:keepNext/>
              <w:keepLines/>
              <w:spacing w:after="0" w:line="240" w:lineRule="auto"/>
            </w:pPr>
            <w:r>
              <w:rPr>
                <w:sz w:val="18"/>
              </w:rPr>
              <w:t>129</w:t>
            </w:r>
          </w:p>
        </w:tc>
        <w:tc>
          <w:tcPr>
            <w:tcW w:w="1860" w:type="dxa"/>
            <w:tcMar>
              <w:top w:w="0" w:type="dxa"/>
              <w:bottom w:w="0" w:type="dxa"/>
            </w:tcMar>
            <w:vAlign w:val="center"/>
          </w:tcPr>
          <w:p w:rsidR="00CD7553" w:rsidRDefault="00377E27">
            <w:pPr>
              <w:keepNext/>
              <w:keepLines/>
              <w:spacing w:after="0" w:line="240" w:lineRule="auto"/>
              <w:jc w:val="right"/>
            </w:pPr>
            <w:r>
              <w:rPr>
                <w:sz w:val="18"/>
              </w:rPr>
              <w:t>8.474,89</w:t>
            </w:r>
          </w:p>
        </w:tc>
        <w:tc>
          <w:tcPr>
            <w:tcW w:w="1860" w:type="dxa"/>
            <w:tcMar>
              <w:top w:w="0" w:type="dxa"/>
              <w:bottom w:w="0" w:type="dxa"/>
            </w:tcMar>
            <w:vAlign w:val="center"/>
          </w:tcPr>
          <w:p w:rsidR="00CD7553" w:rsidRDefault="00377E27">
            <w:pPr>
              <w:keepNext/>
              <w:keepLines/>
              <w:spacing w:after="0" w:line="240" w:lineRule="auto"/>
              <w:jc w:val="right"/>
            </w:pPr>
            <w:r>
              <w:rPr>
                <w:sz w:val="18"/>
              </w:rPr>
              <w:t>13.481,97</w:t>
            </w:r>
          </w:p>
        </w:tc>
        <w:tc>
          <w:tcPr>
            <w:tcW w:w="700" w:type="dxa"/>
            <w:tcMar>
              <w:top w:w="0" w:type="dxa"/>
              <w:bottom w:w="0" w:type="dxa"/>
            </w:tcMar>
            <w:vAlign w:val="center"/>
          </w:tcPr>
          <w:p w:rsidR="00CD7553" w:rsidRDefault="00377E27">
            <w:pPr>
              <w:keepNext/>
              <w:keepLines/>
              <w:spacing w:after="0" w:line="240" w:lineRule="auto"/>
              <w:jc w:val="right"/>
            </w:pPr>
            <w:r>
              <w:rPr>
                <w:sz w:val="18"/>
              </w:rPr>
              <w:t>159,1</w:t>
            </w:r>
          </w:p>
        </w:tc>
      </w:tr>
    </w:tbl>
    <w:p w:rsidR="00CD7553" w:rsidRDefault="00CD7553">
      <w:pPr>
        <w:spacing w:after="0"/>
      </w:pPr>
    </w:p>
    <w:p w:rsidR="00CD7553" w:rsidRDefault="00377E27">
      <w:r>
        <w:t>Ostala potraživanja odnose se na potraživanja za plaćene predujmove, kao i potraživanja od dobavljača za više plaćene obveze po računima dok se kod proračunskog korisnika navedena potraživanja odnose na potraživanje od HZZO-a za isplatu plaće djelatnika na</w:t>
      </w:r>
      <w:r>
        <w:t xml:space="preserve"> bolovanju.</w:t>
      </w:r>
    </w:p>
    <w:p w:rsidR="00CD7553" w:rsidRDefault="00CD7553"/>
    <w:p w:rsidR="00CD7553" w:rsidRDefault="00377E27">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161</w:t>
            </w:r>
          </w:p>
        </w:tc>
        <w:tc>
          <w:tcPr>
            <w:tcW w:w="3180" w:type="dxa"/>
            <w:tcMar>
              <w:top w:w="0" w:type="dxa"/>
              <w:bottom w:w="0" w:type="dxa"/>
            </w:tcMar>
            <w:vAlign w:val="center"/>
          </w:tcPr>
          <w:p w:rsidR="00CD7553" w:rsidRDefault="00377E27">
            <w:pPr>
              <w:keepNext/>
              <w:keepLines/>
              <w:spacing w:after="0" w:line="240" w:lineRule="auto"/>
            </w:pPr>
            <w:r>
              <w:rPr>
                <w:sz w:val="18"/>
              </w:rPr>
              <w:t>Potraživanja za poreze</w:t>
            </w:r>
          </w:p>
        </w:tc>
        <w:tc>
          <w:tcPr>
            <w:tcW w:w="700" w:type="dxa"/>
            <w:tcMar>
              <w:top w:w="0" w:type="dxa"/>
              <w:bottom w:w="0" w:type="dxa"/>
            </w:tcMar>
            <w:vAlign w:val="center"/>
          </w:tcPr>
          <w:p w:rsidR="00CD7553" w:rsidRDefault="00377E27">
            <w:pPr>
              <w:keepNext/>
              <w:keepLines/>
              <w:spacing w:after="0" w:line="240" w:lineRule="auto"/>
            </w:pPr>
            <w:r>
              <w:rPr>
                <w:sz w:val="18"/>
              </w:rPr>
              <w:t>161</w:t>
            </w:r>
          </w:p>
        </w:tc>
        <w:tc>
          <w:tcPr>
            <w:tcW w:w="1860" w:type="dxa"/>
            <w:tcMar>
              <w:top w:w="0" w:type="dxa"/>
              <w:bottom w:w="0" w:type="dxa"/>
            </w:tcMar>
            <w:vAlign w:val="center"/>
          </w:tcPr>
          <w:p w:rsidR="00CD7553" w:rsidRDefault="00377E27">
            <w:pPr>
              <w:keepNext/>
              <w:keepLines/>
              <w:spacing w:after="0" w:line="240" w:lineRule="auto"/>
              <w:jc w:val="right"/>
            </w:pPr>
            <w:r>
              <w:rPr>
                <w:sz w:val="18"/>
              </w:rPr>
              <w:t>460.111,03</w:t>
            </w:r>
          </w:p>
        </w:tc>
        <w:tc>
          <w:tcPr>
            <w:tcW w:w="1860" w:type="dxa"/>
            <w:tcMar>
              <w:top w:w="0" w:type="dxa"/>
              <w:bottom w:w="0" w:type="dxa"/>
            </w:tcMar>
            <w:vAlign w:val="center"/>
          </w:tcPr>
          <w:p w:rsidR="00CD7553" w:rsidRDefault="00377E27">
            <w:pPr>
              <w:keepNext/>
              <w:keepLines/>
              <w:spacing w:after="0" w:line="240" w:lineRule="auto"/>
              <w:jc w:val="right"/>
            </w:pPr>
            <w:r>
              <w:rPr>
                <w:sz w:val="18"/>
              </w:rPr>
              <w:t>676.706,50</w:t>
            </w:r>
          </w:p>
        </w:tc>
        <w:tc>
          <w:tcPr>
            <w:tcW w:w="700" w:type="dxa"/>
            <w:tcMar>
              <w:top w:w="0" w:type="dxa"/>
              <w:bottom w:w="0" w:type="dxa"/>
            </w:tcMar>
            <w:vAlign w:val="center"/>
          </w:tcPr>
          <w:p w:rsidR="00CD7553" w:rsidRDefault="00377E27">
            <w:pPr>
              <w:keepNext/>
              <w:keepLines/>
              <w:spacing w:after="0" w:line="240" w:lineRule="auto"/>
              <w:jc w:val="right"/>
            </w:pPr>
            <w:r>
              <w:rPr>
                <w:sz w:val="18"/>
              </w:rPr>
              <w:t>147,1</w:t>
            </w:r>
          </w:p>
        </w:tc>
      </w:tr>
    </w:tbl>
    <w:p w:rsidR="00CD7553" w:rsidRDefault="00CD7553">
      <w:pPr>
        <w:spacing w:after="0"/>
      </w:pPr>
    </w:p>
    <w:p w:rsidR="00CD7553" w:rsidRDefault="00377E27">
      <w:r>
        <w:t>Potraživanja za poreze obuhvaćaju potraživanja općine Privlaka te se odnose na potraživanja za porez na potrošnju, porez na nekretnine te porez na promet nekretnina. Navedena potraživanja u najvećoj mjeri se odnose na Porez na nekretnine koji se do ove pro</w:t>
      </w:r>
      <w:r>
        <w:t>računske godine zvao Porez na kuće za odmor budući da je cijena za isto veća od ove godine, te na porez na promet nekretnina utvrđivanje i naplatu kojeg vodi Porezna uprava Zadar.</w:t>
      </w:r>
    </w:p>
    <w:p w:rsidR="00CD7553" w:rsidRDefault="00CD7553"/>
    <w:p w:rsidR="00CD7553" w:rsidRDefault="00377E27">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Stanj</w:t>
            </w:r>
            <w:r>
              <w:rPr>
                <w:b/>
                <w:sz w:val="18"/>
              </w:rPr>
              <w:t>e 31. prosinca</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164</w:t>
            </w:r>
          </w:p>
        </w:tc>
        <w:tc>
          <w:tcPr>
            <w:tcW w:w="3180" w:type="dxa"/>
            <w:tcMar>
              <w:top w:w="0" w:type="dxa"/>
              <w:bottom w:w="0" w:type="dxa"/>
            </w:tcMar>
            <w:vAlign w:val="center"/>
          </w:tcPr>
          <w:p w:rsidR="00CD7553" w:rsidRDefault="00377E27">
            <w:pPr>
              <w:keepNext/>
              <w:keepLines/>
              <w:spacing w:after="0" w:line="240" w:lineRule="auto"/>
            </w:pPr>
            <w:r>
              <w:rPr>
                <w:sz w:val="18"/>
              </w:rPr>
              <w:t>Potraživanja za prihode od imovine</w:t>
            </w:r>
          </w:p>
        </w:tc>
        <w:tc>
          <w:tcPr>
            <w:tcW w:w="700" w:type="dxa"/>
            <w:tcMar>
              <w:top w:w="0" w:type="dxa"/>
              <w:bottom w:w="0" w:type="dxa"/>
            </w:tcMar>
            <w:vAlign w:val="center"/>
          </w:tcPr>
          <w:p w:rsidR="00CD7553" w:rsidRDefault="00377E27">
            <w:pPr>
              <w:keepNext/>
              <w:keepLines/>
              <w:spacing w:after="0" w:line="240" w:lineRule="auto"/>
            </w:pPr>
            <w:r>
              <w:rPr>
                <w:sz w:val="18"/>
              </w:rPr>
              <w:t>164</w:t>
            </w:r>
          </w:p>
        </w:tc>
        <w:tc>
          <w:tcPr>
            <w:tcW w:w="1860" w:type="dxa"/>
            <w:tcMar>
              <w:top w:w="0" w:type="dxa"/>
              <w:bottom w:w="0" w:type="dxa"/>
            </w:tcMar>
            <w:vAlign w:val="center"/>
          </w:tcPr>
          <w:p w:rsidR="00CD7553" w:rsidRDefault="00377E27">
            <w:pPr>
              <w:keepNext/>
              <w:keepLines/>
              <w:spacing w:after="0" w:line="240" w:lineRule="auto"/>
              <w:jc w:val="right"/>
            </w:pPr>
            <w:r>
              <w:rPr>
                <w:sz w:val="18"/>
              </w:rPr>
              <w:t>34.270,28</w:t>
            </w:r>
          </w:p>
        </w:tc>
        <w:tc>
          <w:tcPr>
            <w:tcW w:w="1860" w:type="dxa"/>
            <w:tcMar>
              <w:top w:w="0" w:type="dxa"/>
              <w:bottom w:w="0" w:type="dxa"/>
            </w:tcMar>
            <w:vAlign w:val="center"/>
          </w:tcPr>
          <w:p w:rsidR="00CD7553" w:rsidRDefault="00377E27">
            <w:pPr>
              <w:keepNext/>
              <w:keepLines/>
              <w:spacing w:after="0" w:line="240" w:lineRule="auto"/>
              <w:jc w:val="right"/>
            </w:pPr>
            <w:r>
              <w:rPr>
                <w:sz w:val="18"/>
              </w:rPr>
              <w:t>25.716,78</w:t>
            </w:r>
          </w:p>
        </w:tc>
        <w:tc>
          <w:tcPr>
            <w:tcW w:w="700" w:type="dxa"/>
            <w:tcMar>
              <w:top w:w="0" w:type="dxa"/>
              <w:bottom w:w="0" w:type="dxa"/>
            </w:tcMar>
            <w:vAlign w:val="center"/>
          </w:tcPr>
          <w:p w:rsidR="00CD7553" w:rsidRDefault="00377E27">
            <w:pPr>
              <w:keepNext/>
              <w:keepLines/>
              <w:spacing w:after="0" w:line="240" w:lineRule="auto"/>
              <w:jc w:val="right"/>
            </w:pPr>
            <w:r>
              <w:rPr>
                <w:sz w:val="18"/>
              </w:rPr>
              <w:t>75,0</w:t>
            </w:r>
          </w:p>
        </w:tc>
      </w:tr>
    </w:tbl>
    <w:p w:rsidR="00CD7553" w:rsidRDefault="00CD7553">
      <w:pPr>
        <w:spacing w:after="0"/>
      </w:pPr>
    </w:p>
    <w:p w:rsidR="00CD7553" w:rsidRDefault="00377E27">
      <w:r>
        <w:t>Potraživanja za prihode od imovine obuhvaćaju potraživanja općine Privlaka te su manja za 25 % što je rezultat otpisa zastrajelih potraživanja.</w:t>
      </w:r>
    </w:p>
    <w:p w:rsidR="00CD7553" w:rsidRDefault="00CD7553"/>
    <w:p w:rsidR="00CD7553" w:rsidRDefault="00377E27">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165</w:t>
            </w:r>
          </w:p>
        </w:tc>
        <w:tc>
          <w:tcPr>
            <w:tcW w:w="3180" w:type="dxa"/>
            <w:tcMar>
              <w:top w:w="0" w:type="dxa"/>
              <w:bottom w:w="0" w:type="dxa"/>
            </w:tcMar>
            <w:vAlign w:val="center"/>
          </w:tcPr>
          <w:p w:rsidR="00CD7553" w:rsidRDefault="00377E27">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rsidR="00CD7553" w:rsidRDefault="00377E27">
            <w:pPr>
              <w:keepNext/>
              <w:keepLines/>
              <w:spacing w:after="0" w:line="240" w:lineRule="auto"/>
            </w:pPr>
            <w:r>
              <w:rPr>
                <w:sz w:val="18"/>
              </w:rPr>
              <w:t>165</w:t>
            </w:r>
          </w:p>
        </w:tc>
        <w:tc>
          <w:tcPr>
            <w:tcW w:w="1860" w:type="dxa"/>
            <w:tcMar>
              <w:top w:w="0" w:type="dxa"/>
              <w:bottom w:w="0" w:type="dxa"/>
            </w:tcMar>
            <w:vAlign w:val="center"/>
          </w:tcPr>
          <w:p w:rsidR="00CD7553" w:rsidRDefault="00377E27">
            <w:pPr>
              <w:keepNext/>
              <w:keepLines/>
              <w:spacing w:after="0" w:line="240" w:lineRule="auto"/>
              <w:jc w:val="right"/>
            </w:pPr>
            <w:r>
              <w:rPr>
                <w:sz w:val="18"/>
              </w:rPr>
              <w:t>1.021.172,78</w:t>
            </w:r>
          </w:p>
        </w:tc>
        <w:tc>
          <w:tcPr>
            <w:tcW w:w="1860" w:type="dxa"/>
            <w:tcMar>
              <w:top w:w="0" w:type="dxa"/>
              <w:bottom w:w="0" w:type="dxa"/>
            </w:tcMar>
            <w:vAlign w:val="center"/>
          </w:tcPr>
          <w:p w:rsidR="00CD7553" w:rsidRDefault="00377E27">
            <w:pPr>
              <w:keepNext/>
              <w:keepLines/>
              <w:spacing w:after="0" w:line="240" w:lineRule="auto"/>
              <w:jc w:val="right"/>
            </w:pPr>
            <w:r>
              <w:rPr>
                <w:sz w:val="18"/>
              </w:rPr>
              <w:t>709.040,84</w:t>
            </w:r>
          </w:p>
        </w:tc>
        <w:tc>
          <w:tcPr>
            <w:tcW w:w="700" w:type="dxa"/>
            <w:tcMar>
              <w:top w:w="0" w:type="dxa"/>
              <w:bottom w:w="0" w:type="dxa"/>
            </w:tcMar>
            <w:vAlign w:val="center"/>
          </w:tcPr>
          <w:p w:rsidR="00CD7553" w:rsidRDefault="00377E27">
            <w:pPr>
              <w:keepNext/>
              <w:keepLines/>
              <w:spacing w:after="0" w:line="240" w:lineRule="auto"/>
              <w:jc w:val="right"/>
            </w:pPr>
            <w:r>
              <w:rPr>
                <w:sz w:val="18"/>
              </w:rPr>
              <w:t>69,4</w:t>
            </w:r>
          </w:p>
        </w:tc>
      </w:tr>
    </w:tbl>
    <w:p w:rsidR="00CD7553" w:rsidRDefault="00CD7553">
      <w:pPr>
        <w:spacing w:after="0"/>
      </w:pPr>
    </w:p>
    <w:p w:rsidR="00CD7553" w:rsidRDefault="00377E27">
      <w:r>
        <w:t xml:space="preserve">Potraživanja za upravne i administrativne pristojbe, pristojbe po posebnim propisima i naknade manja su za 30,60 % što je rezultat otpisa </w:t>
      </w:r>
      <w:proofErr w:type="gramStart"/>
      <w:r>
        <w:t>zastarjelih  potraživanja</w:t>
      </w:r>
      <w:proofErr w:type="gramEnd"/>
      <w:r>
        <w:t xml:space="preserve"> Naknade za </w:t>
      </w:r>
      <w:r>
        <w:lastRenderedPageBreak/>
        <w:t>uređenje voda, te naplate potraživanja iz prethodnih godina na ime Komunalne nakn</w:t>
      </w:r>
      <w:r>
        <w:t>ade te Komunalnih doprinosa temeljem poslanih opomena.</w:t>
      </w:r>
    </w:p>
    <w:p w:rsidR="00CD7553" w:rsidRDefault="00CD7553"/>
    <w:p w:rsidR="00CD7553" w:rsidRDefault="00377E27">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17</w:t>
            </w:r>
          </w:p>
        </w:tc>
        <w:tc>
          <w:tcPr>
            <w:tcW w:w="3180" w:type="dxa"/>
            <w:tcMar>
              <w:top w:w="0" w:type="dxa"/>
              <w:bottom w:w="0" w:type="dxa"/>
            </w:tcMar>
            <w:vAlign w:val="center"/>
          </w:tcPr>
          <w:p w:rsidR="00CD7553" w:rsidRDefault="00377E27">
            <w:pPr>
              <w:keepNext/>
              <w:keepLines/>
              <w:spacing w:after="0" w:line="240" w:lineRule="auto"/>
            </w:pPr>
            <w:r>
              <w:rPr>
                <w:sz w:val="18"/>
              </w:rPr>
              <w:t>Potraživanja od prodaje nefinancijske imovine (šifre 171 do 174 - 179)</w:t>
            </w:r>
          </w:p>
        </w:tc>
        <w:tc>
          <w:tcPr>
            <w:tcW w:w="700" w:type="dxa"/>
            <w:tcMar>
              <w:top w:w="0" w:type="dxa"/>
              <w:bottom w:w="0" w:type="dxa"/>
            </w:tcMar>
            <w:vAlign w:val="center"/>
          </w:tcPr>
          <w:p w:rsidR="00CD7553" w:rsidRDefault="00377E27">
            <w:pPr>
              <w:keepNext/>
              <w:keepLines/>
              <w:spacing w:after="0" w:line="240" w:lineRule="auto"/>
            </w:pPr>
            <w:r>
              <w:rPr>
                <w:sz w:val="18"/>
              </w:rPr>
              <w:t>17</w:t>
            </w:r>
          </w:p>
        </w:tc>
        <w:tc>
          <w:tcPr>
            <w:tcW w:w="1860" w:type="dxa"/>
            <w:tcMar>
              <w:top w:w="0" w:type="dxa"/>
              <w:bottom w:w="0" w:type="dxa"/>
            </w:tcMar>
            <w:vAlign w:val="center"/>
          </w:tcPr>
          <w:p w:rsidR="00CD7553" w:rsidRDefault="00377E27">
            <w:pPr>
              <w:keepNext/>
              <w:keepLines/>
              <w:spacing w:after="0" w:line="240" w:lineRule="auto"/>
              <w:jc w:val="right"/>
            </w:pPr>
            <w:r>
              <w:rPr>
                <w:sz w:val="18"/>
              </w:rPr>
              <w:t>55.468,00</w:t>
            </w:r>
          </w:p>
        </w:tc>
        <w:tc>
          <w:tcPr>
            <w:tcW w:w="1860" w:type="dxa"/>
            <w:tcMar>
              <w:top w:w="0" w:type="dxa"/>
              <w:bottom w:w="0" w:type="dxa"/>
            </w:tcMar>
            <w:vAlign w:val="center"/>
          </w:tcPr>
          <w:p w:rsidR="00CD7553" w:rsidRDefault="00377E27">
            <w:pPr>
              <w:keepNext/>
              <w:keepLines/>
              <w:spacing w:after="0" w:line="240" w:lineRule="auto"/>
              <w:jc w:val="right"/>
            </w:pPr>
            <w:r>
              <w:rPr>
                <w:sz w:val="18"/>
              </w:rPr>
              <w:t>72.280,12</w:t>
            </w:r>
          </w:p>
        </w:tc>
        <w:tc>
          <w:tcPr>
            <w:tcW w:w="700" w:type="dxa"/>
            <w:tcMar>
              <w:top w:w="0" w:type="dxa"/>
              <w:bottom w:w="0" w:type="dxa"/>
            </w:tcMar>
            <w:vAlign w:val="center"/>
          </w:tcPr>
          <w:p w:rsidR="00CD7553" w:rsidRDefault="00377E27">
            <w:pPr>
              <w:keepNext/>
              <w:keepLines/>
              <w:spacing w:after="0" w:line="240" w:lineRule="auto"/>
              <w:jc w:val="right"/>
            </w:pPr>
            <w:r>
              <w:rPr>
                <w:sz w:val="18"/>
              </w:rPr>
              <w:t>130,3</w:t>
            </w:r>
          </w:p>
        </w:tc>
      </w:tr>
    </w:tbl>
    <w:p w:rsidR="00CD7553" w:rsidRDefault="00CD7553">
      <w:pPr>
        <w:spacing w:after="0"/>
      </w:pPr>
    </w:p>
    <w:p w:rsidR="00CD7553" w:rsidRDefault="00377E27">
      <w:r>
        <w:t>Potraživanja od prodaje nefinacijske imovine veća su za 30,3 % zbog prodaje zemljišta u vlasništvu općine Privlaka.</w:t>
      </w:r>
    </w:p>
    <w:p w:rsidR="00CD7553" w:rsidRDefault="00CD7553"/>
    <w:p w:rsidR="00CD7553" w:rsidRDefault="00377E27">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234</w:t>
            </w:r>
          </w:p>
        </w:tc>
        <w:tc>
          <w:tcPr>
            <w:tcW w:w="3180" w:type="dxa"/>
            <w:tcMar>
              <w:top w:w="0" w:type="dxa"/>
              <w:bottom w:w="0" w:type="dxa"/>
            </w:tcMar>
            <w:vAlign w:val="center"/>
          </w:tcPr>
          <w:p w:rsidR="00CD7553" w:rsidRDefault="00377E27">
            <w:pPr>
              <w:keepNext/>
              <w:keepLines/>
              <w:spacing w:after="0" w:line="240" w:lineRule="auto"/>
            </w:pPr>
            <w:r>
              <w:rPr>
                <w:sz w:val="18"/>
              </w:rPr>
              <w:t xml:space="preserve">Obveze za financijske </w:t>
            </w:r>
            <w:r>
              <w:rPr>
                <w:sz w:val="18"/>
              </w:rPr>
              <w:t>rashode (šifre 2341 do 2343)</w:t>
            </w:r>
          </w:p>
        </w:tc>
        <w:tc>
          <w:tcPr>
            <w:tcW w:w="700" w:type="dxa"/>
            <w:tcMar>
              <w:top w:w="0" w:type="dxa"/>
              <w:bottom w:w="0" w:type="dxa"/>
            </w:tcMar>
            <w:vAlign w:val="center"/>
          </w:tcPr>
          <w:p w:rsidR="00CD7553" w:rsidRDefault="00377E27">
            <w:pPr>
              <w:keepNext/>
              <w:keepLines/>
              <w:spacing w:after="0" w:line="240" w:lineRule="auto"/>
            </w:pPr>
            <w:r>
              <w:rPr>
                <w:sz w:val="18"/>
              </w:rPr>
              <w:t>234</w:t>
            </w:r>
          </w:p>
        </w:tc>
        <w:tc>
          <w:tcPr>
            <w:tcW w:w="1860" w:type="dxa"/>
            <w:tcMar>
              <w:top w:w="0" w:type="dxa"/>
              <w:bottom w:w="0" w:type="dxa"/>
            </w:tcMar>
            <w:vAlign w:val="center"/>
          </w:tcPr>
          <w:p w:rsidR="00CD7553" w:rsidRDefault="00377E27">
            <w:pPr>
              <w:keepNext/>
              <w:keepLines/>
              <w:spacing w:after="0" w:line="240" w:lineRule="auto"/>
              <w:jc w:val="right"/>
            </w:pPr>
            <w:r>
              <w:rPr>
                <w:sz w:val="18"/>
              </w:rPr>
              <w:t>101,36</w:t>
            </w:r>
          </w:p>
        </w:tc>
        <w:tc>
          <w:tcPr>
            <w:tcW w:w="1860" w:type="dxa"/>
            <w:tcMar>
              <w:top w:w="0" w:type="dxa"/>
              <w:bottom w:w="0" w:type="dxa"/>
            </w:tcMar>
            <w:vAlign w:val="center"/>
          </w:tcPr>
          <w:p w:rsidR="00CD7553" w:rsidRDefault="00377E27">
            <w:pPr>
              <w:keepNext/>
              <w:keepLines/>
              <w:spacing w:after="0" w:line="240" w:lineRule="auto"/>
              <w:jc w:val="right"/>
            </w:pPr>
            <w:r>
              <w:rPr>
                <w:sz w:val="18"/>
              </w:rPr>
              <w:t>1.152,97</w:t>
            </w:r>
          </w:p>
        </w:tc>
        <w:tc>
          <w:tcPr>
            <w:tcW w:w="700" w:type="dxa"/>
            <w:tcMar>
              <w:top w:w="0" w:type="dxa"/>
              <w:bottom w:w="0" w:type="dxa"/>
            </w:tcMar>
            <w:vAlign w:val="center"/>
          </w:tcPr>
          <w:p w:rsidR="00CD7553" w:rsidRDefault="00377E27">
            <w:pPr>
              <w:keepNext/>
              <w:keepLines/>
              <w:spacing w:after="0" w:line="240" w:lineRule="auto"/>
              <w:jc w:val="right"/>
            </w:pPr>
            <w:r>
              <w:rPr>
                <w:sz w:val="18"/>
              </w:rPr>
              <w:t>1137,5</w:t>
            </w:r>
          </w:p>
        </w:tc>
      </w:tr>
    </w:tbl>
    <w:p w:rsidR="00CD7553" w:rsidRDefault="00CD7553">
      <w:pPr>
        <w:spacing w:after="0"/>
      </w:pPr>
    </w:p>
    <w:p w:rsidR="00CD7553" w:rsidRDefault="00377E27">
      <w:r>
        <w:t>Obveze za financijske rashode znatno su veći budući da nije plaćen račun za prosinac koji se odnosi na Bankarske usluge i usluge platnog prometa odnosno na Naknadu banke za usluge.</w:t>
      </w:r>
    </w:p>
    <w:p w:rsidR="00CD7553" w:rsidRDefault="00CD7553"/>
    <w:p w:rsidR="00CD7553" w:rsidRDefault="00377E27">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239</w:t>
            </w:r>
          </w:p>
        </w:tc>
        <w:tc>
          <w:tcPr>
            <w:tcW w:w="3180" w:type="dxa"/>
            <w:tcMar>
              <w:top w:w="0" w:type="dxa"/>
              <w:bottom w:w="0" w:type="dxa"/>
            </w:tcMar>
            <w:vAlign w:val="center"/>
          </w:tcPr>
          <w:p w:rsidR="00CD7553" w:rsidRDefault="00377E27">
            <w:pPr>
              <w:keepNext/>
              <w:keepLines/>
              <w:spacing w:after="0" w:line="240" w:lineRule="auto"/>
            </w:pPr>
            <w:r>
              <w:rPr>
                <w:sz w:val="18"/>
              </w:rPr>
              <w:t>Ostale tekuće obveze</w:t>
            </w:r>
          </w:p>
        </w:tc>
        <w:tc>
          <w:tcPr>
            <w:tcW w:w="700" w:type="dxa"/>
            <w:tcMar>
              <w:top w:w="0" w:type="dxa"/>
              <w:bottom w:w="0" w:type="dxa"/>
            </w:tcMar>
            <w:vAlign w:val="center"/>
          </w:tcPr>
          <w:p w:rsidR="00CD7553" w:rsidRDefault="00377E27">
            <w:pPr>
              <w:keepNext/>
              <w:keepLines/>
              <w:spacing w:after="0" w:line="240" w:lineRule="auto"/>
            </w:pPr>
            <w:r>
              <w:rPr>
                <w:sz w:val="18"/>
              </w:rPr>
              <w:t>239</w:t>
            </w:r>
          </w:p>
        </w:tc>
        <w:tc>
          <w:tcPr>
            <w:tcW w:w="1860" w:type="dxa"/>
            <w:tcMar>
              <w:top w:w="0" w:type="dxa"/>
              <w:bottom w:w="0" w:type="dxa"/>
            </w:tcMar>
            <w:vAlign w:val="center"/>
          </w:tcPr>
          <w:p w:rsidR="00CD7553" w:rsidRDefault="00377E27">
            <w:pPr>
              <w:keepNext/>
              <w:keepLines/>
              <w:spacing w:after="0" w:line="240" w:lineRule="auto"/>
              <w:jc w:val="right"/>
            </w:pPr>
            <w:r>
              <w:rPr>
                <w:sz w:val="18"/>
              </w:rPr>
              <w:t>8.100,21</w:t>
            </w:r>
          </w:p>
        </w:tc>
        <w:tc>
          <w:tcPr>
            <w:tcW w:w="1860" w:type="dxa"/>
            <w:tcMar>
              <w:top w:w="0" w:type="dxa"/>
              <w:bottom w:w="0" w:type="dxa"/>
            </w:tcMar>
            <w:vAlign w:val="center"/>
          </w:tcPr>
          <w:p w:rsidR="00CD7553" w:rsidRDefault="00377E27">
            <w:pPr>
              <w:keepNext/>
              <w:keepLines/>
              <w:spacing w:after="0" w:line="240" w:lineRule="auto"/>
              <w:jc w:val="right"/>
            </w:pPr>
            <w:r>
              <w:rPr>
                <w:sz w:val="18"/>
              </w:rPr>
              <w:t>13.169,43</w:t>
            </w:r>
          </w:p>
        </w:tc>
        <w:tc>
          <w:tcPr>
            <w:tcW w:w="700" w:type="dxa"/>
            <w:tcMar>
              <w:top w:w="0" w:type="dxa"/>
              <w:bottom w:w="0" w:type="dxa"/>
            </w:tcMar>
            <w:vAlign w:val="center"/>
          </w:tcPr>
          <w:p w:rsidR="00CD7553" w:rsidRDefault="00377E27">
            <w:pPr>
              <w:keepNext/>
              <w:keepLines/>
              <w:spacing w:after="0" w:line="240" w:lineRule="auto"/>
              <w:jc w:val="right"/>
            </w:pPr>
            <w:r>
              <w:rPr>
                <w:sz w:val="18"/>
              </w:rPr>
              <w:t>162,6</w:t>
            </w:r>
          </w:p>
        </w:tc>
      </w:tr>
    </w:tbl>
    <w:p w:rsidR="00CD7553" w:rsidRDefault="00CD7553">
      <w:pPr>
        <w:spacing w:after="0"/>
      </w:pPr>
    </w:p>
    <w:p w:rsidR="00CD7553" w:rsidRDefault="00377E27">
      <w:r>
        <w:t>Ostale tekuće obveze veće su za 62,6 % u odnosu na isto izvještajno razdoblje prethodne proračunske godine, a avedeno povećanje odnosi se na Obvezu za povrat više uplaćenih prihode obveznika prema općini Privlaka.</w:t>
      </w:r>
    </w:p>
    <w:p w:rsidR="00CD7553" w:rsidRDefault="00CD7553"/>
    <w:p w:rsidR="00CD7553" w:rsidRDefault="00377E27">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w:t>
            </w:r>
            <w:r>
              <w:rPr>
                <w:b/>
                <w:sz w:val="18"/>
              </w:rPr>
              <w:t>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24</w:t>
            </w:r>
          </w:p>
        </w:tc>
        <w:tc>
          <w:tcPr>
            <w:tcW w:w="3180" w:type="dxa"/>
            <w:tcMar>
              <w:top w:w="0" w:type="dxa"/>
              <w:bottom w:w="0" w:type="dxa"/>
            </w:tcMar>
            <w:vAlign w:val="center"/>
          </w:tcPr>
          <w:p w:rsidR="00CD7553" w:rsidRDefault="00377E27">
            <w:pPr>
              <w:keepNext/>
              <w:keepLines/>
              <w:spacing w:after="0" w:line="240" w:lineRule="auto"/>
            </w:pPr>
            <w:r>
              <w:rPr>
                <w:sz w:val="18"/>
              </w:rPr>
              <w:t>Obveze za nabavu nefinancijske imovine (šifre 241 do 245)</w:t>
            </w:r>
          </w:p>
        </w:tc>
        <w:tc>
          <w:tcPr>
            <w:tcW w:w="700" w:type="dxa"/>
            <w:tcMar>
              <w:top w:w="0" w:type="dxa"/>
              <w:bottom w:w="0" w:type="dxa"/>
            </w:tcMar>
            <w:vAlign w:val="center"/>
          </w:tcPr>
          <w:p w:rsidR="00CD7553" w:rsidRDefault="00377E27">
            <w:pPr>
              <w:keepNext/>
              <w:keepLines/>
              <w:spacing w:after="0" w:line="240" w:lineRule="auto"/>
            </w:pPr>
            <w:r>
              <w:rPr>
                <w:sz w:val="18"/>
              </w:rPr>
              <w:t>24</w:t>
            </w:r>
          </w:p>
        </w:tc>
        <w:tc>
          <w:tcPr>
            <w:tcW w:w="1860" w:type="dxa"/>
            <w:tcMar>
              <w:top w:w="0" w:type="dxa"/>
              <w:bottom w:w="0" w:type="dxa"/>
            </w:tcMar>
            <w:vAlign w:val="center"/>
          </w:tcPr>
          <w:p w:rsidR="00CD7553" w:rsidRDefault="00377E27">
            <w:pPr>
              <w:keepNext/>
              <w:keepLines/>
              <w:spacing w:after="0" w:line="240" w:lineRule="auto"/>
              <w:jc w:val="right"/>
            </w:pPr>
            <w:r>
              <w:rPr>
                <w:sz w:val="18"/>
              </w:rPr>
              <w:t>45.578,50</w:t>
            </w:r>
          </w:p>
        </w:tc>
        <w:tc>
          <w:tcPr>
            <w:tcW w:w="1860" w:type="dxa"/>
            <w:tcMar>
              <w:top w:w="0" w:type="dxa"/>
              <w:bottom w:w="0" w:type="dxa"/>
            </w:tcMar>
            <w:vAlign w:val="center"/>
          </w:tcPr>
          <w:p w:rsidR="00CD7553" w:rsidRDefault="00377E27">
            <w:pPr>
              <w:keepNext/>
              <w:keepLines/>
              <w:spacing w:after="0" w:line="240" w:lineRule="auto"/>
              <w:jc w:val="right"/>
            </w:pPr>
            <w:r>
              <w:rPr>
                <w:sz w:val="18"/>
              </w:rPr>
              <w:t>183.372,86</w:t>
            </w:r>
          </w:p>
        </w:tc>
        <w:tc>
          <w:tcPr>
            <w:tcW w:w="700" w:type="dxa"/>
            <w:tcMar>
              <w:top w:w="0" w:type="dxa"/>
              <w:bottom w:w="0" w:type="dxa"/>
            </w:tcMar>
            <w:vAlign w:val="center"/>
          </w:tcPr>
          <w:p w:rsidR="00CD7553" w:rsidRDefault="00377E27">
            <w:pPr>
              <w:keepNext/>
              <w:keepLines/>
              <w:spacing w:after="0" w:line="240" w:lineRule="auto"/>
              <w:jc w:val="right"/>
            </w:pPr>
            <w:r>
              <w:rPr>
                <w:sz w:val="18"/>
              </w:rPr>
              <w:t>402,3</w:t>
            </w:r>
          </w:p>
        </w:tc>
      </w:tr>
    </w:tbl>
    <w:p w:rsidR="00CD7553" w:rsidRDefault="00CD7553">
      <w:pPr>
        <w:spacing w:after="0"/>
      </w:pPr>
    </w:p>
    <w:p w:rsidR="00CD7553" w:rsidRDefault="00377E27">
      <w:r>
        <w:t xml:space="preserve">Obveze za nabavu nefinancijske imovine se u najvećoj mjeri odnose na obvezu prema dobavljaču općine Privlaka Konstrukt d.o.o. za izvršene radove na rekonstrukciji ŠRC </w:t>
      </w:r>
      <w:r>
        <w:lastRenderedPageBreak/>
        <w:t xml:space="preserve">Sabunike prema Ugovoru KLASA: 620-01/24-01/5, </w:t>
      </w:r>
      <w:proofErr w:type="gramStart"/>
      <w:r>
        <w:t>URBROJ :</w:t>
      </w:r>
      <w:proofErr w:type="gramEnd"/>
      <w:r>
        <w:t xml:space="preserve"> 2198-28-02-24-12. Naime, Općina Pr</w:t>
      </w:r>
      <w:r>
        <w:t xml:space="preserve">ivlaka je prijavila projekt „Rekonstrukcija sportsko-rekreacijskog centra Privlaka – izgradnja </w:t>
      </w:r>
      <w:proofErr w:type="gramStart"/>
      <w:r>
        <w:t>svlačionica“ u</w:t>
      </w:r>
      <w:proofErr w:type="gramEnd"/>
      <w:r>
        <w:t xml:space="preserve"> sklopu Javnog poziva za iskaz interesa za sufinanciranje izgradnje i rekonstrukcije sportskih građevina za 2026. godinu, te se čeka rezultat, stog</w:t>
      </w:r>
      <w:r>
        <w:t>a je plaćanje odgođeno dok se ne dobiju rezulatati administrativne provjere, budući da bi plaćanje računa u ovom trenutku rezultiralo neprihvatljivosti troška u sklopu javnog poziva.</w:t>
      </w:r>
    </w:p>
    <w:p w:rsidR="00CD7553" w:rsidRDefault="00CD7553"/>
    <w:p w:rsidR="00CD7553" w:rsidRDefault="00377E27">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St</w:t>
            </w:r>
            <w:r>
              <w:rPr>
                <w:b/>
                <w:sz w:val="18"/>
              </w:rPr>
              <w:t>anje 31. prosinca</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922</w:t>
            </w:r>
          </w:p>
        </w:tc>
        <w:tc>
          <w:tcPr>
            <w:tcW w:w="3180" w:type="dxa"/>
            <w:tcMar>
              <w:top w:w="0" w:type="dxa"/>
              <w:bottom w:w="0" w:type="dxa"/>
            </w:tcMar>
            <w:vAlign w:val="center"/>
          </w:tcPr>
          <w:p w:rsidR="00CD7553" w:rsidRDefault="00377E27">
            <w:pPr>
              <w:keepNext/>
              <w:keepLines/>
              <w:spacing w:after="0" w:line="240" w:lineRule="auto"/>
            </w:pPr>
            <w:r>
              <w:rPr>
                <w:sz w:val="18"/>
              </w:rPr>
              <w:t>Rezultat - višak/manjak (šifre 9221-9222)</w:t>
            </w:r>
          </w:p>
        </w:tc>
        <w:tc>
          <w:tcPr>
            <w:tcW w:w="700" w:type="dxa"/>
            <w:tcMar>
              <w:top w:w="0" w:type="dxa"/>
              <w:bottom w:w="0" w:type="dxa"/>
            </w:tcMar>
            <w:vAlign w:val="center"/>
          </w:tcPr>
          <w:p w:rsidR="00CD7553" w:rsidRDefault="00377E27">
            <w:pPr>
              <w:keepNext/>
              <w:keepLines/>
              <w:spacing w:after="0" w:line="240" w:lineRule="auto"/>
            </w:pPr>
            <w:r>
              <w:rPr>
                <w:sz w:val="18"/>
              </w:rPr>
              <w:t>922</w:t>
            </w:r>
          </w:p>
        </w:tc>
        <w:tc>
          <w:tcPr>
            <w:tcW w:w="1860" w:type="dxa"/>
            <w:tcMar>
              <w:top w:w="0" w:type="dxa"/>
              <w:bottom w:w="0" w:type="dxa"/>
            </w:tcMar>
            <w:vAlign w:val="center"/>
          </w:tcPr>
          <w:p w:rsidR="00CD7553" w:rsidRDefault="00377E27">
            <w:pPr>
              <w:keepNext/>
              <w:keepLines/>
              <w:spacing w:after="0" w:line="240" w:lineRule="auto"/>
              <w:jc w:val="right"/>
            </w:pPr>
            <w:r>
              <w:rPr>
                <w:sz w:val="18"/>
              </w:rPr>
              <w:t>1.054.279,26</w:t>
            </w:r>
          </w:p>
        </w:tc>
        <w:tc>
          <w:tcPr>
            <w:tcW w:w="1860" w:type="dxa"/>
            <w:tcMar>
              <w:top w:w="0" w:type="dxa"/>
              <w:bottom w:w="0" w:type="dxa"/>
            </w:tcMar>
            <w:vAlign w:val="center"/>
          </w:tcPr>
          <w:p w:rsidR="00CD7553" w:rsidRDefault="00377E27">
            <w:pPr>
              <w:keepNext/>
              <w:keepLines/>
              <w:spacing w:after="0" w:line="240" w:lineRule="auto"/>
              <w:jc w:val="right"/>
            </w:pPr>
            <w:r>
              <w:rPr>
                <w:sz w:val="18"/>
              </w:rPr>
              <w:t>-250.504,75</w:t>
            </w:r>
          </w:p>
        </w:tc>
        <w:tc>
          <w:tcPr>
            <w:tcW w:w="700" w:type="dxa"/>
            <w:tcMar>
              <w:top w:w="0" w:type="dxa"/>
              <w:bottom w:w="0" w:type="dxa"/>
            </w:tcMar>
            <w:vAlign w:val="center"/>
          </w:tcPr>
          <w:p w:rsidR="00CD7553" w:rsidRDefault="00377E27">
            <w:pPr>
              <w:keepNext/>
              <w:keepLines/>
              <w:spacing w:after="0" w:line="240" w:lineRule="auto"/>
              <w:jc w:val="right"/>
            </w:pPr>
            <w:r>
              <w:rPr>
                <w:sz w:val="18"/>
              </w:rPr>
              <w:t>-23,8</w:t>
            </w:r>
          </w:p>
        </w:tc>
      </w:tr>
    </w:tbl>
    <w:p w:rsidR="00CD7553" w:rsidRDefault="00CD7553">
      <w:pPr>
        <w:spacing w:after="0"/>
      </w:pPr>
    </w:p>
    <w:p w:rsidR="00CD7553" w:rsidRDefault="00377E27">
      <w:r>
        <w:t xml:space="preserve">U ovom izvještajnom razdoblju Općina Privlaka ostvarila je manjak prihoda i primitaka za pokriće u sljedećem razdoblju u iznosu od 244.407,94 što je posljedica većih izdataka za nabavku nefinancijske imovine a u najvećoj mjeri navedeno se odnosi na velika </w:t>
      </w:r>
      <w:r>
        <w:t>ulaganja u rekonstrukciju SRC Sabunike, te uređenje nogometnog igrališta Sabunike kao i uređenje zone K1, zatim otkup zemljišta, većeg ulaganja u projektnu dokumentaciju, te većih troškova nastalih na rashodima za usluge i to usluge tekućeg i investicijsko</w:t>
      </w:r>
      <w:r>
        <w:t>g održavanja te intelaktualnih i osobnih usluga. Proračunski korisnik Dječji vrtić Sabunić ostvario također je ostavrio manjak prihoda i primitaka za pokriće u sljedećem razdoblju i to u iznosu od 6.096,81 eura.</w:t>
      </w:r>
    </w:p>
    <w:p w:rsidR="00CD7553" w:rsidRDefault="00377E27">
      <w:r>
        <w:t> </w:t>
      </w:r>
    </w:p>
    <w:p w:rsidR="00CD7553" w:rsidRDefault="00CD7553"/>
    <w:p w:rsidR="00CD7553" w:rsidRDefault="00377E27">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w:t>
            </w:r>
            <w:r>
              <w:rPr>
                <w:b/>
                <w:sz w:val="18"/>
              </w:rPr>
              <w:t>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991</w:t>
            </w:r>
          </w:p>
        </w:tc>
        <w:tc>
          <w:tcPr>
            <w:tcW w:w="3180" w:type="dxa"/>
            <w:tcMar>
              <w:top w:w="0" w:type="dxa"/>
              <w:bottom w:w="0" w:type="dxa"/>
            </w:tcMar>
            <w:vAlign w:val="center"/>
          </w:tcPr>
          <w:p w:rsidR="00CD7553" w:rsidRDefault="00377E27">
            <w:pPr>
              <w:keepNext/>
              <w:keepLines/>
              <w:spacing w:after="0" w:line="240" w:lineRule="auto"/>
            </w:pPr>
            <w:r>
              <w:rPr>
                <w:sz w:val="18"/>
              </w:rPr>
              <w:t>Izvanbilančni zapisi - aktiva (šifra 996)</w:t>
            </w:r>
          </w:p>
        </w:tc>
        <w:tc>
          <w:tcPr>
            <w:tcW w:w="700" w:type="dxa"/>
            <w:tcMar>
              <w:top w:w="0" w:type="dxa"/>
              <w:bottom w:w="0" w:type="dxa"/>
            </w:tcMar>
            <w:vAlign w:val="center"/>
          </w:tcPr>
          <w:p w:rsidR="00CD7553" w:rsidRDefault="00377E27">
            <w:pPr>
              <w:keepNext/>
              <w:keepLines/>
              <w:spacing w:after="0" w:line="240" w:lineRule="auto"/>
            </w:pPr>
            <w:r>
              <w:rPr>
                <w:sz w:val="18"/>
              </w:rPr>
              <w:t>991</w:t>
            </w:r>
          </w:p>
        </w:tc>
        <w:tc>
          <w:tcPr>
            <w:tcW w:w="1860" w:type="dxa"/>
            <w:tcMar>
              <w:top w:w="0" w:type="dxa"/>
              <w:bottom w:w="0" w:type="dxa"/>
            </w:tcMar>
            <w:vAlign w:val="center"/>
          </w:tcPr>
          <w:p w:rsidR="00CD7553" w:rsidRDefault="00377E27">
            <w:pPr>
              <w:keepNext/>
              <w:keepLines/>
              <w:spacing w:after="0" w:line="240" w:lineRule="auto"/>
              <w:jc w:val="right"/>
            </w:pPr>
            <w:r>
              <w:rPr>
                <w:sz w:val="18"/>
              </w:rPr>
              <w:t>15.421.218,97</w:t>
            </w:r>
          </w:p>
        </w:tc>
        <w:tc>
          <w:tcPr>
            <w:tcW w:w="1860" w:type="dxa"/>
            <w:tcMar>
              <w:top w:w="0" w:type="dxa"/>
              <w:bottom w:w="0" w:type="dxa"/>
            </w:tcMar>
            <w:vAlign w:val="center"/>
          </w:tcPr>
          <w:p w:rsidR="00CD7553" w:rsidRDefault="00377E27">
            <w:pPr>
              <w:keepNext/>
              <w:keepLines/>
              <w:spacing w:after="0" w:line="240" w:lineRule="auto"/>
              <w:jc w:val="right"/>
            </w:pPr>
            <w:r>
              <w:rPr>
                <w:sz w:val="18"/>
              </w:rPr>
              <w:t>15.068.048,45</w:t>
            </w:r>
          </w:p>
        </w:tc>
        <w:tc>
          <w:tcPr>
            <w:tcW w:w="700" w:type="dxa"/>
            <w:tcMar>
              <w:top w:w="0" w:type="dxa"/>
              <w:bottom w:w="0" w:type="dxa"/>
            </w:tcMar>
            <w:vAlign w:val="center"/>
          </w:tcPr>
          <w:p w:rsidR="00CD7553" w:rsidRDefault="00377E27">
            <w:pPr>
              <w:keepNext/>
              <w:keepLines/>
              <w:spacing w:after="0" w:line="240" w:lineRule="auto"/>
              <w:jc w:val="right"/>
            </w:pPr>
            <w:r>
              <w:rPr>
                <w:sz w:val="18"/>
              </w:rPr>
              <w:t>97,7</w:t>
            </w:r>
          </w:p>
        </w:tc>
      </w:tr>
    </w:tbl>
    <w:p w:rsidR="00CD7553" w:rsidRDefault="00CD7553">
      <w:pPr>
        <w:spacing w:after="0"/>
      </w:pPr>
    </w:p>
    <w:p w:rsidR="00CD7553" w:rsidRDefault="00377E27">
      <w:r>
        <w:t>Evidencijom izvanbilančnih zapisa općine Privlaka uspostavljen je pregled ugovornih odnosa i slično koji uz ispunjenje određenih uvjeta, mogu postati obveza ili imovina općine Privlaka a odnose se na dana/primljena jamstva – zadužnice kao instrumenti osigu</w:t>
      </w:r>
      <w:r>
        <w:t>ranja plaćanja koje na dan 31.12.2025. godine iznose 2.086.400,42 eura. </w:t>
      </w:r>
    </w:p>
    <w:p w:rsidR="00CD7553" w:rsidRDefault="00377E27">
      <w:r>
        <w:t>Popis sudskih sporova u tijeku u kojima se općina Privlaka pojavljuje kao Tuženik, koji za općinu Privlaka mogu postati obveza odnosno rashod na dan 31.12.2025. godine iznose 9.828.28</w:t>
      </w:r>
      <w:r>
        <w:t>0,36 eura dok popis sudskih sporova u tijeku u kojima se općina Privlaka pojavljuje kao Tužitelj, a koji za općinu Privlaka mogu postati prihod na dan 31.12.2025. godine iznose 105.997,31 eura.</w:t>
      </w:r>
    </w:p>
    <w:p w:rsidR="00CD7553" w:rsidRDefault="00377E27">
      <w:r>
        <w:t>Uspostavljena je evidencija preuzetih obveza po ugovorima o na</w:t>
      </w:r>
      <w:r>
        <w:t>bavi roba, radova i usluga koje na dan 31.12.2025. godine iznose 739.450,77 eura.</w:t>
      </w:r>
    </w:p>
    <w:p w:rsidR="00CD7553" w:rsidRDefault="00CD7553"/>
    <w:p w:rsidR="00CD7553" w:rsidRDefault="00377E27">
      <w:pPr>
        <w:keepNext/>
        <w:spacing w:line="240" w:lineRule="auto"/>
        <w:jc w:val="center"/>
      </w:pPr>
      <w:r>
        <w:rPr>
          <w:b/>
          <w:sz w:val="28"/>
        </w:rPr>
        <w:t>Izvještaj o rashodima prema funkcijskoj klasifikaciji</w:t>
      </w:r>
    </w:p>
    <w:p w:rsidR="00CD7553" w:rsidRDefault="00377E27">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w:t>
            </w:r>
            <w:r>
              <w:rPr>
                <w:b/>
                <w:sz w:val="18"/>
              </w:rPr>
              <w:t>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01</w:t>
            </w:r>
          </w:p>
        </w:tc>
        <w:tc>
          <w:tcPr>
            <w:tcW w:w="3180" w:type="dxa"/>
            <w:tcMar>
              <w:top w:w="0" w:type="dxa"/>
              <w:bottom w:w="0" w:type="dxa"/>
            </w:tcMar>
            <w:vAlign w:val="center"/>
          </w:tcPr>
          <w:p w:rsidR="00CD7553" w:rsidRDefault="00377E27">
            <w:pPr>
              <w:keepNext/>
              <w:keepLines/>
              <w:spacing w:after="0" w:line="240" w:lineRule="auto"/>
            </w:pPr>
            <w:r>
              <w:rPr>
                <w:sz w:val="18"/>
              </w:rPr>
              <w:t>Opće javne usluge (šifre 011+012+013+014 do 018)</w:t>
            </w:r>
          </w:p>
        </w:tc>
        <w:tc>
          <w:tcPr>
            <w:tcW w:w="700" w:type="dxa"/>
            <w:tcMar>
              <w:top w:w="0" w:type="dxa"/>
              <w:bottom w:w="0" w:type="dxa"/>
            </w:tcMar>
            <w:vAlign w:val="center"/>
          </w:tcPr>
          <w:p w:rsidR="00CD7553" w:rsidRDefault="00377E27">
            <w:pPr>
              <w:keepNext/>
              <w:keepLines/>
              <w:spacing w:after="0" w:line="240" w:lineRule="auto"/>
            </w:pPr>
            <w:r>
              <w:rPr>
                <w:sz w:val="18"/>
              </w:rPr>
              <w:t>01</w:t>
            </w:r>
          </w:p>
        </w:tc>
        <w:tc>
          <w:tcPr>
            <w:tcW w:w="1860" w:type="dxa"/>
            <w:tcMar>
              <w:top w:w="0" w:type="dxa"/>
              <w:bottom w:w="0" w:type="dxa"/>
            </w:tcMar>
            <w:vAlign w:val="center"/>
          </w:tcPr>
          <w:p w:rsidR="00CD7553" w:rsidRDefault="00377E27">
            <w:pPr>
              <w:keepNext/>
              <w:keepLines/>
              <w:spacing w:after="0" w:line="240" w:lineRule="auto"/>
              <w:jc w:val="right"/>
            </w:pPr>
            <w:r>
              <w:rPr>
                <w:sz w:val="18"/>
              </w:rPr>
              <w:t>799.042,53</w:t>
            </w:r>
          </w:p>
        </w:tc>
        <w:tc>
          <w:tcPr>
            <w:tcW w:w="1860" w:type="dxa"/>
            <w:tcMar>
              <w:top w:w="0" w:type="dxa"/>
              <w:bottom w:w="0" w:type="dxa"/>
            </w:tcMar>
            <w:vAlign w:val="center"/>
          </w:tcPr>
          <w:p w:rsidR="00CD7553" w:rsidRDefault="00377E27">
            <w:pPr>
              <w:keepNext/>
              <w:keepLines/>
              <w:spacing w:after="0" w:line="240" w:lineRule="auto"/>
              <w:jc w:val="right"/>
            </w:pPr>
            <w:r>
              <w:rPr>
                <w:sz w:val="18"/>
              </w:rPr>
              <w:t>1.166.110,38</w:t>
            </w:r>
          </w:p>
        </w:tc>
        <w:tc>
          <w:tcPr>
            <w:tcW w:w="700" w:type="dxa"/>
            <w:tcMar>
              <w:top w:w="0" w:type="dxa"/>
              <w:bottom w:w="0" w:type="dxa"/>
            </w:tcMar>
            <w:vAlign w:val="center"/>
          </w:tcPr>
          <w:p w:rsidR="00CD7553" w:rsidRDefault="00377E27">
            <w:pPr>
              <w:keepNext/>
              <w:keepLines/>
              <w:spacing w:after="0" w:line="240" w:lineRule="auto"/>
              <w:jc w:val="right"/>
            </w:pPr>
            <w:r>
              <w:rPr>
                <w:sz w:val="18"/>
              </w:rPr>
              <w:t>145,9</w:t>
            </w:r>
          </w:p>
        </w:tc>
      </w:tr>
    </w:tbl>
    <w:p w:rsidR="00CD7553" w:rsidRDefault="00CD7553">
      <w:pPr>
        <w:spacing w:after="0"/>
      </w:pPr>
    </w:p>
    <w:p w:rsidR="00CD7553" w:rsidRDefault="00377E27">
      <w:r>
        <w:t>Rashodi za Opće javne usluge odnose se na rashode općine Privlaka te su veći za 45,8 % zbog većih rashoda za zaposlene općine Privlaka, te redovne djelatnosti općinskog vijeća.</w:t>
      </w:r>
    </w:p>
    <w:p w:rsidR="00CD7553" w:rsidRDefault="00CD7553"/>
    <w:p w:rsidR="00CD7553" w:rsidRDefault="00377E27">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w:t>
            </w:r>
            <w:r>
              <w:rPr>
                <w:b/>
                <w:sz w:val="18"/>
              </w:rPr>
              <w:t>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036</w:t>
            </w:r>
          </w:p>
        </w:tc>
        <w:tc>
          <w:tcPr>
            <w:tcW w:w="3180" w:type="dxa"/>
            <w:tcMar>
              <w:top w:w="0" w:type="dxa"/>
              <w:bottom w:w="0" w:type="dxa"/>
            </w:tcMar>
            <w:vAlign w:val="center"/>
          </w:tcPr>
          <w:p w:rsidR="00CD7553" w:rsidRDefault="00377E27">
            <w:pPr>
              <w:keepNext/>
              <w:keepLines/>
              <w:spacing w:after="0" w:line="240" w:lineRule="auto"/>
            </w:pPr>
            <w:r>
              <w:rPr>
                <w:sz w:val="18"/>
              </w:rPr>
              <w:t>Rashodi za javni red i sigurnost koji nisu drugdje svrstani</w:t>
            </w:r>
          </w:p>
        </w:tc>
        <w:tc>
          <w:tcPr>
            <w:tcW w:w="700" w:type="dxa"/>
            <w:tcMar>
              <w:top w:w="0" w:type="dxa"/>
              <w:bottom w:w="0" w:type="dxa"/>
            </w:tcMar>
            <w:vAlign w:val="center"/>
          </w:tcPr>
          <w:p w:rsidR="00CD7553" w:rsidRDefault="00377E27">
            <w:pPr>
              <w:keepNext/>
              <w:keepLines/>
              <w:spacing w:after="0" w:line="240" w:lineRule="auto"/>
            </w:pPr>
            <w:r>
              <w:rPr>
                <w:sz w:val="18"/>
              </w:rPr>
              <w:t>036</w:t>
            </w:r>
          </w:p>
        </w:tc>
        <w:tc>
          <w:tcPr>
            <w:tcW w:w="1860" w:type="dxa"/>
            <w:tcMar>
              <w:top w:w="0" w:type="dxa"/>
              <w:bottom w:w="0" w:type="dxa"/>
            </w:tcMar>
            <w:vAlign w:val="center"/>
          </w:tcPr>
          <w:p w:rsidR="00CD7553" w:rsidRDefault="00377E27">
            <w:pPr>
              <w:keepNext/>
              <w:keepLines/>
              <w:spacing w:after="0" w:line="240" w:lineRule="auto"/>
              <w:jc w:val="right"/>
            </w:pPr>
            <w:r>
              <w:rPr>
                <w:sz w:val="18"/>
              </w:rPr>
              <w:t>435,10</w:t>
            </w:r>
          </w:p>
        </w:tc>
        <w:tc>
          <w:tcPr>
            <w:tcW w:w="1860" w:type="dxa"/>
            <w:tcMar>
              <w:top w:w="0" w:type="dxa"/>
              <w:bottom w:w="0" w:type="dxa"/>
            </w:tcMar>
            <w:vAlign w:val="center"/>
          </w:tcPr>
          <w:p w:rsidR="00CD7553" w:rsidRDefault="00377E27">
            <w:pPr>
              <w:keepNext/>
              <w:keepLines/>
              <w:spacing w:after="0" w:line="240" w:lineRule="auto"/>
              <w:jc w:val="right"/>
            </w:pPr>
            <w:r>
              <w:rPr>
                <w:sz w:val="18"/>
              </w:rPr>
              <w:t>2.310,26</w:t>
            </w:r>
          </w:p>
        </w:tc>
        <w:tc>
          <w:tcPr>
            <w:tcW w:w="700" w:type="dxa"/>
            <w:tcMar>
              <w:top w:w="0" w:type="dxa"/>
              <w:bottom w:w="0" w:type="dxa"/>
            </w:tcMar>
            <w:vAlign w:val="center"/>
          </w:tcPr>
          <w:p w:rsidR="00CD7553" w:rsidRDefault="00377E27">
            <w:pPr>
              <w:keepNext/>
              <w:keepLines/>
              <w:spacing w:after="0" w:line="240" w:lineRule="auto"/>
              <w:jc w:val="right"/>
            </w:pPr>
            <w:r>
              <w:rPr>
                <w:sz w:val="18"/>
              </w:rPr>
              <w:t>531,0</w:t>
            </w:r>
          </w:p>
        </w:tc>
      </w:tr>
    </w:tbl>
    <w:p w:rsidR="00CD7553" w:rsidRDefault="00CD7553">
      <w:pPr>
        <w:spacing w:after="0"/>
      </w:pPr>
    </w:p>
    <w:p w:rsidR="00CD7553" w:rsidRDefault="00377E27">
      <w:r>
        <w:t>Rashodi za javni red i sigurnost općine Privlaka znatno su veći u odnosu na isto izvještajno razdoblje prethodne proračunske godine zbog većih trokova vezanih za Civilnu zaštitu i GSS.</w:t>
      </w:r>
    </w:p>
    <w:p w:rsidR="00CD7553" w:rsidRDefault="00CD7553"/>
    <w:p w:rsidR="00CD7553" w:rsidRDefault="00377E27">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w:t>
            </w:r>
            <w:r>
              <w:rPr>
                <w:b/>
                <w:sz w:val="18"/>
              </w:rPr>
              <w:t>ajnom razdoblju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045</w:t>
            </w:r>
          </w:p>
        </w:tc>
        <w:tc>
          <w:tcPr>
            <w:tcW w:w="3180" w:type="dxa"/>
            <w:tcMar>
              <w:top w:w="0" w:type="dxa"/>
              <w:bottom w:w="0" w:type="dxa"/>
            </w:tcMar>
            <w:vAlign w:val="center"/>
          </w:tcPr>
          <w:p w:rsidR="00CD7553" w:rsidRDefault="00377E27">
            <w:pPr>
              <w:keepNext/>
              <w:keepLines/>
              <w:spacing w:after="0" w:line="240" w:lineRule="auto"/>
            </w:pPr>
            <w:r>
              <w:rPr>
                <w:sz w:val="18"/>
              </w:rPr>
              <w:t>Promet (šifre 0451 do 0455)</w:t>
            </w:r>
          </w:p>
        </w:tc>
        <w:tc>
          <w:tcPr>
            <w:tcW w:w="700" w:type="dxa"/>
            <w:tcMar>
              <w:top w:w="0" w:type="dxa"/>
              <w:bottom w:w="0" w:type="dxa"/>
            </w:tcMar>
            <w:vAlign w:val="center"/>
          </w:tcPr>
          <w:p w:rsidR="00CD7553" w:rsidRDefault="00377E27">
            <w:pPr>
              <w:keepNext/>
              <w:keepLines/>
              <w:spacing w:after="0" w:line="240" w:lineRule="auto"/>
            </w:pPr>
            <w:r>
              <w:rPr>
                <w:sz w:val="18"/>
              </w:rPr>
              <w:t>045</w:t>
            </w:r>
          </w:p>
        </w:tc>
        <w:tc>
          <w:tcPr>
            <w:tcW w:w="1860" w:type="dxa"/>
            <w:tcMar>
              <w:top w:w="0" w:type="dxa"/>
              <w:bottom w:w="0" w:type="dxa"/>
            </w:tcMar>
            <w:vAlign w:val="center"/>
          </w:tcPr>
          <w:p w:rsidR="00CD7553" w:rsidRDefault="00377E27">
            <w:pPr>
              <w:keepNext/>
              <w:keepLines/>
              <w:spacing w:after="0" w:line="240" w:lineRule="auto"/>
              <w:jc w:val="right"/>
            </w:pPr>
            <w:r>
              <w:rPr>
                <w:sz w:val="18"/>
              </w:rPr>
              <w:t>206.687,34</w:t>
            </w:r>
          </w:p>
        </w:tc>
        <w:tc>
          <w:tcPr>
            <w:tcW w:w="1860" w:type="dxa"/>
            <w:tcMar>
              <w:top w:w="0" w:type="dxa"/>
              <w:bottom w:w="0" w:type="dxa"/>
            </w:tcMar>
            <w:vAlign w:val="center"/>
          </w:tcPr>
          <w:p w:rsidR="00CD7553" w:rsidRDefault="00377E27">
            <w:pPr>
              <w:keepNext/>
              <w:keepLines/>
              <w:spacing w:after="0" w:line="240" w:lineRule="auto"/>
              <w:jc w:val="right"/>
            </w:pPr>
            <w:r>
              <w:rPr>
                <w:sz w:val="18"/>
              </w:rPr>
              <w:t>25.527,36</w:t>
            </w:r>
          </w:p>
        </w:tc>
        <w:tc>
          <w:tcPr>
            <w:tcW w:w="700" w:type="dxa"/>
            <w:tcMar>
              <w:top w:w="0" w:type="dxa"/>
              <w:bottom w:w="0" w:type="dxa"/>
            </w:tcMar>
            <w:vAlign w:val="center"/>
          </w:tcPr>
          <w:p w:rsidR="00CD7553" w:rsidRDefault="00377E27">
            <w:pPr>
              <w:keepNext/>
              <w:keepLines/>
              <w:spacing w:after="0" w:line="240" w:lineRule="auto"/>
              <w:jc w:val="right"/>
            </w:pPr>
            <w:r>
              <w:rPr>
                <w:sz w:val="18"/>
              </w:rPr>
              <w:t>12,4</w:t>
            </w:r>
          </w:p>
        </w:tc>
      </w:tr>
    </w:tbl>
    <w:p w:rsidR="00CD7553" w:rsidRDefault="00CD7553">
      <w:pPr>
        <w:spacing w:after="0"/>
      </w:pPr>
    </w:p>
    <w:p w:rsidR="00CD7553" w:rsidRDefault="00377E27">
      <w:r>
        <w:t>Rashodi za promet odnose se na rashode općine Privlaka te su znatno su manji u usporedbi za prošlogodišnjim ostavrenjem budući da je tad bilo većih ulaganja u Izgradnju cesta, kao i luka i lučica.</w:t>
      </w:r>
    </w:p>
    <w:p w:rsidR="00CD7553" w:rsidRDefault="00CD7553"/>
    <w:p w:rsidR="00CD7553" w:rsidRDefault="00377E27">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w:t>
            </w:r>
            <w:r>
              <w:rPr>
                <w:b/>
                <w:sz w:val="18"/>
              </w:rPr>
              <w:t>no u izvještajnom razdoblju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047</w:t>
            </w:r>
          </w:p>
        </w:tc>
        <w:tc>
          <w:tcPr>
            <w:tcW w:w="3180" w:type="dxa"/>
            <w:tcMar>
              <w:top w:w="0" w:type="dxa"/>
              <w:bottom w:w="0" w:type="dxa"/>
            </w:tcMar>
            <w:vAlign w:val="center"/>
          </w:tcPr>
          <w:p w:rsidR="00CD7553" w:rsidRDefault="00377E27">
            <w:pPr>
              <w:keepNext/>
              <w:keepLines/>
              <w:spacing w:after="0" w:line="240" w:lineRule="auto"/>
            </w:pPr>
            <w:r>
              <w:rPr>
                <w:sz w:val="18"/>
              </w:rPr>
              <w:t>Ostale industrije (šifre 0471 do 0474)</w:t>
            </w:r>
          </w:p>
        </w:tc>
        <w:tc>
          <w:tcPr>
            <w:tcW w:w="700" w:type="dxa"/>
            <w:tcMar>
              <w:top w:w="0" w:type="dxa"/>
              <w:bottom w:w="0" w:type="dxa"/>
            </w:tcMar>
            <w:vAlign w:val="center"/>
          </w:tcPr>
          <w:p w:rsidR="00CD7553" w:rsidRDefault="00377E27">
            <w:pPr>
              <w:keepNext/>
              <w:keepLines/>
              <w:spacing w:after="0" w:line="240" w:lineRule="auto"/>
            </w:pPr>
            <w:r>
              <w:rPr>
                <w:sz w:val="18"/>
              </w:rPr>
              <w:t>047</w:t>
            </w:r>
          </w:p>
        </w:tc>
        <w:tc>
          <w:tcPr>
            <w:tcW w:w="1860" w:type="dxa"/>
            <w:tcMar>
              <w:top w:w="0" w:type="dxa"/>
              <w:bottom w:w="0" w:type="dxa"/>
            </w:tcMar>
            <w:vAlign w:val="center"/>
          </w:tcPr>
          <w:p w:rsidR="00CD7553" w:rsidRDefault="00377E27">
            <w:pPr>
              <w:keepNext/>
              <w:keepLines/>
              <w:spacing w:after="0" w:line="240" w:lineRule="auto"/>
              <w:jc w:val="right"/>
            </w:pPr>
            <w:r>
              <w:rPr>
                <w:sz w:val="18"/>
              </w:rPr>
              <w:t>159.279,26</w:t>
            </w:r>
          </w:p>
        </w:tc>
        <w:tc>
          <w:tcPr>
            <w:tcW w:w="1860" w:type="dxa"/>
            <w:tcMar>
              <w:top w:w="0" w:type="dxa"/>
              <w:bottom w:w="0" w:type="dxa"/>
            </w:tcMar>
            <w:vAlign w:val="center"/>
          </w:tcPr>
          <w:p w:rsidR="00CD7553" w:rsidRDefault="00377E27">
            <w:pPr>
              <w:keepNext/>
              <w:keepLines/>
              <w:spacing w:after="0" w:line="240" w:lineRule="auto"/>
              <w:jc w:val="right"/>
            </w:pPr>
            <w:r>
              <w:rPr>
                <w:sz w:val="18"/>
              </w:rPr>
              <w:t>288.724,93</w:t>
            </w:r>
          </w:p>
        </w:tc>
        <w:tc>
          <w:tcPr>
            <w:tcW w:w="700" w:type="dxa"/>
            <w:tcMar>
              <w:top w:w="0" w:type="dxa"/>
              <w:bottom w:w="0" w:type="dxa"/>
            </w:tcMar>
            <w:vAlign w:val="center"/>
          </w:tcPr>
          <w:p w:rsidR="00CD7553" w:rsidRDefault="00377E27">
            <w:pPr>
              <w:keepNext/>
              <w:keepLines/>
              <w:spacing w:after="0" w:line="240" w:lineRule="auto"/>
              <w:jc w:val="right"/>
            </w:pPr>
            <w:r>
              <w:rPr>
                <w:sz w:val="18"/>
              </w:rPr>
              <w:t>181,3</w:t>
            </w:r>
          </w:p>
        </w:tc>
      </w:tr>
    </w:tbl>
    <w:p w:rsidR="00CD7553" w:rsidRDefault="00CD7553">
      <w:pPr>
        <w:spacing w:after="0"/>
      </w:pPr>
    </w:p>
    <w:p w:rsidR="00CD7553" w:rsidRDefault="00377E27">
      <w:r>
        <w:t>Rashodi za turizam veći su zbog većih troškova za održavanje plaža na području općine Privlaka.</w:t>
      </w:r>
    </w:p>
    <w:p w:rsidR="00CD7553" w:rsidRDefault="00CD7553"/>
    <w:p w:rsidR="00CD7553" w:rsidRDefault="00377E27">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 xml:space="preserve">Indeks </w:t>
            </w:r>
            <w:r>
              <w:rPr>
                <w:b/>
                <w:sz w:val="18"/>
              </w:rPr>
              <w:t>(%)</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052</w:t>
            </w:r>
          </w:p>
        </w:tc>
        <w:tc>
          <w:tcPr>
            <w:tcW w:w="3180" w:type="dxa"/>
            <w:tcMar>
              <w:top w:w="0" w:type="dxa"/>
              <w:bottom w:w="0" w:type="dxa"/>
            </w:tcMar>
            <w:vAlign w:val="center"/>
          </w:tcPr>
          <w:p w:rsidR="00CD7553" w:rsidRDefault="00377E27">
            <w:pPr>
              <w:keepNext/>
              <w:keepLines/>
              <w:spacing w:after="0" w:line="240" w:lineRule="auto"/>
            </w:pPr>
            <w:r>
              <w:rPr>
                <w:sz w:val="18"/>
              </w:rPr>
              <w:t>Gospodarenje otpadnim vodama</w:t>
            </w:r>
          </w:p>
        </w:tc>
        <w:tc>
          <w:tcPr>
            <w:tcW w:w="700" w:type="dxa"/>
            <w:tcMar>
              <w:top w:w="0" w:type="dxa"/>
              <w:bottom w:w="0" w:type="dxa"/>
            </w:tcMar>
            <w:vAlign w:val="center"/>
          </w:tcPr>
          <w:p w:rsidR="00CD7553" w:rsidRDefault="00377E27">
            <w:pPr>
              <w:keepNext/>
              <w:keepLines/>
              <w:spacing w:after="0" w:line="240" w:lineRule="auto"/>
            </w:pPr>
            <w:r>
              <w:rPr>
                <w:sz w:val="18"/>
              </w:rPr>
              <w:t>052</w:t>
            </w:r>
          </w:p>
        </w:tc>
        <w:tc>
          <w:tcPr>
            <w:tcW w:w="1860" w:type="dxa"/>
            <w:tcMar>
              <w:top w:w="0" w:type="dxa"/>
              <w:bottom w:w="0" w:type="dxa"/>
            </w:tcMar>
            <w:vAlign w:val="center"/>
          </w:tcPr>
          <w:p w:rsidR="00CD7553" w:rsidRDefault="00377E27">
            <w:pPr>
              <w:keepNext/>
              <w:keepLines/>
              <w:spacing w:after="0" w:line="240" w:lineRule="auto"/>
              <w:jc w:val="right"/>
            </w:pPr>
            <w:r>
              <w:rPr>
                <w:sz w:val="18"/>
              </w:rPr>
              <w:t>589.943,01</w:t>
            </w:r>
          </w:p>
        </w:tc>
        <w:tc>
          <w:tcPr>
            <w:tcW w:w="1860" w:type="dxa"/>
            <w:tcMar>
              <w:top w:w="0" w:type="dxa"/>
              <w:bottom w:w="0" w:type="dxa"/>
            </w:tcMar>
            <w:vAlign w:val="center"/>
          </w:tcPr>
          <w:p w:rsidR="00CD7553" w:rsidRDefault="00377E27">
            <w:pPr>
              <w:keepNext/>
              <w:keepLines/>
              <w:spacing w:after="0" w:line="240" w:lineRule="auto"/>
              <w:jc w:val="right"/>
            </w:pPr>
            <w:r>
              <w:rPr>
                <w:sz w:val="18"/>
              </w:rPr>
              <w:t>223.370,89</w:t>
            </w:r>
          </w:p>
        </w:tc>
        <w:tc>
          <w:tcPr>
            <w:tcW w:w="700" w:type="dxa"/>
            <w:tcMar>
              <w:top w:w="0" w:type="dxa"/>
              <w:bottom w:w="0" w:type="dxa"/>
            </w:tcMar>
            <w:vAlign w:val="center"/>
          </w:tcPr>
          <w:p w:rsidR="00CD7553" w:rsidRDefault="00377E27">
            <w:pPr>
              <w:keepNext/>
              <w:keepLines/>
              <w:spacing w:after="0" w:line="240" w:lineRule="auto"/>
              <w:jc w:val="right"/>
            </w:pPr>
            <w:r>
              <w:rPr>
                <w:sz w:val="18"/>
              </w:rPr>
              <w:t>37,9</w:t>
            </w:r>
          </w:p>
        </w:tc>
      </w:tr>
    </w:tbl>
    <w:p w:rsidR="00CD7553" w:rsidRDefault="00CD7553">
      <w:pPr>
        <w:spacing w:after="0"/>
      </w:pPr>
    </w:p>
    <w:p w:rsidR="00CD7553" w:rsidRDefault="00377E27">
      <w:r>
        <w:t>Rashodi Gospodarenja otpanim vodama znatno su manji budući da je Projekt izgradnje kanalizacijske mreže i uređaja za pročišćavanje otpadnih voda na području općine Privlaka završio.</w:t>
      </w:r>
    </w:p>
    <w:p w:rsidR="00CD7553" w:rsidRDefault="00CD7553"/>
    <w:p w:rsidR="00CD7553" w:rsidRDefault="00377E27">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062</w:t>
            </w:r>
          </w:p>
        </w:tc>
        <w:tc>
          <w:tcPr>
            <w:tcW w:w="3180" w:type="dxa"/>
            <w:tcMar>
              <w:top w:w="0" w:type="dxa"/>
              <w:bottom w:w="0" w:type="dxa"/>
            </w:tcMar>
            <w:vAlign w:val="center"/>
          </w:tcPr>
          <w:p w:rsidR="00CD7553" w:rsidRDefault="00377E27">
            <w:pPr>
              <w:keepNext/>
              <w:keepLines/>
              <w:spacing w:after="0" w:line="240" w:lineRule="auto"/>
            </w:pPr>
            <w:r>
              <w:rPr>
                <w:sz w:val="18"/>
              </w:rPr>
              <w:t>Razvoj zajednice</w:t>
            </w:r>
          </w:p>
        </w:tc>
        <w:tc>
          <w:tcPr>
            <w:tcW w:w="700" w:type="dxa"/>
            <w:tcMar>
              <w:top w:w="0" w:type="dxa"/>
              <w:bottom w:w="0" w:type="dxa"/>
            </w:tcMar>
            <w:vAlign w:val="center"/>
          </w:tcPr>
          <w:p w:rsidR="00CD7553" w:rsidRDefault="00377E27">
            <w:pPr>
              <w:keepNext/>
              <w:keepLines/>
              <w:spacing w:after="0" w:line="240" w:lineRule="auto"/>
            </w:pPr>
            <w:r>
              <w:rPr>
                <w:sz w:val="18"/>
              </w:rPr>
              <w:t>062</w:t>
            </w:r>
          </w:p>
        </w:tc>
        <w:tc>
          <w:tcPr>
            <w:tcW w:w="1860" w:type="dxa"/>
            <w:tcMar>
              <w:top w:w="0" w:type="dxa"/>
              <w:bottom w:w="0" w:type="dxa"/>
            </w:tcMar>
            <w:vAlign w:val="center"/>
          </w:tcPr>
          <w:p w:rsidR="00CD7553" w:rsidRDefault="00377E27">
            <w:pPr>
              <w:keepNext/>
              <w:keepLines/>
              <w:spacing w:after="0" w:line="240" w:lineRule="auto"/>
              <w:jc w:val="right"/>
            </w:pPr>
            <w:r>
              <w:rPr>
                <w:sz w:val="18"/>
              </w:rPr>
              <w:t>1.119.343,30</w:t>
            </w:r>
          </w:p>
        </w:tc>
        <w:tc>
          <w:tcPr>
            <w:tcW w:w="1860" w:type="dxa"/>
            <w:tcMar>
              <w:top w:w="0" w:type="dxa"/>
              <w:bottom w:w="0" w:type="dxa"/>
            </w:tcMar>
            <w:vAlign w:val="center"/>
          </w:tcPr>
          <w:p w:rsidR="00CD7553" w:rsidRDefault="00377E27">
            <w:pPr>
              <w:keepNext/>
              <w:keepLines/>
              <w:spacing w:after="0" w:line="240" w:lineRule="auto"/>
              <w:jc w:val="right"/>
            </w:pPr>
            <w:r>
              <w:rPr>
                <w:sz w:val="18"/>
              </w:rPr>
              <w:t>2.014.549,55</w:t>
            </w:r>
          </w:p>
        </w:tc>
        <w:tc>
          <w:tcPr>
            <w:tcW w:w="700" w:type="dxa"/>
            <w:tcMar>
              <w:top w:w="0" w:type="dxa"/>
              <w:bottom w:w="0" w:type="dxa"/>
            </w:tcMar>
            <w:vAlign w:val="center"/>
          </w:tcPr>
          <w:p w:rsidR="00CD7553" w:rsidRDefault="00377E27">
            <w:pPr>
              <w:keepNext/>
              <w:keepLines/>
              <w:spacing w:after="0" w:line="240" w:lineRule="auto"/>
              <w:jc w:val="right"/>
            </w:pPr>
            <w:r>
              <w:rPr>
                <w:sz w:val="18"/>
              </w:rPr>
              <w:t>180,0</w:t>
            </w:r>
          </w:p>
        </w:tc>
      </w:tr>
    </w:tbl>
    <w:p w:rsidR="00CD7553" w:rsidRDefault="00CD7553">
      <w:pPr>
        <w:spacing w:after="0"/>
      </w:pPr>
    </w:p>
    <w:p w:rsidR="00CD7553" w:rsidRDefault="00377E27">
      <w:r>
        <w:t>Rashodi vezani uz razvoj zajednice općine Privlaka veći su u odnosu na izvještajno razdoblje prethodne proračunske godine zbpg veći trokova nastalih na održavanju objekta i uređaja komunalne infrastrukture.</w:t>
      </w:r>
    </w:p>
    <w:p w:rsidR="00CD7553" w:rsidRDefault="00CD7553"/>
    <w:p w:rsidR="00CD7553" w:rsidRDefault="00377E27">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w:t>
            </w:r>
            <w:r>
              <w:rPr>
                <w:b/>
                <w:sz w:val="18"/>
              </w:rPr>
              <w:t>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081</w:t>
            </w:r>
          </w:p>
        </w:tc>
        <w:tc>
          <w:tcPr>
            <w:tcW w:w="3180" w:type="dxa"/>
            <w:tcMar>
              <w:top w:w="0" w:type="dxa"/>
              <w:bottom w:w="0" w:type="dxa"/>
            </w:tcMar>
            <w:vAlign w:val="center"/>
          </w:tcPr>
          <w:p w:rsidR="00CD7553" w:rsidRDefault="00377E27">
            <w:pPr>
              <w:keepNext/>
              <w:keepLines/>
              <w:spacing w:after="0" w:line="240" w:lineRule="auto"/>
            </w:pPr>
            <w:r>
              <w:rPr>
                <w:sz w:val="18"/>
              </w:rPr>
              <w:t>Službe rekreacije i sporta</w:t>
            </w:r>
          </w:p>
        </w:tc>
        <w:tc>
          <w:tcPr>
            <w:tcW w:w="700" w:type="dxa"/>
            <w:tcMar>
              <w:top w:w="0" w:type="dxa"/>
              <w:bottom w:w="0" w:type="dxa"/>
            </w:tcMar>
            <w:vAlign w:val="center"/>
          </w:tcPr>
          <w:p w:rsidR="00CD7553" w:rsidRDefault="00377E27">
            <w:pPr>
              <w:keepNext/>
              <w:keepLines/>
              <w:spacing w:after="0" w:line="240" w:lineRule="auto"/>
            </w:pPr>
            <w:r>
              <w:rPr>
                <w:sz w:val="18"/>
              </w:rPr>
              <w:t>081</w:t>
            </w:r>
          </w:p>
        </w:tc>
        <w:tc>
          <w:tcPr>
            <w:tcW w:w="1860" w:type="dxa"/>
            <w:tcMar>
              <w:top w:w="0" w:type="dxa"/>
              <w:bottom w:w="0" w:type="dxa"/>
            </w:tcMar>
            <w:vAlign w:val="center"/>
          </w:tcPr>
          <w:p w:rsidR="00CD7553" w:rsidRDefault="00377E27">
            <w:pPr>
              <w:keepNext/>
              <w:keepLines/>
              <w:spacing w:after="0" w:line="240" w:lineRule="auto"/>
              <w:jc w:val="right"/>
            </w:pPr>
            <w:r>
              <w:rPr>
                <w:sz w:val="18"/>
              </w:rPr>
              <w:t>120.648,71</w:t>
            </w:r>
          </w:p>
        </w:tc>
        <w:tc>
          <w:tcPr>
            <w:tcW w:w="1860" w:type="dxa"/>
            <w:tcMar>
              <w:top w:w="0" w:type="dxa"/>
              <w:bottom w:w="0" w:type="dxa"/>
            </w:tcMar>
            <w:vAlign w:val="center"/>
          </w:tcPr>
          <w:p w:rsidR="00CD7553" w:rsidRDefault="00377E27">
            <w:pPr>
              <w:keepNext/>
              <w:keepLines/>
              <w:spacing w:after="0" w:line="240" w:lineRule="auto"/>
              <w:jc w:val="right"/>
            </w:pPr>
            <w:r>
              <w:rPr>
                <w:sz w:val="18"/>
              </w:rPr>
              <w:t>869.503,31</w:t>
            </w:r>
          </w:p>
        </w:tc>
        <w:tc>
          <w:tcPr>
            <w:tcW w:w="700" w:type="dxa"/>
            <w:tcMar>
              <w:top w:w="0" w:type="dxa"/>
              <w:bottom w:w="0" w:type="dxa"/>
            </w:tcMar>
            <w:vAlign w:val="center"/>
          </w:tcPr>
          <w:p w:rsidR="00CD7553" w:rsidRDefault="00377E27">
            <w:pPr>
              <w:keepNext/>
              <w:keepLines/>
              <w:spacing w:after="0" w:line="240" w:lineRule="auto"/>
              <w:jc w:val="right"/>
            </w:pPr>
            <w:r>
              <w:rPr>
                <w:sz w:val="18"/>
              </w:rPr>
              <w:t>720,7</w:t>
            </w:r>
          </w:p>
        </w:tc>
      </w:tr>
    </w:tbl>
    <w:p w:rsidR="00CD7553" w:rsidRDefault="00CD7553">
      <w:pPr>
        <w:spacing w:after="0"/>
      </w:pPr>
    </w:p>
    <w:p w:rsidR="00CD7553" w:rsidRDefault="00377E27">
      <w:r>
        <w:t>Rashodi koji se odnose na službu rekjreacije i sporta znatno su veći zbog ulaganja u sportske objetke općine Privlaka odnosno rekonstrukciju SRC Sabunike, uređenje nogometnog igrališta Sabunike kao i igrališta Loznica.</w:t>
      </w:r>
    </w:p>
    <w:p w:rsidR="00CD7553" w:rsidRDefault="00CD7553"/>
    <w:p w:rsidR="00CD7553" w:rsidRDefault="00377E27">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082</w:t>
            </w:r>
          </w:p>
        </w:tc>
        <w:tc>
          <w:tcPr>
            <w:tcW w:w="3180" w:type="dxa"/>
            <w:tcMar>
              <w:top w:w="0" w:type="dxa"/>
              <w:bottom w:w="0" w:type="dxa"/>
            </w:tcMar>
            <w:vAlign w:val="center"/>
          </w:tcPr>
          <w:p w:rsidR="00CD7553" w:rsidRDefault="00377E27">
            <w:pPr>
              <w:keepNext/>
              <w:keepLines/>
              <w:spacing w:after="0" w:line="240" w:lineRule="auto"/>
            </w:pPr>
            <w:r>
              <w:rPr>
                <w:sz w:val="18"/>
              </w:rPr>
              <w:t>Službe kulture</w:t>
            </w:r>
          </w:p>
        </w:tc>
        <w:tc>
          <w:tcPr>
            <w:tcW w:w="700" w:type="dxa"/>
            <w:tcMar>
              <w:top w:w="0" w:type="dxa"/>
              <w:bottom w:w="0" w:type="dxa"/>
            </w:tcMar>
            <w:vAlign w:val="center"/>
          </w:tcPr>
          <w:p w:rsidR="00CD7553" w:rsidRDefault="00377E27">
            <w:pPr>
              <w:keepNext/>
              <w:keepLines/>
              <w:spacing w:after="0" w:line="240" w:lineRule="auto"/>
            </w:pPr>
            <w:r>
              <w:rPr>
                <w:sz w:val="18"/>
              </w:rPr>
              <w:t>082</w:t>
            </w:r>
          </w:p>
        </w:tc>
        <w:tc>
          <w:tcPr>
            <w:tcW w:w="1860" w:type="dxa"/>
            <w:tcMar>
              <w:top w:w="0" w:type="dxa"/>
              <w:bottom w:w="0" w:type="dxa"/>
            </w:tcMar>
            <w:vAlign w:val="center"/>
          </w:tcPr>
          <w:p w:rsidR="00CD7553" w:rsidRDefault="00377E27">
            <w:pPr>
              <w:keepNext/>
              <w:keepLines/>
              <w:spacing w:after="0" w:line="240" w:lineRule="auto"/>
              <w:jc w:val="right"/>
            </w:pPr>
            <w:r>
              <w:rPr>
                <w:sz w:val="18"/>
              </w:rPr>
              <w:t>4.000,00</w:t>
            </w:r>
          </w:p>
        </w:tc>
        <w:tc>
          <w:tcPr>
            <w:tcW w:w="1860" w:type="dxa"/>
            <w:tcMar>
              <w:top w:w="0" w:type="dxa"/>
              <w:bottom w:w="0" w:type="dxa"/>
            </w:tcMar>
            <w:vAlign w:val="center"/>
          </w:tcPr>
          <w:p w:rsidR="00CD7553" w:rsidRDefault="00377E27">
            <w:pPr>
              <w:keepNext/>
              <w:keepLines/>
              <w:spacing w:after="0" w:line="240" w:lineRule="auto"/>
              <w:jc w:val="right"/>
            </w:pPr>
            <w:r>
              <w:rPr>
                <w:sz w:val="18"/>
              </w:rPr>
              <w:t>32.538,51</w:t>
            </w:r>
          </w:p>
        </w:tc>
        <w:tc>
          <w:tcPr>
            <w:tcW w:w="700" w:type="dxa"/>
            <w:tcMar>
              <w:top w:w="0" w:type="dxa"/>
              <w:bottom w:w="0" w:type="dxa"/>
            </w:tcMar>
            <w:vAlign w:val="center"/>
          </w:tcPr>
          <w:p w:rsidR="00CD7553" w:rsidRDefault="00377E27">
            <w:pPr>
              <w:keepNext/>
              <w:keepLines/>
              <w:spacing w:after="0" w:line="240" w:lineRule="auto"/>
              <w:jc w:val="right"/>
            </w:pPr>
            <w:r>
              <w:rPr>
                <w:sz w:val="18"/>
              </w:rPr>
              <w:t>813,5</w:t>
            </w:r>
          </w:p>
        </w:tc>
      </w:tr>
    </w:tbl>
    <w:p w:rsidR="00CD7553" w:rsidRDefault="00CD7553">
      <w:pPr>
        <w:spacing w:after="0"/>
      </w:pPr>
    </w:p>
    <w:p w:rsidR="00CD7553" w:rsidRDefault="00377E27">
      <w:r>
        <w:t>Rashodi vezani uz službu kulture znatno su veći zbog rashoda za Projektnu dokumentaciju Informacijsko - prezentacijskog/posjetiteljskog centra "Privlački Sabunjari".</w:t>
      </w:r>
    </w:p>
    <w:p w:rsidR="00CD7553" w:rsidRDefault="00CD7553"/>
    <w:p w:rsidR="00CD7553" w:rsidRDefault="00377E27">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pre</w:t>
            </w:r>
            <w:r>
              <w:rPr>
                <w:b/>
                <w:sz w:val="18"/>
              </w:rPr>
              <w:t>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084</w:t>
            </w:r>
          </w:p>
        </w:tc>
        <w:tc>
          <w:tcPr>
            <w:tcW w:w="3180" w:type="dxa"/>
            <w:tcMar>
              <w:top w:w="0" w:type="dxa"/>
              <w:bottom w:w="0" w:type="dxa"/>
            </w:tcMar>
            <w:vAlign w:val="center"/>
          </w:tcPr>
          <w:p w:rsidR="00CD7553" w:rsidRDefault="00377E27">
            <w:pPr>
              <w:keepNext/>
              <w:keepLines/>
              <w:spacing w:after="0" w:line="240" w:lineRule="auto"/>
            </w:pPr>
            <w:r>
              <w:rPr>
                <w:sz w:val="18"/>
              </w:rPr>
              <w:t>Religijske i druge službe zajednice</w:t>
            </w:r>
          </w:p>
        </w:tc>
        <w:tc>
          <w:tcPr>
            <w:tcW w:w="700" w:type="dxa"/>
            <w:tcMar>
              <w:top w:w="0" w:type="dxa"/>
              <w:bottom w:w="0" w:type="dxa"/>
            </w:tcMar>
            <w:vAlign w:val="center"/>
          </w:tcPr>
          <w:p w:rsidR="00CD7553" w:rsidRDefault="00377E27">
            <w:pPr>
              <w:keepNext/>
              <w:keepLines/>
              <w:spacing w:after="0" w:line="240" w:lineRule="auto"/>
            </w:pPr>
            <w:r>
              <w:rPr>
                <w:sz w:val="18"/>
              </w:rPr>
              <w:t>084</w:t>
            </w:r>
          </w:p>
        </w:tc>
        <w:tc>
          <w:tcPr>
            <w:tcW w:w="1860" w:type="dxa"/>
            <w:tcMar>
              <w:top w:w="0" w:type="dxa"/>
              <w:bottom w:w="0" w:type="dxa"/>
            </w:tcMar>
            <w:vAlign w:val="center"/>
          </w:tcPr>
          <w:p w:rsidR="00CD7553" w:rsidRDefault="00377E27">
            <w:pPr>
              <w:keepNext/>
              <w:keepLines/>
              <w:spacing w:after="0" w:line="240" w:lineRule="auto"/>
              <w:jc w:val="right"/>
            </w:pPr>
            <w:r>
              <w:rPr>
                <w:sz w:val="18"/>
              </w:rPr>
              <w:t>3.000,00</w:t>
            </w:r>
          </w:p>
        </w:tc>
        <w:tc>
          <w:tcPr>
            <w:tcW w:w="1860" w:type="dxa"/>
            <w:tcMar>
              <w:top w:w="0" w:type="dxa"/>
              <w:bottom w:w="0" w:type="dxa"/>
            </w:tcMar>
            <w:vAlign w:val="center"/>
          </w:tcPr>
          <w:p w:rsidR="00CD7553" w:rsidRDefault="00377E27">
            <w:pPr>
              <w:keepNext/>
              <w:keepLines/>
              <w:spacing w:after="0" w:line="240" w:lineRule="auto"/>
              <w:jc w:val="right"/>
            </w:pPr>
            <w:r>
              <w:rPr>
                <w:sz w:val="18"/>
              </w:rPr>
              <w:t>5.000,00</w:t>
            </w:r>
          </w:p>
        </w:tc>
        <w:tc>
          <w:tcPr>
            <w:tcW w:w="700" w:type="dxa"/>
            <w:tcMar>
              <w:top w:w="0" w:type="dxa"/>
              <w:bottom w:w="0" w:type="dxa"/>
            </w:tcMar>
            <w:vAlign w:val="center"/>
          </w:tcPr>
          <w:p w:rsidR="00CD7553" w:rsidRDefault="00377E27">
            <w:pPr>
              <w:keepNext/>
              <w:keepLines/>
              <w:spacing w:after="0" w:line="240" w:lineRule="auto"/>
              <w:jc w:val="right"/>
            </w:pPr>
            <w:r>
              <w:rPr>
                <w:sz w:val="18"/>
              </w:rPr>
              <w:t>166,7</w:t>
            </w:r>
          </w:p>
        </w:tc>
      </w:tr>
    </w:tbl>
    <w:p w:rsidR="00CD7553" w:rsidRDefault="00CD7553">
      <w:pPr>
        <w:spacing w:after="0"/>
      </w:pPr>
    </w:p>
    <w:p w:rsidR="00CD7553" w:rsidRDefault="00377E27">
      <w:r>
        <w:t>Rashodi Religijskih i drugih službenih zajednica veći su u odnosu na iznos prošlogodišnje realizacije zbog veće isplaćene tekuće pomoći Župi RBD Marije u Privlaci.</w:t>
      </w:r>
    </w:p>
    <w:p w:rsidR="00CD7553" w:rsidRDefault="00CD7553"/>
    <w:p w:rsidR="00CD7553" w:rsidRDefault="00377E27">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preth</w:t>
            </w:r>
            <w:r>
              <w:rPr>
                <w:b/>
                <w:sz w:val="18"/>
              </w:rPr>
              <w:t>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0911</w:t>
            </w:r>
          </w:p>
        </w:tc>
        <w:tc>
          <w:tcPr>
            <w:tcW w:w="3180" w:type="dxa"/>
            <w:tcMar>
              <w:top w:w="0" w:type="dxa"/>
              <w:bottom w:w="0" w:type="dxa"/>
            </w:tcMar>
            <w:vAlign w:val="center"/>
          </w:tcPr>
          <w:p w:rsidR="00CD7553" w:rsidRDefault="00377E27">
            <w:pPr>
              <w:keepNext/>
              <w:keepLines/>
              <w:spacing w:after="0" w:line="240" w:lineRule="auto"/>
            </w:pPr>
            <w:r>
              <w:rPr>
                <w:sz w:val="18"/>
              </w:rPr>
              <w:t>Predškolsko obrazovanje</w:t>
            </w:r>
          </w:p>
        </w:tc>
        <w:tc>
          <w:tcPr>
            <w:tcW w:w="700" w:type="dxa"/>
            <w:tcMar>
              <w:top w:w="0" w:type="dxa"/>
              <w:bottom w:w="0" w:type="dxa"/>
            </w:tcMar>
            <w:vAlign w:val="center"/>
          </w:tcPr>
          <w:p w:rsidR="00CD7553" w:rsidRDefault="00377E27">
            <w:pPr>
              <w:keepNext/>
              <w:keepLines/>
              <w:spacing w:after="0" w:line="240" w:lineRule="auto"/>
            </w:pPr>
            <w:r>
              <w:rPr>
                <w:sz w:val="18"/>
              </w:rPr>
              <w:t>0911</w:t>
            </w:r>
          </w:p>
        </w:tc>
        <w:tc>
          <w:tcPr>
            <w:tcW w:w="1860" w:type="dxa"/>
            <w:tcMar>
              <w:top w:w="0" w:type="dxa"/>
              <w:bottom w:w="0" w:type="dxa"/>
            </w:tcMar>
            <w:vAlign w:val="center"/>
          </w:tcPr>
          <w:p w:rsidR="00CD7553" w:rsidRDefault="00377E27">
            <w:pPr>
              <w:keepNext/>
              <w:keepLines/>
              <w:spacing w:after="0" w:line="240" w:lineRule="auto"/>
              <w:jc w:val="right"/>
            </w:pPr>
            <w:r>
              <w:rPr>
                <w:sz w:val="18"/>
              </w:rPr>
              <w:t>505.224,32</w:t>
            </w:r>
          </w:p>
        </w:tc>
        <w:tc>
          <w:tcPr>
            <w:tcW w:w="1860" w:type="dxa"/>
            <w:tcMar>
              <w:top w:w="0" w:type="dxa"/>
              <w:bottom w:w="0" w:type="dxa"/>
            </w:tcMar>
            <w:vAlign w:val="center"/>
          </w:tcPr>
          <w:p w:rsidR="00CD7553" w:rsidRDefault="00377E27">
            <w:pPr>
              <w:keepNext/>
              <w:keepLines/>
              <w:spacing w:after="0" w:line="240" w:lineRule="auto"/>
              <w:jc w:val="right"/>
            </w:pPr>
            <w:r>
              <w:rPr>
                <w:sz w:val="18"/>
              </w:rPr>
              <w:t>616.100,39</w:t>
            </w:r>
          </w:p>
        </w:tc>
        <w:tc>
          <w:tcPr>
            <w:tcW w:w="700" w:type="dxa"/>
            <w:tcMar>
              <w:top w:w="0" w:type="dxa"/>
              <w:bottom w:w="0" w:type="dxa"/>
            </w:tcMar>
            <w:vAlign w:val="center"/>
          </w:tcPr>
          <w:p w:rsidR="00CD7553" w:rsidRDefault="00377E27">
            <w:pPr>
              <w:keepNext/>
              <w:keepLines/>
              <w:spacing w:after="0" w:line="240" w:lineRule="auto"/>
              <w:jc w:val="right"/>
            </w:pPr>
            <w:r>
              <w:rPr>
                <w:sz w:val="18"/>
              </w:rPr>
              <w:t>121,9</w:t>
            </w:r>
          </w:p>
        </w:tc>
      </w:tr>
    </w:tbl>
    <w:p w:rsidR="00CD7553" w:rsidRDefault="00CD7553">
      <w:pPr>
        <w:spacing w:after="0"/>
      </w:pPr>
    </w:p>
    <w:p w:rsidR="00CD7553" w:rsidRDefault="00377E27">
      <w:r>
        <w:t>Rashodi predškolskog obrazovanja odnose se na proračunskog korisnika Dječji vrtić Sabunić, te su veći za 21,9 % u odnosu na isto izvještajno razdoblje prethodne proračunske godine zbog povećanja plaća djelatnika, zapošljavanja dodatnog odgojitelja, te viši</w:t>
      </w:r>
      <w:r>
        <w:t>h troškova materijala za higijenu.</w:t>
      </w:r>
    </w:p>
    <w:p w:rsidR="00CD7553" w:rsidRDefault="00CD7553"/>
    <w:p w:rsidR="00CD7553" w:rsidRDefault="00377E27">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095</w:t>
            </w:r>
          </w:p>
        </w:tc>
        <w:tc>
          <w:tcPr>
            <w:tcW w:w="3180" w:type="dxa"/>
            <w:tcMar>
              <w:top w:w="0" w:type="dxa"/>
              <w:bottom w:w="0" w:type="dxa"/>
            </w:tcMar>
            <w:vAlign w:val="center"/>
          </w:tcPr>
          <w:p w:rsidR="00CD7553" w:rsidRDefault="00377E27">
            <w:pPr>
              <w:keepNext/>
              <w:keepLines/>
              <w:spacing w:after="0" w:line="240" w:lineRule="auto"/>
            </w:pPr>
            <w:r>
              <w:rPr>
                <w:sz w:val="18"/>
              </w:rPr>
              <w:t>Obrazovanje koje se ne može definirati po stupnju</w:t>
            </w:r>
          </w:p>
        </w:tc>
        <w:tc>
          <w:tcPr>
            <w:tcW w:w="700" w:type="dxa"/>
            <w:tcMar>
              <w:top w:w="0" w:type="dxa"/>
              <w:bottom w:w="0" w:type="dxa"/>
            </w:tcMar>
            <w:vAlign w:val="center"/>
          </w:tcPr>
          <w:p w:rsidR="00CD7553" w:rsidRDefault="00377E27">
            <w:pPr>
              <w:keepNext/>
              <w:keepLines/>
              <w:spacing w:after="0" w:line="240" w:lineRule="auto"/>
            </w:pPr>
            <w:r>
              <w:rPr>
                <w:sz w:val="18"/>
              </w:rPr>
              <w:t>095</w:t>
            </w:r>
          </w:p>
        </w:tc>
        <w:tc>
          <w:tcPr>
            <w:tcW w:w="1860" w:type="dxa"/>
            <w:tcMar>
              <w:top w:w="0" w:type="dxa"/>
              <w:bottom w:w="0" w:type="dxa"/>
            </w:tcMar>
            <w:vAlign w:val="center"/>
          </w:tcPr>
          <w:p w:rsidR="00CD7553" w:rsidRDefault="00377E27">
            <w:pPr>
              <w:keepNext/>
              <w:keepLines/>
              <w:spacing w:after="0" w:line="240" w:lineRule="auto"/>
              <w:jc w:val="right"/>
            </w:pPr>
            <w:r>
              <w:rPr>
                <w:sz w:val="18"/>
              </w:rPr>
              <w:t>17.597,87</w:t>
            </w:r>
          </w:p>
        </w:tc>
        <w:tc>
          <w:tcPr>
            <w:tcW w:w="1860" w:type="dxa"/>
            <w:tcMar>
              <w:top w:w="0" w:type="dxa"/>
              <w:bottom w:w="0" w:type="dxa"/>
            </w:tcMar>
            <w:vAlign w:val="center"/>
          </w:tcPr>
          <w:p w:rsidR="00CD7553" w:rsidRDefault="00377E27">
            <w:pPr>
              <w:keepNext/>
              <w:keepLines/>
              <w:spacing w:after="0" w:line="240" w:lineRule="auto"/>
              <w:jc w:val="right"/>
            </w:pPr>
            <w:r>
              <w:rPr>
                <w:sz w:val="18"/>
              </w:rPr>
              <w:t>37.190,33</w:t>
            </w:r>
          </w:p>
        </w:tc>
        <w:tc>
          <w:tcPr>
            <w:tcW w:w="700" w:type="dxa"/>
            <w:tcMar>
              <w:top w:w="0" w:type="dxa"/>
              <w:bottom w:w="0" w:type="dxa"/>
            </w:tcMar>
            <w:vAlign w:val="center"/>
          </w:tcPr>
          <w:p w:rsidR="00CD7553" w:rsidRDefault="00377E27">
            <w:pPr>
              <w:keepNext/>
              <w:keepLines/>
              <w:spacing w:after="0" w:line="240" w:lineRule="auto"/>
              <w:jc w:val="right"/>
            </w:pPr>
            <w:r>
              <w:rPr>
                <w:sz w:val="18"/>
              </w:rPr>
              <w:t>211,3</w:t>
            </w:r>
          </w:p>
        </w:tc>
      </w:tr>
    </w:tbl>
    <w:p w:rsidR="00CD7553" w:rsidRDefault="00CD7553">
      <w:pPr>
        <w:spacing w:after="0"/>
      </w:pPr>
    </w:p>
    <w:p w:rsidR="00CD7553" w:rsidRDefault="00377E27">
      <w:r>
        <w:t>Rashodi za navedeno obrazovanje odnose se na rashode općine Privlaka te su u odnosu na izvještajno razdoblje prethodne proračunske godine zbog većeg broja isplaćenih stipendija.</w:t>
      </w:r>
    </w:p>
    <w:p w:rsidR="00CD7553" w:rsidRDefault="00CD7553"/>
    <w:p w:rsidR="00CD7553" w:rsidRDefault="00377E27">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109</w:t>
            </w:r>
          </w:p>
        </w:tc>
        <w:tc>
          <w:tcPr>
            <w:tcW w:w="3180" w:type="dxa"/>
            <w:tcMar>
              <w:top w:w="0" w:type="dxa"/>
              <w:bottom w:w="0" w:type="dxa"/>
            </w:tcMar>
            <w:vAlign w:val="center"/>
          </w:tcPr>
          <w:p w:rsidR="00CD7553" w:rsidRDefault="00377E27">
            <w:pPr>
              <w:keepNext/>
              <w:keepLines/>
              <w:spacing w:after="0" w:line="240" w:lineRule="auto"/>
            </w:pPr>
            <w:r>
              <w:rPr>
                <w:sz w:val="18"/>
              </w:rPr>
              <w:t>Aktivnosti socijalne zaštite koje nisu drugdje svrstane</w:t>
            </w:r>
          </w:p>
        </w:tc>
        <w:tc>
          <w:tcPr>
            <w:tcW w:w="700" w:type="dxa"/>
            <w:tcMar>
              <w:top w:w="0" w:type="dxa"/>
              <w:bottom w:w="0" w:type="dxa"/>
            </w:tcMar>
            <w:vAlign w:val="center"/>
          </w:tcPr>
          <w:p w:rsidR="00CD7553" w:rsidRDefault="00377E27">
            <w:pPr>
              <w:keepNext/>
              <w:keepLines/>
              <w:spacing w:after="0" w:line="240" w:lineRule="auto"/>
            </w:pPr>
            <w:r>
              <w:rPr>
                <w:sz w:val="18"/>
              </w:rPr>
              <w:t>109</w:t>
            </w:r>
          </w:p>
        </w:tc>
        <w:tc>
          <w:tcPr>
            <w:tcW w:w="1860" w:type="dxa"/>
            <w:tcMar>
              <w:top w:w="0" w:type="dxa"/>
              <w:bottom w:w="0" w:type="dxa"/>
            </w:tcMar>
            <w:vAlign w:val="center"/>
          </w:tcPr>
          <w:p w:rsidR="00CD7553" w:rsidRDefault="00377E27">
            <w:pPr>
              <w:keepNext/>
              <w:keepLines/>
              <w:spacing w:after="0" w:line="240" w:lineRule="auto"/>
              <w:jc w:val="right"/>
            </w:pPr>
            <w:r>
              <w:rPr>
                <w:sz w:val="18"/>
              </w:rPr>
              <w:t>64.368,85</w:t>
            </w:r>
          </w:p>
        </w:tc>
        <w:tc>
          <w:tcPr>
            <w:tcW w:w="1860" w:type="dxa"/>
            <w:tcMar>
              <w:top w:w="0" w:type="dxa"/>
              <w:bottom w:w="0" w:type="dxa"/>
            </w:tcMar>
            <w:vAlign w:val="center"/>
          </w:tcPr>
          <w:p w:rsidR="00CD7553" w:rsidRDefault="00377E27">
            <w:pPr>
              <w:keepNext/>
              <w:keepLines/>
              <w:spacing w:after="0" w:line="240" w:lineRule="auto"/>
              <w:jc w:val="right"/>
            </w:pPr>
            <w:r>
              <w:rPr>
                <w:sz w:val="18"/>
              </w:rPr>
              <w:t>38.473,01</w:t>
            </w:r>
          </w:p>
        </w:tc>
        <w:tc>
          <w:tcPr>
            <w:tcW w:w="700" w:type="dxa"/>
            <w:tcMar>
              <w:top w:w="0" w:type="dxa"/>
              <w:bottom w:w="0" w:type="dxa"/>
            </w:tcMar>
            <w:vAlign w:val="center"/>
          </w:tcPr>
          <w:p w:rsidR="00CD7553" w:rsidRDefault="00377E27">
            <w:pPr>
              <w:keepNext/>
              <w:keepLines/>
              <w:spacing w:after="0" w:line="240" w:lineRule="auto"/>
              <w:jc w:val="right"/>
            </w:pPr>
            <w:r>
              <w:rPr>
                <w:sz w:val="18"/>
              </w:rPr>
              <w:t>59,8</w:t>
            </w:r>
          </w:p>
        </w:tc>
      </w:tr>
    </w:tbl>
    <w:p w:rsidR="00CD7553" w:rsidRDefault="00CD7553">
      <w:pPr>
        <w:spacing w:after="0"/>
      </w:pPr>
    </w:p>
    <w:p w:rsidR="00CD7553" w:rsidRDefault="00377E27">
      <w:r>
        <w:t>Navedene aktibnosti socijalne zaštite znatno su manje zbog manjeg broja isplaćenih pomoći obiteljima i kućanstvima općine Privlaka.</w:t>
      </w:r>
    </w:p>
    <w:p w:rsidR="00CD7553" w:rsidRDefault="00CD7553"/>
    <w:p w:rsidR="00CD7553" w:rsidRDefault="00377E27">
      <w:pPr>
        <w:keepNext/>
        <w:spacing w:line="240" w:lineRule="auto"/>
        <w:jc w:val="center"/>
      </w:pPr>
      <w:r>
        <w:rPr>
          <w:b/>
          <w:sz w:val="28"/>
        </w:rPr>
        <w:lastRenderedPageBreak/>
        <w:t>Promjene u vrijednosti i obujmu imovine i obveza</w:t>
      </w:r>
    </w:p>
    <w:p w:rsidR="00CD7553" w:rsidRDefault="00377E27">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Iznos s</w:t>
            </w:r>
            <w:r>
              <w:rPr>
                <w:b/>
                <w:sz w:val="18"/>
              </w:rPr>
              <w:t>manjenja</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377E27">
            <w:pPr>
              <w:keepNext/>
              <w:keepLines/>
              <w:spacing w:after="0" w:line="240" w:lineRule="auto"/>
            </w:pPr>
            <w:r>
              <w:rPr>
                <w:sz w:val="18"/>
              </w:rPr>
              <w:t>91511</w:t>
            </w:r>
          </w:p>
        </w:tc>
        <w:tc>
          <w:tcPr>
            <w:tcW w:w="3180" w:type="dxa"/>
            <w:tcMar>
              <w:top w:w="0" w:type="dxa"/>
              <w:bottom w:w="0" w:type="dxa"/>
            </w:tcMar>
            <w:vAlign w:val="center"/>
          </w:tcPr>
          <w:p w:rsidR="00CD7553" w:rsidRDefault="00377E27">
            <w:pPr>
              <w:keepNext/>
              <w:keepLines/>
              <w:spacing w:after="0" w:line="240" w:lineRule="auto"/>
            </w:pPr>
            <w:r>
              <w:rPr>
                <w:sz w:val="18"/>
              </w:rPr>
              <w:t>Promjene u vrijednosti imovine (šifre P001+P008)</w:t>
            </w:r>
          </w:p>
        </w:tc>
        <w:tc>
          <w:tcPr>
            <w:tcW w:w="700" w:type="dxa"/>
            <w:tcMar>
              <w:top w:w="0" w:type="dxa"/>
              <w:bottom w:w="0" w:type="dxa"/>
            </w:tcMar>
            <w:vAlign w:val="center"/>
          </w:tcPr>
          <w:p w:rsidR="00CD7553" w:rsidRDefault="00377E27">
            <w:pPr>
              <w:keepNext/>
              <w:keepLines/>
              <w:spacing w:after="0" w:line="240" w:lineRule="auto"/>
            </w:pPr>
            <w:r>
              <w:rPr>
                <w:sz w:val="18"/>
              </w:rPr>
              <w:t>91511</w:t>
            </w:r>
          </w:p>
        </w:tc>
        <w:tc>
          <w:tcPr>
            <w:tcW w:w="1860" w:type="dxa"/>
            <w:tcMar>
              <w:top w:w="0" w:type="dxa"/>
              <w:bottom w:w="0" w:type="dxa"/>
            </w:tcMar>
            <w:vAlign w:val="center"/>
          </w:tcPr>
          <w:p w:rsidR="00CD7553" w:rsidRDefault="00377E27">
            <w:pPr>
              <w:keepNext/>
              <w:keepLines/>
              <w:spacing w:after="0" w:line="240" w:lineRule="auto"/>
              <w:jc w:val="right"/>
            </w:pPr>
            <w:r>
              <w:rPr>
                <w:sz w:val="18"/>
              </w:rPr>
              <w:t>0,00</w:t>
            </w:r>
          </w:p>
        </w:tc>
        <w:tc>
          <w:tcPr>
            <w:tcW w:w="1860" w:type="dxa"/>
            <w:tcMar>
              <w:top w:w="0" w:type="dxa"/>
              <w:bottom w:w="0" w:type="dxa"/>
            </w:tcMar>
            <w:vAlign w:val="center"/>
          </w:tcPr>
          <w:p w:rsidR="00CD7553" w:rsidRDefault="00377E27">
            <w:pPr>
              <w:keepNext/>
              <w:keepLines/>
              <w:spacing w:after="0" w:line="240" w:lineRule="auto"/>
              <w:jc w:val="right"/>
            </w:pPr>
            <w:r>
              <w:rPr>
                <w:sz w:val="18"/>
              </w:rPr>
              <w:t>382.996,90</w:t>
            </w:r>
          </w:p>
        </w:tc>
        <w:tc>
          <w:tcPr>
            <w:tcW w:w="700" w:type="dxa"/>
            <w:tcMar>
              <w:top w:w="0" w:type="dxa"/>
              <w:bottom w:w="0" w:type="dxa"/>
            </w:tcMar>
            <w:vAlign w:val="center"/>
          </w:tcPr>
          <w:p w:rsidR="00CD7553" w:rsidRDefault="00377E27">
            <w:pPr>
              <w:keepNext/>
              <w:keepLines/>
              <w:spacing w:after="0" w:line="240" w:lineRule="auto"/>
              <w:jc w:val="right"/>
            </w:pPr>
            <w:r>
              <w:rPr>
                <w:sz w:val="18"/>
              </w:rPr>
              <w:t>-</w:t>
            </w:r>
          </w:p>
        </w:tc>
      </w:tr>
    </w:tbl>
    <w:p w:rsidR="00CD7553" w:rsidRDefault="00CD7553">
      <w:pPr>
        <w:spacing w:after="0"/>
      </w:pPr>
    </w:p>
    <w:p w:rsidR="00CD7553" w:rsidRDefault="00377E27">
      <w:r>
        <w:t>Promjene u vrijednosti imovine odnose se na ispravak vrijednosti dugotrajne imovine, odnosno amortizaciju koje se od ove proračunske godine mora evidentirati preko promjena u vrijednosti imovine.</w:t>
      </w:r>
    </w:p>
    <w:p w:rsidR="00CD7553" w:rsidRDefault="00CD7553"/>
    <w:p w:rsidR="00CD7553" w:rsidRDefault="00377E27">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Iznos po</w:t>
            </w:r>
            <w:r>
              <w:rPr>
                <w:b/>
                <w:sz w:val="18"/>
              </w:rPr>
              <w:t>većanja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CD7553">
            <w:pPr>
              <w:keepNext/>
              <w:keepLines/>
              <w:spacing w:after="0" w:line="240" w:lineRule="auto"/>
            </w:pPr>
          </w:p>
        </w:tc>
        <w:tc>
          <w:tcPr>
            <w:tcW w:w="3180" w:type="dxa"/>
            <w:tcMar>
              <w:top w:w="0" w:type="dxa"/>
              <w:bottom w:w="0" w:type="dxa"/>
            </w:tcMar>
            <w:vAlign w:val="center"/>
          </w:tcPr>
          <w:p w:rsidR="00CD7553" w:rsidRDefault="00377E27">
            <w:pPr>
              <w:keepNext/>
              <w:keepLines/>
              <w:spacing w:after="0" w:line="240" w:lineRule="auto"/>
            </w:pPr>
            <w:r>
              <w:rPr>
                <w:sz w:val="18"/>
              </w:rPr>
              <w:t>Proizvedena dugotrajna imovina</w:t>
            </w:r>
          </w:p>
        </w:tc>
        <w:tc>
          <w:tcPr>
            <w:tcW w:w="700" w:type="dxa"/>
            <w:tcMar>
              <w:top w:w="0" w:type="dxa"/>
              <w:bottom w:w="0" w:type="dxa"/>
            </w:tcMar>
            <w:vAlign w:val="center"/>
          </w:tcPr>
          <w:p w:rsidR="00CD7553" w:rsidRDefault="00377E27">
            <w:pPr>
              <w:keepNext/>
              <w:keepLines/>
              <w:spacing w:after="0" w:line="240" w:lineRule="auto"/>
            </w:pPr>
            <w:r>
              <w:rPr>
                <w:sz w:val="18"/>
              </w:rPr>
              <w:t>P003</w:t>
            </w:r>
          </w:p>
        </w:tc>
        <w:tc>
          <w:tcPr>
            <w:tcW w:w="1860" w:type="dxa"/>
            <w:tcMar>
              <w:top w:w="0" w:type="dxa"/>
              <w:bottom w:w="0" w:type="dxa"/>
            </w:tcMar>
            <w:vAlign w:val="center"/>
          </w:tcPr>
          <w:p w:rsidR="00CD7553" w:rsidRDefault="00377E27">
            <w:pPr>
              <w:keepNext/>
              <w:keepLines/>
              <w:spacing w:after="0" w:line="240" w:lineRule="auto"/>
              <w:jc w:val="right"/>
            </w:pPr>
            <w:r>
              <w:rPr>
                <w:sz w:val="18"/>
              </w:rPr>
              <w:t>0,00</w:t>
            </w:r>
          </w:p>
        </w:tc>
        <w:tc>
          <w:tcPr>
            <w:tcW w:w="1860" w:type="dxa"/>
            <w:tcMar>
              <w:top w:w="0" w:type="dxa"/>
              <w:bottom w:w="0" w:type="dxa"/>
            </w:tcMar>
            <w:vAlign w:val="center"/>
          </w:tcPr>
          <w:p w:rsidR="00CD7553" w:rsidRDefault="00377E27">
            <w:pPr>
              <w:keepNext/>
              <w:keepLines/>
              <w:spacing w:after="0" w:line="240" w:lineRule="auto"/>
              <w:jc w:val="right"/>
            </w:pPr>
            <w:r>
              <w:rPr>
                <w:sz w:val="18"/>
              </w:rPr>
              <w:t>382.996,90</w:t>
            </w:r>
          </w:p>
        </w:tc>
        <w:tc>
          <w:tcPr>
            <w:tcW w:w="700" w:type="dxa"/>
            <w:tcMar>
              <w:top w:w="0" w:type="dxa"/>
              <w:bottom w:w="0" w:type="dxa"/>
            </w:tcMar>
            <w:vAlign w:val="center"/>
          </w:tcPr>
          <w:p w:rsidR="00CD7553" w:rsidRDefault="00377E27">
            <w:pPr>
              <w:keepNext/>
              <w:keepLines/>
              <w:spacing w:after="0" w:line="240" w:lineRule="auto"/>
              <w:jc w:val="right"/>
            </w:pPr>
            <w:r>
              <w:rPr>
                <w:sz w:val="18"/>
              </w:rPr>
              <w:t>-</w:t>
            </w:r>
          </w:p>
        </w:tc>
      </w:tr>
    </w:tbl>
    <w:p w:rsidR="00CD7553" w:rsidRDefault="00CD7553">
      <w:pPr>
        <w:spacing w:after="0"/>
      </w:pPr>
    </w:p>
    <w:p w:rsidR="00CD7553" w:rsidRDefault="00377E27">
      <w:r>
        <w:t> </w:t>
      </w:r>
    </w:p>
    <w:p w:rsidR="00CD7553" w:rsidRDefault="00377E27">
      <w:r>
        <w:t> </w:t>
      </w:r>
    </w:p>
    <w:p w:rsidR="00CD7553" w:rsidRDefault="00CD7553"/>
    <w:p w:rsidR="00CD7553" w:rsidRDefault="00377E27">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CD7553">
            <w:pPr>
              <w:keepNext/>
              <w:keepLines/>
              <w:spacing w:after="0" w:line="240" w:lineRule="auto"/>
            </w:pPr>
          </w:p>
        </w:tc>
        <w:tc>
          <w:tcPr>
            <w:tcW w:w="3180" w:type="dxa"/>
            <w:tcMar>
              <w:top w:w="0" w:type="dxa"/>
              <w:bottom w:w="0" w:type="dxa"/>
            </w:tcMar>
            <w:vAlign w:val="center"/>
          </w:tcPr>
          <w:p w:rsidR="00CD7553" w:rsidRDefault="00377E27">
            <w:pPr>
              <w:keepNext/>
              <w:keepLines/>
              <w:spacing w:after="0" w:line="240" w:lineRule="auto"/>
            </w:pPr>
            <w:r>
              <w:rPr>
                <w:sz w:val="18"/>
              </w:rPr>
              <w:t>Promjene u obujmu nefinancijske imovine (šifre P017 do P022)</w:t>
            </w:r>
          </w:p>
        </w:tc>
        <w:tc>
          <w:tcPr>
            <w:tcW w:w="700" w:type="dxa"/>
            <w:tcMar>
              <w:top w:w="0" w:type="dxa"/>
              <w:bottom w:w="0" w:type="dxa"/>
            </w:tcMar>
            <w:vAlign w:val="center"/>
          </w:tcPr>
          <w:p w:rsidR="00CD7553" w:rsidRDefault="00377E27">
            <w:pPr>
              <w:keepNext/>
              <w:keepLines/>
              <w:spacing w:after="0" w:line="240" w:lineRule="auto"/>
            </w:pPr>
            <w:r>
              <w:rPr>
                <w:sz w:val="18"/>
              </w:rPr>
              <w:t>P016</w:t>
            </w:r>
          </w:p>
        </w:tc>
        <w:tc>
          <w:tcPr>
            <w:tcW w:w="1860" w:type="dxa"/>
            <w:tcMar>
              <w:top w:w="0" w:type="dxa"/>
              <w:bottom w:w="0" w:type="dxa"/>
            </w:tcMar>
            <w:vAlign w:val="center"/>
          </w:tcPr>
          <w:p w:rsidR="00CD7553" w:rsidRDefault="00377E27">
            <w:pPr>
              <w:keepNext/>
              <w:keepLines/>
              <w:spacing w:after="0" w:line="240" w:lineRule="auto"/>
              <w:jc w:val="right"/>
            </w:pPr>
            <w:r>
              <w:rPr>
                <w:sz w:val="18"/>
              </w:rPr>
              <w:t>0,00</w:t>
            </w:r>
          </w:p>
        </w:tc>
        <w:tc>
          <w:tcPr>
            <w:tcW w:w="1860" w:type="dxa"/>
            <w:tcMar>
              <w:top w:w="0" w:type="dxa"/>
              <w:bottom w:w="0" w:type="dxa"/>
            </w:tcMar>
            <w:vAlign w:val="center"/>
          </w:tcPr>
          <w:p w:rsidR="00CD7553" w:rsidRDefault="00377E27">
            <w:pPr>
              <w:keepNext/>
              <w:keepLines/>
              <w:spacing w:after="0" w:line="240" w:lineRule="auto"/>
              <w:jc w:val="right"/>
            </w:pPr>
            <w:r>
              <w:rPr>
                <w:sz w:val="18"/>
              </w:rPr>
              <w:t>875,93</w:t>
            </w:r>
          </w:p>
        </w:tc>
        <w:tc>
          <w:tcPr>
            <w:tcW w:w="700" w:type="dxa"/>
            <w:tcMar>
              <w:top w:w="0" w:type="dxa"/>
              <w:bottom w:w="0" w:type="dxa"/>
            </w:tcMar>
            <w:vAlign w:val="center"/>
          </w:tcPr>
          <w:p w:rsidR="00CD7553" w:rsidRDefault="00377E27">
            <w:pPr>
              <w:keepNext/>
              <w:keepLines/>
              <w:spacing w:after="0" w:line="240" w:lineRule="auto"/>
              <w:jc w:val="right"/>
            </w:pPr>
            <w:r>
              <w:rPr>
                <w:sz w:val="18"/>
              </w:rPr>
              <w:t>-</w:t>
            </w:r>
          </w:p>
        </w:tc>
      </w:tr>
    </w:tbl>
    <w:p w:rsidR="00CD7553" w:rsidRDefault="00CD7553">
      <w:pPr>
        <w:spacing w:after="0"/>
      </w:pPr>
    </w:p>
    <w:p w:rsidR="00CD7553" w:rsidRDefault="00377E27">
      <w:r>
        <w:t>Navedene promjene odnose se na smanjenje u obujmu uredskog namještaja općine Privlaka.</w:t>
      </w:r>
    </w:p>
    <w:p w:rsidR="00CD7553" w:rsidRDefault="00CD7553"/>
    <w:p w:rsidR="00CD7553" w:rsidRDefault="00377E27">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CD7553">
            <w:pPr>
              <w:keepNext/>
              <w:keepLines/>
              <w:spacing w:after="0" w:line="240" w:lineRule="auto"/>
            </w:pPr>
          </w:p>
        </w:tc>
        <w:tc>
          <w:tcPr>
            <w:tcW w:w="3180" w:type="dxa"/>
            <w:tcMar>
              <w:top w:w="0" w:type="dxa"/>
              <w:bottom w:w="0" w:type="dxa"/>
            </w:tcMar>
            <w:vAlign w:val="center"/>
          </w:tcPr>
          <w:p w:rsidR="00CD7553" w:rsidRDefault="00377E27">
            <w:pPr>
              <w:keepNext/>
              <w:keepLines/>
              <w:spacing w:after="0" w:line="240" w:lineRule="auto"/>
            </w:pPr>
            <w:r>
              <w:rPr>
                <w:sz w:val="18"/>
              </w:rPr>
              <w:t>Potraživanja za prihode poslovanja</w:t>
            </w:r>
          </w:p>
        </w:tc>
        <w:tc>
          <w:tcPr>
            <w:tcW w:w="700" w:type="dxa"/>
            <w:tcMar>
              <w:top w:w="0" w:type="dxa"/>
              <w:bottom w:w="0" w:type="dxa"/>
            </w:tcMar>
            <w:vAlign w:val="center"/>
          </w:tcPr>
          <w:p w:rsidR="00CD7553" w:rsidRDefault="00377E27">
            <w:pPr>
              <w:keepNext/>
              <w:keepLines/>
              <w:spacing w:after="0" w:line="240" w:lineRule="auto"/>
            </w:pPr>
            <w:r>
              <w:rPr>
                <w:sz w:val="18"/>
              </w:rPr>
              <w:t>P029</w:t>
            </w:r>
          </w:p>
        </w:tc>
        <w:tc>
          <w:tcPr>
            <w:tcW w:w="1860" w:type="dxa"/>
            <w:tcMar>
              <w:top w:w="0" w:type="dxa"/>
              <w:bottom w:w="0" w:type="dxa"/>
            </w:tcMar>
            <w:vAlign w:val="center"/>
          </w:tcPr>
          <w:p w:rsidR="00CD7553" w:rsidRDefault="00377E27">
            <w:pPr>
              <w:keepNext/>
              <w:keepLines/>
              <w:spacing w:after="0" w:line="240" w:lineRule="auto"/>
              <w:jc w:val="right"/>
            </w:pPr>
            <w:r>
              <w:rPr>
                <w:sz w:val="18"/>
              </w:rPr>
              <w:t>0,00</w:t>
            </w:r>
          </w:p>
        </w:tc>
        <w:tc>
          <w:tcPr>
            <w:tcW w:w="1860" w:type="dxa"/>
            <w:tcMar>
              <w:top w:w="0" w:type="dxa"/>
              <w:bottom w:w="0" w:type="dxa"/>
            </w:tcMar>
            <w:vAlign w:val="center"/>
          </w:tcPr>
          <w:p w:rsidR="00CD7553" w:rsidRDefault="00377E27">
            <w:pPr>
              <w:keepNext/>
              <w:keepLines/>
              <w:spacing w:after="0" w:line="240" w:lineRule="auto"/>
              <w:jc w:val="right"/>
            </w:pPr>
            <w:r>
              <w:rPr>
                <w:sz w:val="18"/>
              </w:rPr>
              <w:t>37.200,73</w:t>
            </w:r>
          </w:p>
        </w:tc>
        <w:tc>
          <w:tcPr>
            <w:tcW w:w="700" w:type="dxa"/>
            <w:tcMar>
              <w:top w:w="0" w:type="dxa"/>
              <w:bottom w:w="0" w:type="dxa"/>
            </w:tcMar>
            <w:vAlign w:val="center"/>
          </w:tcPr>
          <w:p w:rsidR="00CD7553" w:rsidRDefault="00377E27">
            <w:pPr>
              <w:keepNext/>
              <w:keepLines/>
              <w:spacing w:after="0" w:line="240" w:lineRule="auto"/>
              <w:jc w:val="right"/>
            </w:pPr>
            <w:r>
              <w:rPr>
                <w:sz w:val="18"/>
              </w:rPr>
              <w:t>-</w:t>
            </w:r>
          </w:p>
        </w:tc>
      </w:tr>
    </w:tbl>
    <w:p w:rsidR="00CD7553" w:rsidRDefault="00CD7553">
      <w:pPr>
        <w:spacing w:after="0"/>
      </w:pPr>
    </w:p>
    <w:p w:rsidR="00CD7553" w:rsidRDefault="00377E27">
      <w:r>
        <w:t>Do smanjenja navedenih prihoda došlo je zbog ispravka pogrešnih obračuna prihoda poslovanja iz prethodnih godina, kao i otpisa zastrajelih potraživanja općine Privlaka.</w:t>
      </w:r>
    </w:p>
    <w:p w:rsidR="00CD7553" w:rsidRDefault="00CD7553"/>
    <w:p w:rsidR="00CD7553" w:rsidRDefault="00377E27">
      <w:pPr>
        <w:keepNext/>
        <w:spacing w:line="240" w:lineRule="auto"/>
        <w:jc w:val="center"/>
      </w:pPr>
      <w:r>
        <w:rPr>
          <w:b/>
          <w:sz w:val="28"/>
        </w:rPr>
        <w:lastRenderedPageBreak/>
        <w:t>Izvještaj o obvezama</w:t>
      </w:r>
    </w:p>
    <w:p w:rsidR="00CD7553" w:rsidRDefault="00377E27">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CD7553">
            <w:pPr>
              <w:keepNext/>
              <w:keepLines/>
              <w:spacing w:after="0" w:line="240" w:lineRule="auto"/>
            </w:pPr>
          </w:p>
        </w:tc>
        <w:tc>
          <w:tcPr>
            <w:tcW w:w="3180" w:type="dxa"/>
            <w:tcMar>
              <w:top w:w="0" w:type="dxa"/>
              <w:bottom w:w="0" w:type="dxa"/>
            </w:tcMar>
            <w:vAlign w:val="center"/>
          </w:tcPr>
          <w:p w:rsidR="00CD7553" w:rsidRDefault="00377E27">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CD7553" w:rsidRDefault="00377E27">
            <w:pPr>
              <w:keepNext/>
              <w:keepLines/>
              <w:spacing w:after="0" w:line="240" w:lineRule="auto"/>
            </w:pPr>
            <w:r>
              <w:rPr>
                <w:sz w:val="18"/>
              </w:rPr>
              <w:t>V007</w:t>
            </w:r>
          </w:p>
        </w:tc>
        <w:tc>
          <w:tcPr>
            <w:tcW w:w="1860" w:type="dxa"/>
            <w:tcMar>
              <w:top w:w="0" w:type="dxa"/>
              <w:bottom w:w="0" w:type="dxa"/>
            </w:tcMar>
            <w:vAlign w:val="center"/>
          </w:tcPr>
          <w:p w:rsidR="00CD7553" w:rsidRDefault="00377E27">
            <w:pPr>
              <w:keepNext/>
              <w:keepLines/>
              <w:spacing w:after="0" w:line="240" w:lineRule="auto"/>
              <w:jc w:val="right"/>
            </w:pPr>
            <w:r>
              <w:rPr>
                <w:sz w:val="18"/>
              </w:rPr>
              <w:t>157.262,49</w:t>
            </w:r>
          </w:p>
        </w:tc>
        <w:tc>
          <w:tcPr>
            <w:tcW w:w="700" w:type="dxa"/>
            <w:tcMar>
              <w:top w:w="0" w:type="dxa"/>
              <w:bottom w:w="0" w:type="dxa"/>
            </w:tcMar>
            <w:vAlign w:val="center"/>
          </w:tcPr>
          <w:p w:rsidR="00CD7553" w:rsidRDefault="00377E27">
            <w:pPr>
              <w:keepNext/>
              <w:keepLines/>
              <w:spacing w:after="0" w:line="240" w:lineRule="auto"/>
              <w:jc w:val="right"/>
            </w:pPr>
            <w:r>
              <w:rPr>
                <w:sz w:val="18"/>
              </w:rPr>
              <w:t>-</w:t>
            </w:r>
          </w:p>
        </w:tc>
      </w:tr>
    </w:tbl>
    <w:p w:rsidR="00CD7553" w:rsidRDefault="00CD7553">
      <w:pPr>
        <w:spacing w:after="0"/>
      </w:pPr>
    </w:p>
    <w:p w:rsidR="00CD7553" w:rsidRDefault="00377E27">
      <w:r>
        <w:t xml:space="preserve">Stanje dospjelih obveza općine Privlaka na kraju ovog izvještajnog razdoblja iznosi 157.253,23 eura. Navedeno se odnosi na obveze prema dobavljaču Konstrukt d.o.o. za izvršene radove na rekonstrukciji ŠRC Sabunike prema Ugovoru KLASA: 620-01/24-01/5, </w:t>
      </w:r>
      <w:proofErr w:type="gramStart"/>
      <w:r>
        <w:t>URBRO</w:t>
      </w:r>
      <w:r>
        <w:t>J :</w:t>
      </w:r>
      <w:proofErr w:type="gramEnd"/>
      <w:r>
        <w:t xml:space="preserve"> 2198-28-02-24-12. Naime, Općina Privlaka je prijavila projekt „Rekonstrukcija sportsko-rekreacijskog centra Privlaka – izgradnja </w:t>
      </w:r>
      <w:proofErr w:type="gramStart"/>
      <w:r>
        <w:t>svlačionica“ u</w:t>
      </w:r>
      <w:proofErr w:type="gramEnd"/>
      <w:r>
        <w:t xml:space="preserve"> sklopu Javnog poziva za iskaz interesa za sufinanciranje izgradnje i rekonstrukcije sportskih građevina za 2</w:t>
      </w:r>
      <w:r>
        <w:t>026. godinu, te se čeka rezultat, stoga je plaćanje odgođeno dok se ne dobiju rezulatati administrativne provjere, budući da bi plaćanje računa u ovom trenutku rezultiralo neprihvatljivosti troška u sklopu javnog poziva.</w:t>
      </w:r>
    </w:p>
    <w:p w:rsidR="00CD7553" w:rsidRDefault="00377E27">
      <w:r>
        <w:t>Stanje dospjelih obveza proračunsko</w:t>
      </w:r>
      <w:r>
        <w:t>g korisnika Dječjeg vrtića Sabunić u iznosu od 9,26 eura odnosi se na uredski materijal i ostale materijalne rashode dobavljača Bauhaus.</w:t>
      </w:r>
    </w:p>
    <w:p w:rsidR="00CD7553" w:rsidRDefault="00CD7553"/>
    <w:p w:rsidR="00CD7553" w:rsidRDefault="00377E27">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D7553">
        <w:tblPrEx>
          <w:tblCellMar>
            <w:top w:w="0" w:type="dxa"/>
            <w:bottom w:w="0" w:type="dxa"/>
          </w:tblCellMar>
        </w:tblPrEx>
        <w:trPr>
          <w:cantSplit/>
        </w:trPr>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CD7553" w:rsidRDefault="00377E27">
            <w:pPr>
              <w:keepNext/>
              <w:keepLines/>
              <w:spacing w:after="0" w:line="240" w:lineRule="auto"/>
              <w:jc w:val="center"/>
            </w:pPr>
            <w:r>
              <w:rPr>
                <w:b/>
                <w:sz w:val="18"/>
              </w:rPr>
              <w:t>Indeks (%)</w:t>
            </w:r>
          </w:p>
        </w:tc>
      </w:tr>
      <w:tr w:rsidR="00CD7553">
        <w:tblPrEx>
          <w:tblCellMar>
            <w:top w:w="0" w:type="dxa"/>
            <w:bottom w:w="0" w:type="dxa"/>
          </w:tblCellMar>
        </w:tblPrEx>
        <w:trPr>
          <w:cantSplit/>
          <w:trHeight w:val="560"/>
        </w:trPr>
        <w:tc>
          <w:tcPr>
            <w:tcW w:w="700" w:type="dxa"/>
            <w:tcMar>
              <w:top w:w="0" w:type="dxa"/>
              <w:bottom w:w="0" w:type="dxa"/>
            </w:tcMar>
            <w:vAlign w:val="center"/>
          </w:tcPr>
          <w:p w:rsidR="00CD7553" w:rsidRDefault="00CD7553">
            <w:pPr>
              <w:keepNext/>
              <w:keepLines/>
              <w:spacing w:after="0" w:line="240" w:lineRule="auto"/>
            </w:pPr>
          </w:p>
        </w:tc>
        <w:tc>
          <w:tcPr>
            <w:tcW w:w="3180" w:type="dxa"/>
            <w:tcMar>
              <w:top w:w="0" w:type="dxa"/>
              <w:bottom w:w="0" w:type="dxa"/>
            </w:tcMar>
            <w:vAlign w:val="center"/>
          </w:tcPr>
          <w:p w:rsidR="00CD7553" w:rsidRDefault="00377E27">
            <w:pPr>
              <w:keepNext/>
              <w:keepLines/>
              <w:spacing w:after="0" w:line="240" w:lineRule="auto"/>
            </w:pPr>
            <w:r>
              <w:rPr>
                <w:sz w:val="18"/>
              </w:rPr>
              <w:t xml:space="preserve">Stanje nedospjelih obveza na kraju izvještajnog </w:t>
            </w:r>
            <w:r>
              <w:rPr>
                <w:sz w:val="18"/>
              </w:rPr>
              <w:t>razdoblja (šifre V010 + ND23 + ND24 + 'ND dio 25,26' + ND27)</w:t>
            </w:r>
          </w:p>
        </w:tc>
        <w:tc>
          <w:tcPr>
            <w:tcW w:w="700" w:type="dxa"/>
            <w:tcMar>
              <w:top w:w="0" w:type="dxa"/>
              <w:bottom w:w="0" w:type="dxa"/>
            </w:tcMar>
            <w:vAlign w:val="center"/>
          </w:tcPr>
          <w:p w:rsidR="00CD7553" w:rsidRDefault="00377E27">
            <w:pPr>
              <w:keepNext/>
              <w:keepLines/>
              <w:spacing w:after="0" w:line="240" w:lineRule="auto"/>
            </w:pPr>
            <w:r>
              <w:rPr>
                <w:sz w:val="18"/>
              </w:rPr>
              <w:t>V009</w:t>
            </w:r>
          </w:p>
        </w:tc>
        <w:tc>
          <w:tcPr>
            <w:tcW w:w="1860" w:type="dxa"/>
            <w:tcMar>
              <w:top w:w="0" w:type="dxa"/>
              <w:bottom w:w="0" w:type="dxa"/>
            </w:tcMar>
            <w:vAlign w:val="center"/>
          </w:tcPr>
          <w:p w:rsidR="00CD7553" w:rsidRDefault="00377E27">
            <w:pPr>
              <w:keepNext/>
              <w:keepLines/>
              <w:spacing w:after="0" w:line="240" w:lineRule="auto"/>
              <w:jc w:val="right"/>
            </w:pPr>
            <w:r>
              <w:rPr>
                <w:sz w:val="18"/>
              </w:rPr>
              <w:t>1.215.584,96</w:t>
            </w:r>
          </w:p>
        </w:tc>
        <w:tc>
          <w:tcPr>
            <w:tcW w:w="700" w:type="dxa"/>
            <w:tcMar>
              <w:top w:w="0" w:type="dxa"/>
              <w:bottom w:w="0" w:type="dxa"/>
            </w:tcMar>
            <w:vAlign w:val="center"/>
          </w:tcPr>
          <w:p w:rsidR="00CD7553" w:rsidRDefault="00377E27">
            <w:pPr>
              <w:keepNext/>
              <w:keepLines/>
              <w:spacing w:after="0" w:line="240" w:lineRule="auto"/>
              <w:jc w:val="right"/>
            </w:pPr>
            <w:r>
              <w:rPr>
                <w:sz w:val="18"/>
              </w:rPr>
              <w:t>-</w:t>
            </w:r>
          </w:p>
        </w:tc>
      </w:tr>
    </w:tbl>
    <w:p w:rsidR="00CD7553" w:rsidRDefault="00CD7553">
      <w:pPr>
        <w:spacing w:after="0"/>
      </w:pPr>
    </w:p>
    <w:p w:rsidR="00CD7553" w:rsidRDefault="00377E27">
      <w:r>
        <w:t>Stanje nedospjelih obveza općine Privlaka na dan 31.12.2025. odnosi se na: obvezu za plaće 12/25 u iznosu od 35.086,02 eura, obveze za prijevoz djelatnika s posla na posao 355,71 eura, ostale tekuće obveze (obveze za primljene jamčevine, više uplaćene pris</w:t>
      </w:r>
      <w:r>
        <w:t>tojbe i sl.) u iznosu od 13.169,43 eura, nedospjele obveze prema dobavljačima za materijalne rashode u iznosu od 57.681,42 eura, nedospjele obveze prema dobavljačima za nabavu nefinancijske imovine u iznosu od 26.119,63 eura, nedospjele obveze za kredite i</w:t>
      </w:r>
      <w:r>
        <w:t xml:space="preserve"> zajmove u iznosu od 967.731,34 eura, nedospjele obveze za depozite, jamčevne pologe, Naknadu za uređenje voda, te obveze proračuna za naplaćena sredstva proračunskog korinsika iznosu od 67.103,64 eura.</w:t>
      </w:r>
    </w:p>
    <w:p w:rsidR="00CD7553" w:rsidRDefault="00377E27">
      <w:r>
        <w:t>Stanje nedospjelih obveza proračunskog korisnika odno</w:t>
      </w:r>
      <w:r>
        <w:t>si se na obveze za plaću 12/25 u iznosu od 46.405,81 eur, a ostatak od 1.931,93 eur odnosi se na nedospjele obveze prema dobavljačima za materijalne rashode</w:t>
      </w:r>
    </w:p>
    <w:p w:rsidR="00CD7553" w:rsidRDefault="00CD7553"/>
    <w:p w:rsidR="00CD7553" w:rsidRDefault="00377E27">
      <w:pPr>
        <w:keepNext/>
        <w:spacing w:line="240" w:lineRule="auto"/>
        <w:jc w:val="center"/>
      </w:pPr>
      <w:r>
        <w:rPr>
          <w:sz w:val="28"/>
        </w:rPr>
        <w:t>Bilješka 68.</w:t>
      </w:r>
    </w:p>
    <w:p w:rsidR="00CD7553" w:rsidRDefault="00377E27">
      <w:pPr>
        <w:spacing w:line="240" w:lineRule="auto"/>
        <w:jc w:val="both"/>
      </w:pPr>
      <w:r>
        <w:rPr>
          <w:b/>
        </w:rPr>
        <w:t>Unutargrupne transakcije koje su u izvještajima eliminirane</w:t>
      </w:r>
    </w:p>
    <w:p w:rsidR="00CD7553" w:rsidRDefault="00377E27">
      <w:r>
        <w:t>Općina Privlaka ima jedno</w:t>
      </w:r>
      <w:r>
        <w:t>g proračunskog korisnika i to je Dječji vrtić „</w:t>
      </w:r>
      <w:proofErr w:type="gramStart"/>
      <w:r>
        <w:t>Sabunić“</w:t>
      </w:r>
      <w:proofErr w:type="gramEnd"/>
      <w:r>
        <w:t xml:space="preserve">. U konsolidiranom financijskom izvještaju prikazuje se poslovanje općine Privlaka zajedno sa </w:t>
      </w:r>
      <w:r>
        <w:lastRenderedPageBreak/>
        <w:t>njenim korisnikom dječjim vrtićom Sabunić na način da se sagledaju kao jedna jedinstvena cjelina. U procesu</w:t>
      </w:r>
      <w:r>
        <w:t xml:space="preserve"> konsolidacije eliminirani su prihodi iskazani kod proračunskog korisnika na kontu 671 Prihodi iz nadležnog proračuna za financiranje redovne djelatnosti proračunskih korisnika te rashodi kod Općine Privlaka na kontu 367 Prijenosi proračunskim korisnicima </w:t>
      </w:r>
      <w:r>
        <w:t>iz nadležnog proračuna za financiranje redovne djelatnosti u ukupnom iznosu od 547.231,27 eura.</w:t>
      </w:r>
    </w:p>
    <w:p w:rsidR="00CD7553" w:rsidRDefault="00CD7553"/>
    <w:p w:rsidR="00CD7553" w:rsidRDefault="00377E27">
      <w:pPr>
        <w:keepNext/>
        <w:spacing w:line="240" w:lineRule="auto"/>
        <w:jc w:val="center"/>
      </w:pPr>
      <w:r>
        <w:rPr>
          <w:sz w:val="28"/>
        </w:rPr>
        <w:t>Bilješka 69.</w:t>
      </w:r>
    </w:p>
    <w:p w:rsidR="00CD7553" w:rsidRDefault="00377E27">
      <w:pPr>
        <w:spacing w:line="240" w:lineRule="auto"/>
        <w:jc w:val="both"/>
      </w:pPr>
      <w:r>
        <w:rPr>
          <w:b/>
        </w:rPr>
        <w:t xml:space="preserve">Manjak ili višak u poslovanju grupe i pregled strukture manjka/viška po proračunskim korisnicima </w:t>
      </w:r>
    </w:p>
    <w:p w:rsidR="00CD7553" w:rsidRDefault="00377E27">
      <w:r>
        <w:t>U ovom izvještajnom razdoblju na dan 31.12.2025.</w:t>
      </w:r>
      <w:r>
        <w:t xml:space="preserve"> godine Općina Privlaka je ostvarila 4.642.445,51 eura ukupnih prihoda i primitaka, te 5.948.306,87 eura ukupnih rashoda i izdataka što dovodi do ostvarenog financijskog rezultata koji predstavlja manjak u iznosu od 1.305.861,36 eura. S obzirom na prenesen</w:t>
      </w:r>
      <w:r>
        <w:t xml:space="preserve">i višak prihoda iz prethodnih godina u iznosu od 1.061.453,42 eura manjak prihoda i primitaka za pokriće u sljedećem razdoblju iznosi 244.407,94 eura. Posljedica ostvarenja manjka prihoda i primitaka su znatno veći izdatci za nabavku nefinancijske imovine </w:t>
      </w:r>
      <w:r>
        <w:t>a u najvećoj mjeri navedeno se odnosi na velika ulaganja u rekonstrukciju SRC Sabunike, te uređenje nogometnog igrališta Sabunike kao i uređenje zone K1, zatim otkup zemljišta, većeg ulaganja u projektnu dokumentaciju, te većih troškova nastalih na rashodi</w:t>
      </w:r>
      <w:r>
        <w:t>ma za usluge i to usluge tekućeg i investicijskog održavanja te intelaktualnih i osobnih usluga.</w:t>
      </w:r>
    </w:p>
    <w:p w:rsidR="00CD7553" w:rsidRDefault="00377E27">
      <w:r>
        <w:t>Ukupno ostvareni prihodi poslovanja proračunskog korisnika dječjeg vrtića Sabunić veći su u odnosu na ukupno ostvarene rashode poslovanja, te je kod proračunsk</w:t>
      </w:r>
      <w:r>
        <w:t>og korisnika na dan 31.12.2025. godine ostvaren višak prihoda poslovanja u iznosu od 638,08 eura. Također, je ostvaren manjak prihoda od nefinancijske imovine u iznosu od 3.055,50 eur, te je to ujedno i ukupno ostvaren manjak prihoda od nefinancijske imovi</w:t>
      </w:r>
      <w:r>
        <w:t>ne.  Ukupno ostvaren manjak prihoda i primitaka u 2025. godini je 2.417,42 eura što sa prenesenim manjkom prihoda iz prethodnih godina u iznosu od 3.679,39 eura čini manjak prihoda i primitaka za pokriće u sljedećem razdoblju u iznosu od 6.096,81 eura.</w:t>
      </w:r>
    </w:p>
    <w:p w:rsidR="00CD7553" w:rsidRDefault="00CD7553"/>
    <w:sectPr w:rsidR="00CD75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553"/>
    <w:rsid w:val="00377E27"/>
    <w:rsid w:val="00CD7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269130-5282-4390-ACB5-29929496C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377E2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77E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6447</Words>
  <Characters>36749</Characters>
  <Application>Microsoft Office Word</Application>
  <DocSecurity>0</DocSecurity>
  <Lines>306</Lines>
  <Paragraphs>86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User001</dc:creator>
  <cp:lastModifiedBy>User001</cp:lastModifiedBy>
  <cp:revision>2</cp:revision>
  <cp:lastPrinted>2026-02-24T07:51:00Z</cp:lastPrinted>
  <dcterms:created xsi:type="dcterms:W3CDTF">2026-02-24T07:51:00Z</dcterms:created>
  <dcterms:modified xsi:type="dcterms:W3CDTF">2026-02-24T07:51:00Z</dcterms:modified>
</cp:coreProperties>
</file>