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F5" w:rsidRPr="007D0421" w:rsidRDefault="007E3CF5" w:rsidP="007E3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2882ED1F" wp14:editId="41CF7EC6">
            <wp:extent cx="447675" cy="581025"/>
            <wp:effectExtent l="0" t="0" r="9525" b="9525"/>
            <wp:docPr id="2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F5" w:rsidRPr="007D0421" w:rsidRDefault="007E3CF5" w:rsidP="007E3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7E3CF5" w:rsidRPr="007D0421" w:rsidRDefault="007E3CF5" w:rsidP="007E3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ZADARSKA ŽUPANIJA</w:t>
      </w:r>
    </w:p>
    <w:p w:rsidR="007E3CF5" w:rsidRPr="007D0421" w:rsidRDefault="007E3CF5" w:rsidP="007E3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503F5AD4" wp14:editId="298C5C3F">
            <wp:extent cx="152400" cy="200025"/>
            <wp:effectExtent l="0" t="0" r="0" b="9525"/>
            <wp:docPr id="3" name="Slika 3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7D0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PRIVLAKA</w:t>
      </w:r>
    </w:p>
    <w:p w:rsidR="007E3CF5" w:rsidRPr="007D0421" w:rsidRDefault="007E3CF5" w:rsidP="007E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0421">
        <w:rPr>
          <w:rFonts w:ascii="Times New Roman" w:eastAsia="Times New Roman" w:hAnsi="Times New Roman" w:cs="Times New Roman"/>
          <w:sz w:val="18"/>
          <w:szCs w:val="18"/>
          <w:lang w:eastAsia="hr-HR"/>
        </w:rPr>
        <w:t>Ivana Pavla II    46, 23233 PRIVLAKA</w:t>
      </w:r>
    </w:p>
    <w:p w:rsidR="007E3CF5" w:rsidRPr="007D0421" w:rsidRDefault="007E3CF5" w:rsidP="007E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7F4548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</w:t>
      </w:r>
      <w:r w:rsidR="007F4548"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7F4548"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7E3CF5" w:rsidRPr="007F4548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2198/28-0</w:t>
      </w:r>
      <w:r w:rsidR="00AC551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7F4548" w:rsidRPr="007F4548">
        <w:rPr>
          <w:rFonts w:ascii="Times New Roman" w:eastAsia="Times New Roman" w:hAnsi="Times New Roman" w:cs="Times New Roman"/>
          <w:sz w:val="24"/>
          <w:szCs w:val="24"/>
          <w:lang w:eastAsia="hr-HR"/>
        </w:rPr>
        <w:t>5-</w:t>
      </w:r>
      <w:r w:rsidR="00AC551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:rsidR="007E3CF5" w:rsidRPr="000B32D9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0B32D9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Privlaka,  </w:t>
      </w:r>
      <w:r w:rsidR="00AC5516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CC3D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516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C3D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B32D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7E3CF5" w:rsidRPr="007D0421" w:rsidRDefault="007E3CF5" w:rsidP="007E3CF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5516" w:rsidRPr="00AC5516" w:rsidRDefault="00AC5516" w:rsidP="00AC5516">
      <w:pPr>
        <w:keepNext/>
        <w:suppressAutoHyphen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C551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42. Zakona o proračunu („Narodne novine“ broj 144/21) i članka 30. Statuta Općine Privlaka („Službeni glasnik Zadarske županije“ broj 05/18, 07/21, 11/22, „Službeni glasnik Općine Privlaka“, broj 04/23), Općinsko vijeće općine Privlaka na 6. sjednici održanoj dana 15. prosinca 2025. godine donosi</w:t>
      </w:r>
    </w:p>
    <w:p w:rsidR="007E3CF5" w:rsidRPr="007D0421" w:rsidRDefault="007E3CF5" w:rsidP="007E3CF5">
      <w:pPr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PRORAČUNA OPĆINE PRIVLAKA ZA 202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 GODINU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I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PROJEKCIJE ZA  202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7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I  202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8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GODINU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1.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 Proračuna Općine Privlaka za 202</w:t>
      </w:r>
      <w:r w:rsidR="00CC3DA6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sastoji se od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A.  RAČUN PRIHODA I RASHODA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1. UKUPNO PRIHODI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              </w:t>
      </w:r>
      <w:r w:rsidR="00CC3DA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6.9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54.900,00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a. PRIHODI POSLOVANJA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6.874.900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b. PRIHODI OD PRODAJE NEF. IMOVINE             </w:t>
      </w:r>
      <w:r w:rsidR="00DC334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80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.000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2. UKUPNO RASHODI   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4E17A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.565.796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a. RASHODI POSLOVANJA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5.439.100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0F3270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b. RASHODI ZA NABAU NEF. IMOVINE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5.126.696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 RAZLIKA – VIŠAK/M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ANJAK (1-2)        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-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3.610.896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,00 EUR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B.  RAČUN FINANCIRANJA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1. PRIMICI OD FINANCIJ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>SKE IMOVINE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3.890.000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2. IZDACI ZA FINANCIJSKU IMOVINU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="00016EFE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="003D4500">
        <w:rPr>
          <w:rFonts w:ascii="Times New Roman" w:eastAsia="Times New Roman" w:hAnsi="Times New Roman" w:cs="Times New Roman"/>
          <w:sz w:val="24"/>
          <w:szCs w:val="20"/>
          <w:lang w:eastAsia="hr-HR"/>
        </w:rPr>
        <w:t>9.404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tabs>
          <w:tab w:val="left" w:pos="723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3.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NETO FINANCIRANJE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(1-2)              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3.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7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50.596,00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EUR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C.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MANJAK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PRIHODA 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IZ 202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.g.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- 139.700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,00 EUR      </w:t>
      </w:r>
    </w:p>
    <w:p w:rsidR="000F3270" w:rsidRDefault="000F3270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 xml:space="preserve">D. UKUPNO PRORAČUN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1.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UKUPNO PRIHODI I PRIMICI 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</w:t>
      </w:r>
      <w:r w:rsidR="00FD4E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10.</w:t>
      </w:r>
      <w:r w:rsidR="00D40F3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705</w:t>
      </w:r>
      <w:r w:rsidR="00FD4E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.200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0F3270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-</w:t>
      </w:r>
      <w:r w:rsidR="007E3CF5"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MANJAK</w:t>
      </w:r>
      <w:r w:rsidR="007E3CF5"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PRIHODA IZ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="007E3CF5"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. GODINE            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2. UKUPNO R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ASHODI I IZDACI </w:t>
      </w:r>
      <w:r w:rsidR="003D45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</w:t>
      </w:r>
      <w:r w:rsidR="00FD4E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10.</w:t>
      </w:r>
      <w:r w:rsidR="00D40F3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705</w:t>
      </w:r>
      <w:bookmarkStart w:id="0" w:name="_GoBack"/>
      <w:bookmarkEnd w:id="0"/>
      <w:r w:rsidR="00FD4E0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.200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2.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 Projekcija Proračuna za 202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sastoji se od: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PRIHODA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6.650.700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DC334E">
      <w:pPr>
        <w:tabs>
          <w:tab w:val="center" w:pos="4536"/>
        </w:tabs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PRIMITAKA                             </w:t>
      </w:r>
      <w:r w:rsidR="00DC334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</w:t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UKUPNO PRIHODA I PRIMITAKA     </w:t>
      </w:r>
      <w:r w:rsidR="00DC334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3C5C62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650.700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RASHODA                                      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6.511.296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tabs>
          <w:tab w:val="left" w:pos="5332"/>
        </w:tabs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IZDATAKA                                                     139.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40</w:t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UKUPNO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RASHODA I IZDATAKA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6.650.700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3.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 Projekcija Proračuna za 202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sastoji se od: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PRIHODA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6.631.200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PRIMITAKA                                                               0,00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UKUPNO PRIHODA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6.631.200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 EUR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RASHODA                                       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6.491.796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tabs>
          <w:tab w:val="left" w:pos="3700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IZDATAKA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</w:t>
      </w:r>
      <w:r w:rsidR="000F3270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="004E17AA">
        <w:rPr>
          <w:rFonts w:ascii="Times New Roman" w:eastAsia="Times New Roman" w:hAnsi="Times New Roman" w:cs="Times New Roman"/>
          <w:sz w:val="24"/>
          <w:szCs w:val="20"/>
          <w:lang w:eastAsia="hr-HR"/>
        </w:rPr>
        <w:t>39.404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,00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UKUPNO RASHODA I IZDATAKA        </w:t>
      </w:r>
      <w:r w:rsidR="000F327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6.631.200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,00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EUR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</w:t>
      </w:r>
      <w:r w:rsidRPr="007D04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4.</w:t>
      </w: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Sukladno člancima 38., 39. i 42. Zakona o proračunu („Narodne novine“ broj 144/21) proračun jedinice lokalne i područne (regionalne) samouprave usvaja se na razini skupine ekonomske klasifikacije, te su slijedom navedenog prihodi i primitci, rashodi i izdatci za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iskazani na razini skupine (druga razina računskog plana) isto kao za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i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 w:rsidRPr="007D0421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godinu.</w:t>
      </w:r>
    </w:p>
    <w:p w:rsidR="007E3CF5" w:rsidRDefault="007E3CF5" w:rsidP="007E3CF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Default="007E3CF5" w:rsidP="007E3CF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5.</w:t>
      </w:r>
    </w:p>
    <w:p w:rsidR="007E3CF5" w:rsidRDefault="007E3CF5" w:rsidP="007E3CF5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7E3CF5" w:rsidRDefault="007E3CF5" w:rsidP="007E3CF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Proračun općine Privlaka za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 i projekcija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i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stupa na snagu 01. siječnja 202</w:t>
      </w:r>
      <w:r w:rsidR="007A2CA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godine, a objavit će se u "Službenom glasniku općine Privlaka".</w:t>
      </w:r>
    </w:p>
    <w:p w:rsidR="007E3CF5" w:rsidRDefault="007E3CF5" w:rsidP="007E3CF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7E3CF5" w:rsidRPr="007D0421" w:rsidRDefault="007E3CF5" w:rsidP="007E3CF5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AC5516" w:rsidRPr="00AC5516" w:rsidRDefault="00AC5516" w:rsidP="00AC5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AC5516">
        <w:rPr>
          <w:rFonts w:ascii="Times" w:eastAsia="Times New Roman" w:hAnsi="Times" w:cs="Times"/>
          <w:color w:val="000000"/>
          <w:sz w:val="24"/>
          <w:szCs w:val="24"/>
          <w:lang w:val="en-GB" w:eastAsia="en-GB"/>
        </w:rPr>
        <w:t>OPĆINSKO VIJEĆE</w:t>
      </w:r>
    </w:p>
    <w:p w:rsidR="00AC5516" w:rsidRPr="00AC5516" w:rsidRDefault="00AC5516" w:rsidP="00AC5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AC5516">
        <w:rPr>
          <w:rFonts w:ascii="Times" w:eastAsia="Times New Roman" w:hAnsi="Times" w:cs="Times"/>
          <w:color w:val="000000"/>
          <w:sz w:val="24"/>
          <w:szCs w:val="24"/>
          <w:lang w:val="en-GB" w:eastAsia="en-GB"/>
        </w:rPr>
        <w:t>Predsjednik</w:t>
      </w:r>
      <w:proofErr w:type="spellEnd"/>
    </w:p>
    <w:p w:rsidR="00AC5516" w:rsidRPr="00AC5516" w:rsidRDefault="00AC5516" w:rsidP="00AC5516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GB" w:eastAsia="en-GB"/>
        </w:rPr>
      </w:pPr>
      <w:proofErr w:type="spellStart"/>
      <w:r w:rsidRPr="00AC5516">
        <w:rPr>
          <w:rFonts w:ascii="Times" w:eastAsia="Times New Roman" w:hAnsi="Times" w:cs="Times"/>
          <w:color w:val="000000"/>
          <w:sz w:val="24"/>
          <w:szCs w:val="24"/>
          <w:lang w:val="en-GB" w:eastAsia="en-GB"/>
        </w:rPr>
        <w:t>Nikica</w:t>
      </w:r>
      <w:proofErr w:type="spellEnd"/>
      <w:r w:rsidRPr="00AC5516">
        <w:rPr>
          <w:rFonts w:ascii="Times" w:eastAsia="Times New Roman" w:hAnsi="Times" w:cs="Times"/>
          <w:color w:val="000000"/>
          <w:sz w:val="24"/>
          <w:szCs w:val="24"/>
          <w:lang w:val="en-GB" w:eastAsia="en-GB"/>
        </w:rPr>
        <w:t xml:space="preserve"> Begonja</w:t>
      </w:r>
    </w:p>
    <w:p w:rsidR="007E3CF5" w:rsidRPr="00447C22" w:rsidRDefault="007E3CF5" w:rsidP="00AC5516">
      <w:pPr>
        <w:suppressAutoHyphens/>
        <w:overflowPunct w:val="0"/>
        <w:autoSpaceDE w:val="0"/>
        <w:autoSpaceDN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sectPr w:rsidR="007E3CF5" w:rsidRPr="0044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B2"/>
    <w:rsid w:val="00016EFE"/>
    <w:rsid w:val="000A753D"/>
    <w:rsid w:val="000F3270"/>
    <w:rsid w:val="001943A5"/>
    <w:rsid w:val="003130ED"/>
    <w:rsid w:val="003C5C62"/>
    <w:rsid w:val="003D4500"/>
    <w:rsid w:val="00412DB2"/>
    <w:rsid w:val="004E17AA"/>
    <w:rsid w:val="00753D7A"/>
    <w:rsid w:val="007A2CA0"/>
    <w:rsid w:val="007E3CF5"/>
    <w:rsid w:val="007F4548"/>
    <w:rsid w:val="008326B6"/>
    <w:rsid w:val="008C077B"/>
    <w:rsid w:val="00AC5516"/>
    <w:rsid w:val="00CC3DA6"/>
    <w:rsid w:val="00D40F30"/>
    <w:rsid w:val="00DC334E"/>
    <w:rsid w:val="00DF2CF1"/>
    <w:rsid w:val="00FD4E01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B3B2"/>
  <w15:chartTrackingRefBased/>
  <w15:docId w15:val="{BF0035F8-E27C-40F3-BB75-B08F619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5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54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</cp:revision>
  <cp:lastPrinted>2025-11-17T07:50:00Z</cp:lastPrinted>
  <dcterms:created xsi:type="dcterms:W3CDTF">2025-12-16T10:41:00Z</dcterms:created>
  <dcterms:modified xsi:type="dcterms:W3CDTF">2025-12-17T11:59:00Z</dcterms:modified>
</cp:coreProperties>
</file>