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2882ED1F" wp14:editId="41CF7EC6">
            <wp:extent cx="447675" cy="581025"/>
            <wp:effectExtent l="0" t="0" r="9525" b="9525"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ZADARSKA ŽUPANIJA</w:t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503F5AD4" wp14:editId="298C5C3F">
            <wp:extent cx="152400" cy="200025"/>
            <wp:effectExtent l="0" t="0" r="0" b="9525"/>
            <wp:docPr id="3" name="Slika 3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7D0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PRIVLAKA</w:t>
      </w:r>
    </w:p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sz w:val="18"/>
          <w:szCs w:val="18"/>
          <w:lang w:eastAsia="hr-HR"/>
        </w:rPr>
        <w:t>Ivana Pavla II    46, 23233 PRIVLAKA</w:t>
      </w:r>
    </w:p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7F4548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7E3CF5" w:rsidRPr="007F4548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2198/28-02-2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5-2</w:t>
      </w:r>
    </w:p>
    <w:p w:rsidR="007E3CF5" w:rsidRPr="000B32D9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0B32D9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Privlaka,  </w:t>
      </w:r>
      <w:r w:rsidR="00CC3DA6">
        <w:rPr>
          <w:rFonts w:ascii="Times New Roman" w:eastAsia="Times New Roman" w:hAnsi="Times New Roman" w:cs="Times New Roman"/>
          <w:sz w:val="24"/>
          <w:szCs w:val="24"/>
          <w:lang w:eastAsia="hr-HR"/>
        </w:rPr>
        <w:t>17.</w:t>
      </w: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studenog 202</w:t>
      </w:r>
      <w:r w:rsidR="00CC3D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7E3CF5" w:rsidRPr="007D0421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7D0421" w:rsidRDefault="007E3CF5" w:rsidP="007E3CF5">
      <w:pPr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40. Zakona o proračunu („Narodne novine“ broj 144/21) Općinski načelnik Općine Privlaka dana </w:t>
      </w:r>
      <w:r w:rsidR="00CC3DA6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7D0421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 202</w:t>
      </w:r>
      <w:r w:rsidR="008326B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D042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dostavlja Općinskom vijeću Općine Privlaka  prijedlog</w:t>
      </w:r>
    </w:p>
    <w:p w:rsidR="007E3CF5" w:rsidRPr="007D0421" w:rsidRDefault="007E3CF5" w:rsidP="007E3CF5">
      <w:pPr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PRORAČUNA OPĆINE PRIVLAKA ZA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 GODINU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I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PROJEKCIJE ZA 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I 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GODINU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1.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Proračuna Općine Privlaka za 202</w:t>
      </w:r>
      <w:r w:rsidR="00CC3DA6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A.  RAČUN PRIHODA I RASHODA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1. UKUPNO PRIHODI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              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6.9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54.900,00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a. PRIHODI POSLOVANJA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6.874.900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b. PRIHODI OD PRODAJE NEF. IMOVINE             </w:t>
      </w:r>
      <w:r w:rsidR="00DC33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80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.000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2. UKUPNO RASHODI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.565.796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a. RASHODI POSLOVANJA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5.439.100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0F3270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b. RASHODI ZA NABAU NEF. IMOVINE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5.126.696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 RAZLIKA – VIŠAK/M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ANJAK (1-2)     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-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3.610.896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,00 EUR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B.  RAČUN FINANCIRANJA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1. PRIMICI OD FINANCIJ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>SKE IMOVINE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3.890.000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2. IZDACI ZA FINANCIJSKU IMOVINU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016EFE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>9.404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723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3.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NETO FINANCIRANJE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(1-2)             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50.596,00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C.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MANJAK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PRIHODA 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IZ 202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.g.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- 139.700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,00 EUR      </w:t>
      </w:r>
    </w:p>
    <w:p w:rsidR="000F3270" w:rsidRDefault="000F3270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 xml:space="preserve">D. UKUPNO PRORAČUN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1.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UKUPNO PRIHODI I PRIMICI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</w:t>
      </w:r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10.855.200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0F3270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-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MANJAK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PRIHODA IZ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 GODINE         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2. UKUPNO R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ASHODI I IZDACI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</w:t>
      </w:r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10.855.200</w:t>
      </w:r>
      <w:bookmarkStart w:id="0" w:name="_GoBack"/>
      <w:bookmarkEnd w:id="0"/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2.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Projekcija Proračuna za 202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od: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PRIHODA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6.650.700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DC334E">
      <w:pPr>
        <w:tabs>
          <w:tab w:val="center" w:pos="4536"/>
        </w:tabs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PRIMITAKA                             </w:t>
      </w:r>
      <w:r w:rsidR="00DC33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UKUPNO PRIHODA I PRIMITAKA     </w:t>
      </w:r>
      <w:r w:rsidR="00DC334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3C5C6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650.700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RASHODA                                  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6.511.296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5332"/>
        </w:tabs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IZDATAKA                                                     139.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40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UKUPNO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RASHODA I IZDATAKA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6.650.700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3.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Projekcija Proračuna za 202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od: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PRIHODA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6.631.200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PRIMITAKA                                                               0,00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UKUPNO PRIHODA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6.631.200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RASHODA                                   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6.491.796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370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IZDATAKA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>39.404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UKUPNO RASHODA I IZDATAKA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6.631.200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4.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Sukladno člancima 38., 39. i 42. Zakona o proračunu („Narodne novine“ broj 144/21) proračun jedinice lokalne i područne (regionalne) samouprave usvaja se na razini skupine ekonomske klasifikacije, te su slijedom navedenog prihodi i primitci, rashodi i izdatci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iskazani na razini skupine (druga razina računskog plana) isto kao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i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godinu.</w:t>
      </w: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5.</w:t>
      </w: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7E3CF5" w:rsidRDefault="007E3CF5" w:rsidP="007E3CF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Proračun općine Privlaka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 i projekcija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i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stupa na snagu 01. siječnja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godine, a objavit će se u "Službenom glasniku općine Privlaka".</w:t>
      </w:r>
    </w:p>
    <w:p w:rsidR="007E3CF5" w:rsidRDefault="007E3CF5" w:rsidP="007E3CF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8326B6" w:rsidP="008326B6">
      <w:pPr>
        <w:suppressAutoHyphens/>
        <w:overflowPunct w:val="0"/>
        <w:autoSpaceDE w:val="0"/>
        <w:autoSpaceDN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PRIVLAKA</w:t>
      </w:r>
    </w:p>
    <w:p w:rsidR="008326B6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OPĆINSKI NAČELNIK </w:t>
      </w:r>
    </w:p>
    <w:p w:rsidR="007E3CF5" w:rsidRPr="00447C22" w:rsidRDefault="007E3CF5" w:rsidP="007E3CF5">
      <w:pPr>
        <w:suppressAutoHyphens/>
        <w:overflowPunct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>Gašpar  Begonja, dipl. ing.</w:t>
      </w:r>
    </w:p>
    <w:sectPr w:rsidR="007E3CF5" w:rsidRPr="0044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B2"/>
    <w:rsid w:val="00016EFE"/>
    <w:rsid w:val="000A753D"/>
    <w:rsid w:val="000F3270"/>
    <w:rsid w:val="001943A5"/>
    <w:rsid w:val="003130ED"/>
    <w:rsid w:val="003C5C62"/>
    <w:rsid w:val="003D4500"/>
    <w:rsid w:val="00412DB2"/>
    <w:rsid w:val="004E17AA"/>
    <w:rsid w:val="00753D7A"/>
    <w:rsid w:val="007A2CA0"/>
    <w:rsid w:val="007E3CF5"/>
    <w:rsid w:val="007F4548"/>
    <w:rsid w:val="008326B6"/>
    <w:rsid w:val="008C077B"/>
    <w:rsid w:val="00CC3DA6"/>
    <w:rsid w:val="00DC334E"/>
    <w:rsid w:val="00DF2CF1"/>
    <w:rsid w:val="00FD4E0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BCC2"/>
  <w15:chartTrackingRefBased/>
  <w15:docId w15:val="{BF0035F8-E27C-40F3-BB75-B08F619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5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54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8</cp:revision>
  <cp:lastPrinted>2025-11-17T07:50:00Z</cp:lastPrinted>
  <dcterms:created xsi:type="dcterms:W3CDTF">2025-11-14T12:50:00Z</dcterms:created>
  <dcterms:modified xsi:type="dcterms:W3CDTF">2025-12-03T12:59:00Z</dcterms:modified>
</cp:coreProperties>
</file>