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33209" w14:textId="77777777" w:rsidR="00AA4D01" w:rsidRPr="00092146" w:rsidRDefault="00AA4D01" w:rsidP="00AA4D01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</w:pPr>
      <w:bookmarkStart w:id="0" w:name="_GoBack"/>
      <w:r w:rsidRPr="00092146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03A5276F" wp14:editId="71E68EBC">
            <wp:extent cx="561975" cy="685800"/>
            <wp:effectExtent l="0" t="0" r="9525" b="0"/>
            <wp:docPr id="1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33DCA" w14:textId="77777777" w:rsidR="00AA4D01" w:rsidRPr="00092146" w:rsidRDefault="00AA4D01" w:rsidP="00AA4D0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</w:pPr>
      <w:r w:rsidRPr="000921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  <w:t>REPUBLIKA HRVATSKA</w:t>
      </w:r>
      <w:r w:rsidRPr="000921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  <w:br/>
      </w:r>
      <w:r w:rsidRPr="000921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hr-HR" w:eastAsia="en-GB"/>
          <w14:ligatures w14:val="none"/>
        </w:rPr>
        <w:t xml:space="preserve">   ZADARSKA ŽUPANIJA</w:t>
      </w:r>
      <w:r w:rsidRPr="0009214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val="hr-HR" w:eastAsia="en-GB"/>
          <w14:ligatures w14:val="none"/>
        </w:rPr>
        <w:br/>
      </w:r>
      <w:r w:rsidRPr="0009214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hr-HR" w:eastAsia="en-GB"/>
          <w14:ligatures w14:val="none"/>
        </w:rPr>
        <w:t xml:space="preserve">   </w:t>
      </w:r>
      <w:r w:rsidRPr="00092146">
        <w:rPr>
          <w:rFonts w:ascii="Times New Roman" w:eastAsia="Times New Roman" w:hAnsi="Times New Roman" w:cs="Times New Roman"/>
          <w:b/>
          <w:bCs/>
          <w:noProof/>
          <w:color w:val="000000"/>
          <w:kern w:val="0"/>
          <w:sz w:val="24"/>
          <w:szCs w:val="24"/>
          <w:lang w:val="en-GB" w:eastAsia="en-GB"/>
          <w14:ligatures w14:val="none"/>
        </w:rPr>
        <w:drawing>
          <wp:inline distT="0" distB="0" distL="0" distR="0" wp14:anchorId="34FEB217" wp14:editId="308DD299">
            <wp:extent cx="180975" cy="228600"/>
            <wp:effectExtent l="0" t="0" r="9525" b="0"/>
            <wp:docPr id="2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1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  <w:t>OPĆINA PRIVLAKA</w:t>
      </w:r>
      <w:r w:rsidRPr="000921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  <w:br/>
        <w:t xml:space="preserve">           Ivana Pavla II 46</w:t>
      </w:r>
      <w:r w:rsidRPr="000921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 w:eastAsia="en-GB"/>
          <w14:ligatures w14:val="none"/>
        </w:rPr>
        <w:br/>
        <w:t xml:space="preserve">          23233 PRIVLAKA</w:t>
      </w:r>
    </w:p>
    <w:p w14:paraId="017642E8" w14:textId="77777777" w:rsidR="00AA4D01" w:rsidRPr="00092146" w:rsidRDefault="00AA4D01" w:rsidP="00AA4D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092146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KLASA: 400-04/25-01/01</w:t>
      </w:r>
    </w:p>
    <w:p w14:paraId="30F16D90" w14:textId="77777777" w:rsidR="00AA4D01" w:rsidRPr="00092146" w:rsidRDefault="00AA4D01" w:rsidP="00AA4D0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</w:pPr>
      <w:r w:rsidRPr="00092146">
        <w:rPr>
          <w:rFonts w:ascii="Times New Roman" w:eastAsia="Calibri" w:hAnsi="Times New Roman" w:cs="Times New Roman"/>
          <w:kern w:val="0"/>
          <w:sz w:val="24"/>
          <w:szCs w:val="24"/>
          <w:lang w:val="hr-HR"/>
          <w14:ligatures w14:val="none"/>
        </w:rPr>
        <w:t>URBROJ:2198-28-01-25-3</w:t>
      </w:r>
    </w:p>
    <w:p w14:paraId="0EB9F9D2" w14:textId="422DC307" w:rsidR="00AA4D01" w:rsidRDefault="00AA4D01" w:rsidP="00AA4D01">
      <w:pPr>
        <w:shd w:val="clear" w:color="auto" w:fill="FFFFFF"/>
        <w:spacing w:after="0" w:line="240" w:lineRule="auto"/>
        <w:rPr>
          <w:rFonts w:ascii="Times" w:eastAsia="Times New Roman" w:hAnsi="Times" w:cs="Times"/>
          <w:kern w:val="0"/>
          <w:sz w:val="24"/>
          <w:szCs w:val="24"/>
          <w:lang w:val="hr-HR"/>
          <w14:ligatures w14:val="none"/>
        </w:rPr>
      </w:pPr>
      <w:r w:rsidRPr="00092146">
        <w:rPr>
          <w:rFonts w:ascii="Times" w:eastAsia="Times New Roman" w:hAnsi="Times" w:cs="Times"/>
          <w:kern w:val="0"/>
          <w:sz w:val="24"/>
          <w:szCs w:val="24"/>
          <w:lang w:val="hr-HR"/>
          <w14:ligatures w14:val="none"/>
        </w:rPr>
        <w:t>Privlaka, 27. listopada 2025. godine</w:t>
      </w:r>
    </w:p>
    <w:p w14:paraId="5E410C85" w14:textId="77777777" w:rsidR="00EA2C67" w:rsidRDefault="00EA2C67" w:rsidP="00AA4D01">
      <w:pPr>
        <w:shd w:val="clear" w:color="auto" w:fill="FFFFFF"/>
        <w:spacing w:after="0" w:line="240" w:lineRule="auto"/>
        <w:rPr>
          <w:rFonts w:ascii="Times" w:eastAsia="Times New Roman" w:hAnsi="Times" w:cs="Times"/>
          <w:kern w:val="0"/>
          <w:sz w:val="24"/>
          <w:szCs w:val="24"/>
          <w:lang w:val="hr-HR"/>
          <w14:ligatures w14:val="none"/>
        </w:rPr>
      </w:pPr>
    </w:p>
    <w:p w14:paraId="538AAB4D" w14:textId="77777777" w:rsidR="00EA2C67" w:rsidRPr="00092146" w:rsidRDefault="00EA2C67" w:rsidP="00AA4D01">
      <w:pPr>
        <w:shd w:val="clear" w:color="auto" w:fill="FFFFFF"/>
        <w:spacing w:after="0" w:line="240" w:lineRule="auto"/>
        <w:rPr>
          <w:rFonts w:ascii="Times" w:eastAsia="Times New Roman" w:hAnsi="Times" w:cs="Times"/>
          <w:kern w:val="0"/>
          <w:sz w:val="24"/>
          <w:szCs w:val="24"/>
          <w:lang w:val="hr-HR"/>
          <w14:ligatures w14:val="none"/>
        </w:rPr>
      </w:pPr>
    </w:p>
    <w:p w14:paraId="2F820D92" w14:textId="1C84D50D" w:rsidR="00AA4D01" w:rsidRDefault="00AA4D01" w:rsidP="00EA2C67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</w:pPr>
      <w:r w:rsidRPr="000921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  <w:t> </w:t>
      </w:r>
      <w:r w:rsidRPr="00092146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>Na temelju članka 88. Zakona o proračunu („Narodne novine“ broj 144/21), Pravilnika o polugodišnjem i godišnjem izvještaju o izvršenju proračuna  („Narodne novine“ broj 85/23) i članka 30. Statuta Općine Privlaka (Službeni glasnik Zadarske županije broj 05/18, 07/21, 11/22, Službeni glasnik Općine Privlaka, broj 04/23), Općinsko vijeće Općine Privlaka  na 4. sjednici održanoj 27. listopada 2025. godine donijelo je</w:t>
      </w:r>
    </w:p>
    <w:p w14:paraId="39511FDF" w14:textId="77777777" w:rsidR="00EA2C67" w:rsidRPr="00092146" w:rsidRDefault="00EA2C67" w:rsidP="00EA2C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</w:p>
    <w:p w14:paraId="202C06C9" w14:textId="2EEE0B65" w:rsidR="00AA4D01" w:rsidRPr="00092146" w:rsidRDefault="00AA4D01" w:rsidP="00EA2C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  <w:r w:rsidRPr="00092146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hr-HR"/>
          <w14:ligatures w14:val="none"/>
        </w:rPr>
        <w:t xml:space="preserve"> Polugodišnji izvještaj o izvršenju proračuna Općine Privlaka za razdoblje od 1. siječnja do 30. lipnja 2025. godine</w:t>
      </w:r>
    </w:p>
    <w:p w14:paraId="540D1673" w14:textId="77777777" w:rsidR="00AA4D01" w:rsidRPr="00092146" w:rsidRDefault="00AA4D01" w:rsidP="00AA4D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  <w:r w:rsidRPr="00092146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hr-HR"/>
          <w14:ligatures w14:val="none"/>
        </w:rPr>
        <w:t>Članak 1.</w:t>
      </w:r>
    </w:p>
    <w:p w14:paraId="152313EB" w14:textId="77777777" w:rsidR="00AA4D01" w:rsidRDefault="00AA4D01" w:rsidP="00AA4D01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</w:pPr>
      <w:r w:rsidRPr="00092146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>Donosi se polugodišnji izvještaj o izvršenju proračuna Općine Privlaka za razdoblje od 1. siječnja 2024. do 30. lipnja 2025. godine.</w:t>
      </w:r>
    </w:p>
    <w:p w14:paraId="1D411511" w14:textId="77777777" w:rsidR="00EA2C67" w:rsidRPr="00092146" w:rsidRDefault="00EA2C67" w:rsidP="00AA4D01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</w:pPr>
    </w:p>
    <w:p w14:paraId="7DBFE58D" w14:textId="77777777" w:rsidR="00AA4D01" w:rsidRPr="00092146" w:rsidRDefault="00AA4D01" w:rsidP="00AA4D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  <w:r w:rsidRPr="00092146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hr-HR"/>
          <w14:ligatures w14:val="none"/>
        </w:rPr>
        <w:t>Članak 2.</w:t>
      </w:r>
    </w:p>
    <w:p w14:paraId="45D6417E" w14:textId="77777777" w:rsidR="00AA4D01" w:rsidRPr="00092146" w:rsidRDefault="00AA4D01" w:rsidP="00AA4D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  <w:r w:rsidRPr="00092146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>Polugodišnji izvještaj o izvršenju proračuna Općine Privlaka za razdoblje od 1. siječnja 2025. do 30. lipnja 2025. godine sadrži:</w:t>
      </w:r>
    </w:p>
    <w:p w14:paraId="479B4E92" w14:textId="77777777" w:rsidR="00AA4D01" w:rsidRPr="00092146" w:rsidRDefault="00AA4D01" w:rsidP="00AA4D0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  <w:r w:rsidRPr="00092146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>Opći dio proračuna koji sadrži: sažetak Računa prihoda i rashoda i Računa financiranja, Račun prihoda i rashoda i Račun financiranja</w:t>
      </w:r>
    </w:p>
    <w:p w14:paraId="2C22220A" w14:textId="77777777" w:rsidR="00AA4D01" w:rsidRPr="00092146" w:rsidRDefault="00AA4D01" w:rsidP="00AA4D0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</w:pPr>
      <w:r w:rsidRPr="00092146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>Posebni dio proračuna koji se iskazuje u izvještaju po organizacijskoj klasifikaciji i izvještaju po programskoj klasifikaciji</w:t>
      </w:r>
    </w:p>
    <w:p w14:paraId="34809BCC" w14:textId="77777777" w:rsidR="00AA4D01" w:rsidRPr="00092146" w:rsidRDefault="00AA4D01" w:rsidP="00AA4D0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</w:pPr>
      <w:r w:rsidRPr="00092146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>Obrazloženje</w:t>
      </w:r>
    </w:p>
    <w:p w14:paraId="44E5A37F" w14:textId="77777777" w:rsidR="00AA4D01" w:rsidRDefault="00AA4D01" w:rsidP="00AA4D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  <w:r w:rsidRPr="00092146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>4. Posebne izvještaje: izvještaj o korištenju proračunske zalihe, izvještaj o zaduživanju na domaćem i stranom tržištu novca i kapitala, izvještaj o danim jamstvima i plaćanja po protestiranim jamstvima</w:t>
      </w:r>
      <w:r w:rsidRPr="000921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  <w:t>.</w:t>
      </w:r>
    </w:p>
    <w:p w14:paraId="62D51624" w14:textId="77777777" w:rsidR="00EA2C67" w:rsidRPr="00092146" w:rsidRDefault="00EA2C67" w:rsidP="00AA4D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</w:p>
    <w:p w14:paraId="7C3033CD" w14:textId="77777777" w:rsidR="00EA2C67" w:rsidRPr="00092146" w:rsidRDefault="00EA2C67" w:rsidP="00EA2C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  <w:r w:rsidRPr="00092146"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hr-HR"/>
          <w14:ligatures w14:val="none"/>
        </w:rPr>
        <w:lastRenderedPageBreak/>
        <w:t>Članak 3.</w:t>
      </w:r>
    </w:p>
    <w:p w14:paraId="1AE62C76" w14:textId="05D2EFC9" w:rsidR="00EA2C67" w:rsidRDefault="00EA2C67" w:rsidP="00EA2C67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</w:pPr>
      <w:r w:rsidRPr="00092146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>Odluka stupa na snagu osmog dana od dana objave u „Službenom glasniku Općine Privlaka.</w:t>
      </w:r>
    </w:p>
    <w:p w14:paraId="754C2F63" w14:textId="77777777" w:rsidR="00EA2C67" w:rsidRDefault="00EA2C67" w:rsidP="00EA2C67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</w:pPr>
    </w:p>
    <w:p w14:paraId="7FB41A23" w14:textId="77777777" w:rsidR="00EA2C67" w:rsidRDefault="00EA2C67" w:rsidP="00EA2C67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</w:pPr>
    </w:p>
    <w:p w14:paraId="49A741A2" w14:textId="77777777" w:rsidR="00EA2C67" w:rsidRPr="00092146" w:rsidRDefault="00EA2C67" w:rsidP="00EA2C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</w:p>
    <w:p w14:paraId="0B4465C4" w14:textId="77777777" w:rsidR="00EA2C67" w:rsidRPr="00092146" w:rsidRDefault="00EA2C67" w:rsidP="00EA2C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  <w:r w:rsidRPr="00092146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 xml:space="preserve">OPĆINSKO VIJEĆE </w:t>
      </w:r>
    </w:p>
    <w:p w14:paraId="5A00BAD6" w14:textId="77777777" w:rsidR="00EA2C67" w:rsidRPr="00092146" w:rsidRDefault="00EA2C67" w:rsidP="00EA2C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hr-HR"/>
          <w14:ligatures w14:val="none"/>
        </w:rPr>
      </w:pPr>
      <w:r w:rsidRPr="00092146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>Predsjednik</w:t>
      </w:r>
    </w:p>
    <w:p w14:paraId="38BE166E" w14:textId="690C8B24" w:rsidR="00AA4D01" w:rsidRDefault="00EA2C67" w:rsidP="00EA2C67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b/>
          <w:bCs/>
          <w:color w:val="000000"/>
          <w:kern w:val="0"/>
          <w:sz w:val="24"/>
          <w:szCs w:val="24"/>
          <w:lang w:val="hr-HR"/>
          <w14:ligatures w14:val="none"/>
        </w:rPr>
      </w:pPr>
      <w:r w:rsidRPr="00092146">
        <w:rPr>
          <w:rFonts w:ascii="Times" w:eastAsia="Times New Roman" w:hAnsi="Times" w:cs="Times"/>
          <w:color w:val="000000"/>
          <w:kern w:val="0"/>
          <w:sz w:val="24"/>
          <w:szCs w:val="24"/>
          <w:lang w:val="hr-HR"/>
          <w14:ligatures w14:val="none"/>
        </w:rPr>
        <w:t>Nikica Begonja</w:t>
      </w:r>
    </w:p>
    <w:bookmarkEnd w:id="0"/>
    <w:p w14:paraId="6C9D4EE2" w14:textId="77777777" w:rsidR="005229CA" w:rsidRDefault="005229CA"/>
    <w:sectPr w:rsidR="005229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B306EB"/>
    <w:multiLevelType w:val="singleLevel"/>
    <w:tmpl w:val="8DB306E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1F433C"/>
    <w:multiLevelType w:val="hybridMultilevel"/>
    <w:tmpl w:val="71DED146"/>
    <w:lvl w:ilvl="0" w:tplc="6564196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96ADB"/>
    <w:multiLevelType w:val="hybridMultilevel"/>
    <w:tmpl w:val="16F86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01"/>
    <w:rsid w:val="0019291E"/>
    <w:rsid w:val="003C1396"/>
    <w:rsid w:val="005229CA"/>
    <w:rsid w:val="009E4604"/>
    <w:rsid w:val="00AA4D01"/>
    <w:rsid w:val="00BD2730"/>
    <w:rsid w:val="00D26748"/>
    <w:rsid w:val="00E32487"/>
    <w:rsid w:val="00EA2C67"/>
    <w:rsid w:val="00F0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DECF"/>
  <w15:chartTrackingRefBased/>
  <w15:docId w15:val="{0D7F7170-B8FA-430E-AB9D-FDB292A2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D01"/>
  </w:style>
  <w:style w:type="paragraph" w:styleId="Naslov1">
    <w:name w:val="heading 1"/>
    <w:basedOn w:val="Normal"/>
    <w:next w:val="Normal"/>
    <w:link w:val="Naslov1Char"/>
    <w:uiPriority w:val="9"/>
    <w:qFormat/>
    <w:rsid w:val="00AA4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A4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A4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A4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A4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A4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A4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A4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A4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A4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A4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A4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A4D0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A4D0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A4D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A4D0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A4D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A4D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A4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A4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A4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A4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A4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A4D0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A4D0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A4D0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A4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A4D0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A4D0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A4D0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User001</cp:lastModifiedBy>
  <cp:revision>2</cp:revision>
  <dcterms:created xsi:type="dcterms:W3CDTF">2025-10-29T12:11:00Z</dcterms:created>
  <dcterms:modified xsi:type="dcterms:W3CDTF">2025-10-29T12:11:00Z</dcterms:modified>
</cp:coreProperties>
</file>