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7213A936" wp14:editId="774F6909">
            <wp:extent cx="561975" cy="685800"/>
            <wp:effectExtent l="0" t="0" r="9525" b="0"/>
            <wp:docPr id="225823895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gr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>REPUBLIKA HRVATSKA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ZADARSKA ŽUPANIJA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</w:t>
      </w:r>
      <w:r w:rsidRPr="00676358">
        <w:rPr>
          <w:rFonts w:ascii="Times" w:eastAsia="Times New Roman" w:hAnsi="Times" w:cs="Times"/>
          <w:b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3C7D782E" wp14:editId="34784491">
            <wp:extent cx="180975" cy="228600"/>
            <wp:effectExtent l="0" t="0" r="9525" b="0"/>
            <wp:docPr id="1684484030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OPĆINA PRIVLAKA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          Ivana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Pavla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II 46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         23233 PRIVLAKA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KLASA: 600-01/24-01/2</w:t>
      </w: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br/>
        <w:t>URBROJ: 2198-28-01-25-6</w:t>
      </w: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br/>
      </w:r>
      <w:r w:rsidRPr="00676358"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  <w:t>Privlaka, 27. listopada 2025. godine</w:t>
      </w:r>
    </w:p>
    <w:p w:rsidR="00EB5265" w:rsidRPr="00676358" w:rsidRDefault="00EB5265" w:rsidP="00EB5265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33/01, 60/01, 129/05, 109/07, 125/08, 36/09, 150/11, 144/12, 19/13, 137/15, 123/17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98/19),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49.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predškolskom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odgoju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obrazovanju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10/97, 107/07, 94/13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98/19),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141.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odgoju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obrazovanju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osnovnoj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srednjoj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školi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  87/08, 86/09, 92/10, 105/10, 90/11, 5/12, 16/12, 86/12, 126/12, 94/13, 152/14, 07/17, 68/18, 98/19, 64/20)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Zadarske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županije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05/18, 07/21, 11/22,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03/24)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  <w:t xml:space="preserve">4. sjednici održanoj 27. listopada 2025. godine donosi </w:t>
      </w:r>
    </w:p>
    <w:p w:rsidR="00EB5265" w:rsidRPr="00676358" w:rsidRDefault="00EB5265" w:rsidP="00EB52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bookmarkStart w:id="0" w:name="_GoBack"/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potreba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predškolskom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osnovnoškolskom</w:t>
      </w:r>
      <w:proofErr w:type="spellEnd"/>
    </w:p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odgoju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naobrazbi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u 2025.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</w:p>
    <w:bookmarkEnd w:id="0"/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Predmet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potreba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predškolskom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osnovnoškolskom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odgoju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naobrazbi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u 2025.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13/24, 05/25). </w:t>
      </w:r>
    </w:p>
    <w:p w:rsidR="00EB5265" w:rsidRPr="00676358" w:rsidRDefault="00EB5265" w:rsidP="00EB52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Mijenja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sada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„Program javnih potreba u školstvu, predškolskom odgoju i naobrazbi provodi se za slijedeće programe za koje je u Proračunu Općine Privlaka u 2025. godini predviđeno 800.267,00</w:t>
      </w:r>
      <w:r w:rsidRPr="00676358">
        <w:rPr>
          <w:rFonts w:ascii="Times" w:eastAsia="Times New Roman" w:hAnsi="Times" w:cs="Times"/>
          <w:color w:val="FF0000"/>
          <w:kern w:val="0"/>
          <w:sz w:val="24"/>
          <w:szCs w:val="24"/>
          <w:lang w:val="hr-HR" w:eastAsia="en-GB"/>
          <w14:ligatures w14:val="none"/>
        </w:rPr>
        <w:t xml:space="preserve"> </w:t>
      </w: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eura: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</w:pPr>
    </w:p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6856"/>
        <w:gridCol w:w="2015"/>
      </w:tblGrid>
      <w:tr w:rsidR="00EB5265" w:rsidRPr="00676358" w:rsidTr="008B1BA2">
        <w:tc>
          <w:tcPr>
            <w:tcW w:w="8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Program 3025 Javne potrebe u školstvu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Sufinanciranje produženog boravka u osnovnoj školi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32.500,00 eura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Stipendije redovnim studentima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36.000,00 eura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Sufinanciranje javnog prijevoza srednjoškolaca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5.200,00 eura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lastRenderedPageBreak/>
              <w:t xml:space="preserve">Sufinanciranje udžbenika učenicima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20.000,00 eura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Sufinanciranje bibliobusa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664,00 eura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OŠ Privlaka – kapitalna pomoć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5.700,00 eura</w:t>
            </w:r>
          </w:p>
        </w:tc>
      </w:tr>
      <w:tr w:rsidR="00EB5265" w:rsidRPr="00676358" w:rsidTr="008B1BA2">
        <w:tc>
          <w:tcPr>
            <w:tcW w:w="88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Program 3033 Predškolski odgoj i obrazovanje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Plaće i ostala materijalna prava zaposlenika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569.620,00 eura</w:t>
            </w:r>
          </w:p>
        </w:tc>
      </w:tr>
      <w:tr w:rsidR="00EB5265" w:rsidRPr="00676358" w:rsidTr="008B1BA2">
        <w:trPr>
          <w:trHeight w:val="375"/>
        </w:trPr>
        <w:tc>
          <w:tcPr>
            <w:tcW w:w="6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Redovna djelatnost vrtića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115.770,00 eura</w:t>
            </w:r>
          </w:p>
        </w:tc>
      </w:tr>
      <w:tr w:rsidR="00EB5265" w:rsidRPr="00676358" w:rsidTr="008B1BA2">
        <w:trPr>
          <w:trHeight w:val="480"/>
        </w:trPr>
        <w:tc>
          <w:tcPr>
            <w:tcW w:w="6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Opremanje ustanove predškolskog odgoja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4.513,00 eura</w:t>
            </w:r>
          </w:p>
        </w:tc>
      </w:tr>
      <w:tr w:rsidR="00EB5265" w:rsidRPr="00676358" w:rsidTr="008B1BA2">
        <w:tc>
          <w:tcPr>
            <w:tcW w:w="6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Ulaganje u računovodstveni program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5265" w:rsidRPr="00676358" w:rsidRDefault="00EB5265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en-GB"/>
                <w14:ligatures w14:val="none"/>
              </w:rPr>
              <w:t>10.300,00 eura</w:t>
            </w:r>
          </w:p>
        </w:tc>
      </w:tr>
    </w:tbl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 xml:space="preserve"> 2.  </w:t>
      </w:r>
    </w:p>
    <w:p w:rsidR="00EB5265" w:rsidRPr="00676358" w:rsidRDefault="00EB5265" w:rsidP="00EB5265">
      <w:pPr>
        <w:shd w:val="clear" w:color="auto" w:fill="FFFFFF"/>
        <w:spacing w:after="150" w:line="240" w:lineRule="auto"/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>Ostale</w:t>
      </w:r>
      <w:proofErr w:type="spellEnd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>odredbe</w:t>
      </w:r>
      <w:proofErr w:type="spellEnd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>ostaju</w:t>
      </w:r>
      <w:proofErr w:type="spellEnd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>nepromijenjene</w:t>
      </w:r>
      <w:proofErr w:type="spellEnd"/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3.</w:t>
      </w:r>
    </w:p>
    <w:p w:rsidR="00EB5265" w:rsidRPr="00676358" w:rsidRDefault="00EB5265" w:rsidP="00EB5265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stupaju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osmi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od dana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Privlaka”.</w:t>
      </w:r>
    </w:p>
    <w:p w:rsidR="00EB5265" w:rsidRPr="00676358" w:rsidRDefault="00EB5265" w:rsidP="00EB5265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EB5265" w:rsidRPr="00676358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OPĆINSKO VIJEĆE</w:t>
      </w:r>
      <w:r w:rsidRPr="00676358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br/>
        <w:t>Predsjednik</w:t>
      </w:r>
    </w:p>
    <w:p w:rsidR="00EB5265" w:rsidRPr="00676358" w:rsidRDefault="00EB5265" w:rsidP="00EB5265">
      <w:pPr>
        <w:spacing w:after="0" w:line="276" w:lineRule="auto"/>
        <w:jc w:val="center"/>
        <w:rPr>
          <w:rFonts w:ascii="Calibri" w:eastAsia="Calibri" w:hAnsi="Calibri" w:cs="Times New Roman"/>
          <w:kern w:val="0"/>
          <w:lang w:val="en-GB"/>
          <w14:ligatures w14:val="none"/>
        </w:rPr>
      </w:pPr>
      <w:r w:rsidRPr="00676358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Nikica Begonja, v.r.</w:t>
      </w:r>
    </w:p>
    <w:p w:rsidR="00EB5265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:rsidR="00EB5265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:rsidR="00EB5265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:rsidR="00EB5265" w:rsidRDefault="00EB5265" w:rsidP="00EB5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:rsidR="005201B5" w:rsidRDefault="005201B5"/>
    <w:sectPr w:rsidR="0052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65"/>
    <w:rsid w:val="005201B5"/>
    <w:rsid w:val="00E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2F88F-B2BE-47A5-9728-082DA4F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265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2025-10-29T12:03:00Z</dcterms:created>
  <dcterms:modified xsi:type="dcterms:W3CDTF">2025-10-29T12:03:00Z</dcterms:modified>
</cp:coreProperties>
</file>