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B6B" w:rsidRPr="00676358" w:rsidRDefault="00470B6B" w:rsidP="00470B6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en-GB"/>
          <w14:ligatures w14:val="none"/>
        </w:rPr>
      </w:pPr>
      <w:r w:rsidRPr="00676358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4"/>
          <w:szCs w:val="24"/>
          <w:lang w:val="en-GB" w:eastAsia="en-GB"/>
          <w14:ligatures w14:val="none"/>
        </w:rPr>
        <w:drawing>
          <wp:inline distT="0" distB="0" distL="0" distR="0" wp14:anchorId="1AE048B0" wp14:editId="29513E1D">
            <wp:extent cx="561975" cy="685800"/>
            <wp:effectExtent l="0" t="0" r="9525" b="0"/>
            <wp:docPr id="371169524" name="Picture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grb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B6B" w:rsidRPr="00676358" w:rsidRDefault="00470B6B" w:rsidP="00470B6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en-GB"/>
          <w14:ligatures w14:val="none"/>
        </w:rPr>
      </w:pPr>
      <w:r w:rsidRPr="0067635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en-GB"/>
          <w14:ligatures w14:val="none"/>
        </w:rPr>
        <w:t>REPUBLIKA HRVATSKA</w:t>
      </w:r>
      <w:r w:rsidRPr="0067635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en-GB"/>
          <w14:ligatures w14:val="none"/>
        </w:rPr>
        <w:br/>
      </w:r>
      <w:r w:rsidRPr="0067635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hr-HR" w:eastAsia="en-GB"/>
          <w14:ligatures w14:val="none"/>
        </w:rPr>
        <w:t xml:space="preserve">   ZADARSKA ŽUPANIJA</w:t>
      </w:r>
      <w:r w:rsidRPr="00676358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hr-HR" w:eastAsia="en-GB"/>
          <w14:ligatures w14:val="none"/>
        </w:rPr>
        <w:br/>
      </w:r>
      <w:r w:rsidRPr="0067635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en-GB"/>
          <w14:ligatures w14:val="none"/>
        </w:rPr>
        <w:t xml:space="preserve">   </w:t>
      </w:r>
      <w:r w:rsidRPr="00676358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4"/>
          <w:szCs w:val="24"/>
          <w:lang w:val="en-GB" w:eastAsia="en-GB"/>
          <w14:ligatures w14:val="none"/>
        </w:rPr>
        <w:drawing>
          <wp:inline distT="0" distB="0" distL="0" distR="0" wp14:anchorId="2CC89E87" wp14:editId="2776592B">
            <wp:extent cx="180975" cy="228600"/>
            <wp:effectExtent l="0" t="0" r="9525" b="0"/>
            <wp:docPr id="1353875849" name="Picture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en-GB"/>
          <w14:ligatures w14:val="none"/>
        </w:rPr>
        <w:t>OPĆINA PRIVLAKA</w:t>
      </w:r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en-GB"/>
          <w14:ligatures w14:val="none"/>
        </w:rPr>
        <w:br/>
        <w:t xml:space="preserve">           Ivana Pavla II 46</w:t>
      </w:r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en-GB"/>
          <w14:ligatures w14:val="none"/>
        </w:rPr>
        <w:br/>
        <w:t xml:space="preserve">          23233 PRIVLAKA</w:t>
      </w:r>
    </w:p>
    <w:p w:rsidR="00470B6B" w:rsidRPr="00676358" w:rsidRDefault="00470B6B" w:rsidP="00470B6B">
      <w:pPr>
        <w:shd w:val="clear" w:color="auto" w:fill="FFFFFF"/>
        <w:spacing w:after="0" w:line="240" w:lineRule="auto"/>
        <w:rPr>
          <w:rFonts w:ascii="Times" w:eastAsia="Times New Roman" w:hAnsi="Times" w:cs="Times"/>
          <w:kern w:val="0"/>
          <w:sz w:val="24"/>
          <w:szCs w:val="24"/>
          <w:lang w:val="en-GB" w:eastAsia="en-GB"/>
          <w14:ligatures w14:val="none"/>
        </w:rPr>
      </w:pPr>
      <w:r w:rsidRPr="00676358">
        <w:rPr>
          <w:rFonts w:ascii="Times" w:eastAsia="Times New Roman" w:hAnsi="Times" w:cs="Times"/>
          <w:kern w:val="0"/>
          <w:sz w:val="24"/>
          <w:szCs w:val="24"/>
          <w:lang w:val="en-GB" w:eastAsia="en-GB"/>
          <w14:ligatures w14:val="none"/>
        </w:rPr>
        <w:t>KLASA: 363-02/24-01/12</w:t>
      </w:r>
    </w:p>
    <w:p w:rsidR="00470B6B" w:rsidRPr="00676358" w:rsidRDefault="00470B6B" w:rsidP="00470B6B">
      <w:pPr>
        <w:shd w:val="clear" w:color="auto" w:fill="FFFFFF"/>
        <w:spacing w:after="0" w:line="240" w:lineRule="auto"/>
        <w:rPr>
          <w:rFonts w:ascii="Times" w:eastAsia="Times New Roman" w:hAnsi="Times" w:cs="Times"/>
          <w:kern w:val="0"/>
          <w:sz w:val="24"/>
          <w:szCs w:val="24"/>
          <w:lang w:val="en-GB" w:eastAsia="en-GB"/>
          <w14:ligatures w14:val="none"/>
        </w:rPr>
      </w:pPr>
      <w:r w:rsidRPr="00676358">
        <w:rPr>
          <w:rFonts w:ascii="Times" w:eastAsia="Times New Roman" w:hAnsi="Times" w:cs="Times"/>
          <w:kern w:val="0"/>
          <w:sz w:val="24"/>
          <w:szCs w:val="24"/>
          <w:lang w:val="en-GB" w:eastAsia="en-GB"/>
          <w14:ligatures w14:val="none"/>
        </w:rPr>
        <w:t>URBROJ: 2198-28-01-25-6</w:t>
      </w:r>
    </w:p>
    <w:p w:rsidR="00470B6B" w:rsidRPr="00676358" w:rsidRDefault="00470B6B" w:rsidP="00470B6B">
      <w:pPr>
        <w:shd w:val="clear" w:color="auto" w:fill="FFFFFF"/>
        <w:spacing w:after="150" w:line="240" w:lineRule="auto"/>
        <w:rPr>
          <w:rFonts w:ascii="Times" w:eastAsia="Times New Roman" w:hAnsi="Times" w:cs="Times"/>
          <w:kern w:val="0"/>
          <w:sz w:val="24"/>
          <w:szCs w:val="24"/>
          <w:lang w:val="hr-HR" w:eastAsia="en-GB"/>
          <w14:ligatures w14:val="none"/>
        </w:rPr>
      </w:pPr>
      <w:r w:rsidRPr="00676358">
        <w:rPr>
          <w:rFonts w:ascii="Times" w:eastAsia="Times New Roman" w:hAnsi="Times" w:cs="Times"/>
          <w:kern w:val="0"/>
          <w:sz w:val="24"/>
          <w:szCs w:val="24"/>
          <w:lang w:val="hr-HR" w:eastAsia="en-GB"/>
          <w14:ligatures w14:val="none"/>
        </w:rPr>
        <w:t>Privlaka, 27. listopada 2025. godine</w:t>
      </w:r>
    </w:p>
    <w:p w:rsidR="00470B6B" w:rsidRPr="00676358" w:rsidRDefault="00470B6B" w:rsidP="00470B6B">
      <w:pPr>
        <w:shd w:val="clear" w:color="auto" w:fill="FFFFFF"/>
        <w:spacing w:after="150" w:line="240" w:lineRule="auto"/>
        <w:jc w:val="both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Na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temelju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članka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67.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stavka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1.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Zakona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o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komunalnom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gospodarstvu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(„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Narodne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proofErr w:type="gram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novine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“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broj</w:t>
      </w:r>
      <w:proofErr w:type="spellEnd"/>
      <w:proofErr w:type="gram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68/18, 110/18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32/20)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članka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30.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Statuta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Općine Privlaka („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Službeni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glasnik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Zadarske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proofErr w:type="gram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županije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“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broj</w:t>
      </w:r>
      <w:proofErr w:type="spellEnd"/>
      <w:proofErr w:type="gram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05/18, 07/21, 11/22,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Službeni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glasnik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Općine Privlaka,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broj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04/23),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Općinsko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vijeće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Općine Privlaka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svojoj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4.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sjednici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održanoj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dana 27.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listopada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2025.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godine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donosi</w:t>
      </w:r>
      <w:proofErr w:type="spellEnd"/>
    </w:p>
    <w:p w:rsidR="00470B6B" w:rsidRPr="00676358" w:rsidRDefault="00470B6B" w:rsidP="00470B6B">
      <w:pPr>
        <w:shd w:val="clear" w:color="auto" w:fill="FFFFFF"/>
        <w:spacing w:after="150" w:line="240" w:lineRule="auto"/>
        <w:jc w:val="both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</w:p>
    <w:p w:rsidR="00470B6B" w:rsidRPr="00676358" w:rsidRDefault="00470B6B" w:rsidP="00470B6B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</w:pPr>
      <w:bookmarkStart w:id="0" w:name="_GoBack"/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Druge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izmjene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dopune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Programa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građenja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komunalne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infrastrukture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području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Općine Privlaka u 2025. </w:t>
      </w: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godini</w:t>
      </w:r>
      <w:proofErr w:type="spellEnd"/>
    </w:p>
    <w:bookmarkEnd w:id="0"/>
    <w:p w:rsidR="00470B6B" w:rsidRPr="00676358" w:rsidRDefault="00470B6B" w:rsidP="00470B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</w:pPr>
    </w:p>
    <w:p w:rsidR="00470B6B" w:rsidRPr="00676358" w:rsidRDefault="00470B6B" w:rsidP="00470B6B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b/>
          <w:bCs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>Članak</w:t>
      </w:r>
      <w:proofErr w:type="spellEnd"/>
      <w:r w:rsidRPr="00676358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GB" w:eastAsia="en-GB"/>
          <w14:ligatures w14:val="none"/>
        </w:rPr>
        <w:t xml:space="preserve"> 1.</w:t>
      </w:r>
    </w:p>
    <w:p w:rsidR="00470B6B" w:rsidRPr="00676358" w:rsidRDefault="00470B6B" w:rsidP="00470B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Predmet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ove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Odluke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su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Druge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izmjene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dopune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Programa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građenja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komunalne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infrastrukture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području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Općine Privlaka u 2025.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godini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(„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Službeni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glasnik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Općine Privlaka”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broj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13/24, 05/25).</w:t>
      </w:r>
    </w:p>
    <w:p w:rsidR="00470B6B" w:rsidRPr="00676358" w:rsidRDefault="00470B6B" w:rsidP="00470B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Mijenja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se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članak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2.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sada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glasi</w:t>
      </w:r>
      <w:proofErr w:type="spellEnd"/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 xml:space="preserve">: </w:t>
      </w:r>
    </w:p>
    <w:p w:rsidR="00470B6B" w:rsidRPr="00676358" w:rsidRDefault="00470B6B" w:rsidP="00470B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</w:p>
    <w:p w:rsidR="00470B6B" w:rsidRPr="00676358" w:rsidRDefault="00470B6B" w:rsidP="00470B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Sadržaj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Programa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prikazan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je u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tablici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:</w:t>
      </w:r>
    </w:p>
    <w:tbl>
      <w:tblPr>
        <w:tblW w:w="92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8"/>
        <w:gridCol w:w="2501"/>
      </w:tblGrid>
      <w:tr w:rsidR="00470B6B" w:rsidRPr="00676358" w:rsidTr="008B1BA2">
        <w:tc>
          <w:tcPr>
            <w:tcW w:w="9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1.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Građevine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komunalne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infrastrukture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koje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će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se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graditi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radi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uređenja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neuređenih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dijelova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građevinskog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područja</w:t>
            </w:r>
            <w:proofErr w:type="spellEnd"/>
          </w:p>
        </w:tc>
      </w:tr>
      <w:tr w:rsidR="00470B6B" w:rsidRPr="00676358" w:rsidTr="008B1BA2">
        <w:tc>
          <w:tcPr>
            <w:tcW w:w="6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UKUPNO: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4.055.875,00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eura</w:t>
            </w:r>
            <w:proofErr w:type="spellEnd"/>
          </w:p>
        </w:tc>
      </w:tr>
    </w:tbl>
    <w:p w:rsidR="00470B6B" w:rsidRPr="00676358" w:rsidRDefault="00470B6B" w:rsidP="00470B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</w:p>
    <w:tbl>
      <w:tblPr>
        <w:tblW w:w="93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4"/>
        <w:gridCol w:w="6"/>
        <w:gridCol w:w="1558"/>
        <w:gridCol w:w="3683"/>
      </w:tblGrid>
      <w:tr w:rsidR="00470B6B" w:rsidRPr="00676358" w:rsidTr="008B1BA2">
        <w:trPr>
          <w:trHeight w:val="405"/>
        </w:trPr>
        <w:tc>
          <w:tcPr>
            <w:tcW w:w="411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Procjena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troškova</w:t>
            </w:r>
            <w:proofErr w:type="spellEnd"/>
          </w:p>
        </w:tc>
        <w:tc>
          <w:tcPr>
            <w:tcW w:w="3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Izvor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financiranja</w:t>
            </w:r>
            <w:proofErr w:type="spellEnd"/>
          </w:p>
        </w:tc>
      </w:tr>
      <w:tr w:rsidR="00470B6B" w:rsidRPr="00676358" w:rsidTr="008B1BA2">
        <w:trPr>
          <w:trHeight w:val="735"/>
        </w:trPr>
        <w:tc>
          <w:tcPr>
            <w:tcW w:w="566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1.1. </w:t>
            </w:r>
            <w:proofErr w:type="spellStart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Građevine</w:t>
            </w:r>
            <w:proofErr w:type="spellEnd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javne</w:t>
            </w:r>
            <w:proofErr w:type="spellEnd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namjene</w:t>
            </w:r>
            <w:proofErr w:type="spellEnd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lokalnog</w:t>
            </w:r>
            <w:proofErr w:type="spellEnd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značaja</w:t>
            </w:r>
            <w:proofErr w:type="spellEnd"/>
          </w:p>
        </w:tc>
        <w:tc>
          <w:tcPr>
            <w:tcW w:w="3683" w:type="dxa"/>
            <w:tcBorders>
              <w:left w:val="nil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470B6B" w:rsidRPr="00676358" w:rsidTr="008B1BA2">
        <w:trPr>
          <w:trHeight w:val="735"/>
        </w:trPr>
        <w:tc>
          <w:tcPr>
            <w:tcW w:w="41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Otkup</w:t>
            </w:r>
            <w:proofErr w:type="spellEnd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građ</w:t>
            </w:r>
            <w:proofErr w:type="spellEnd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. </w:t>
            </w:r>
            <w:proofErr w:type="spellStart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Zemljišta</w:t>
            </w:r>
            <w:proofErr w:type="spellEnd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k.č</w:t>
            </w:r>
            <w:proofErr w:type="spellEnd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. 1/1 </w:t>
            </w:r>
            <w:proofErr w:type="spellStart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k.o</w:t>
            </w:r>
            <w:proofErr w:type="spellEnd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. Privlaka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jc w:val="center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3.890.000,00</w:t>
            </w:r>
          </w:p>
        </w:tc>
        <w:tc>
          <w:tcPr>
            <w:tcW w:w="3683" w:type="dxa"/>
            <w:tcBorders>
              <w:left w:val="nil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Namjenski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primici</w:t>
            </w:r>
            <w:proofErr w:type="spellEnd"/>
          </w:p>
        </w:tc>
      </w:tr>
      <w:tr w:rsidR="00470B6B" w:rsidRPr="00676358" w:rsidTr="008B1BA2">
        <w:trPr>
          <w:trHeight w:val="735"/>
        </w:trPr>
        <w:tc>
          <w:tcPr>
            <w:tcW w:w="41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Projektna</w:t>
            </w:r>
            <w:proofErr w:type="spellEnd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dok</w:t>
            </w:r>
            <w:proofErr w:type="spellEnd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. </w:t>
            </w:r>
            <w:proofErr w:type="spellStart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izgradnje</w:t>
            </w:r>
            <w:proofErr w:type="spellEnd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vodovodne</w:t>
            </w:r>
            <w:proofErr w:type="spellEnd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mreže</w:t>
            </w:r>
            <w:proofErr w:type="spellEnd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(K1)</w:t>
            </w:r>
          </w:p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proofErr w:type="gramStart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lastRenderedPageBreak/>
              <w:t>Energetski</w:t>
            </w:r>
            <w:proofErr w:type="spellEnd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 </w:t>
            </w:r>
            <w:proofErr w:type="spellStart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</w:t>
            </w:r>
            <w:proofErr w:type="spellEnd"/>
            <w:proofErr w:type="gramEnd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komunikacijski</w:t>
            </w:r>
            <w:proofErr w:type="spellEnd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vodovi</w:t>
            </w:r>
            <w:proofErr w:type="spellEnd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(K1)</w:t>
            </w:r>
          </w:p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Izgradnja</w:t>
            </w:r>
            <w:proofErr w:type="spellEnd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vodovodne</w:t>
            </w:r>
            <w:proofErr w:type="spellEnd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mreže</w:t>
            </w:r>
            <w:proofErr w:type="spellEnd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(K1)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lastRenderedPageBreak/>
              <w:t>6.875,00</w:t>
            </w:r>
          </w:p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109.000,00</w:t>
            </w:r>
          </w:p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50.000,00</w:t>
            </w:r>
          </w:p>
        </w:tc>
        <w:tc>
          <w:tcPr>
            <w:tcW w:w="3683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lastRenderedPageBreak/>
              <w:t>Porez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nekretnine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Višak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prihoda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poslovanja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Komunalni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doprinos</w:t>
            </w:r>
            <w:proofErr w:type="spellEnd"/>
          </w:p>
        </w:tc>
      </w:tr>
    </w:tbl>
    <w:p w:rsidR="00470B6B" w:rsidRPr="00676358" w:rsidRDefault="00470B6B" w:rsidP="00470B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</w:p>
    <w:tbl>
      <w:tblPr>
        <w:tblW w:w="92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8"/>
        <w:gridCol w:w="2501"/>
      </w:tblGrid>
      <w:tr w:rsidR="00470B6B" w:rsidRPr="00676358" w:rsidTr="008B1BA2">
        <w:tc>
          <w:tcPr>
            <w:tcW w:w="9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2.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Građevine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komunalne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infrastrukture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koje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će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se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graditi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u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uređenim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dijelovima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građevinskog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područja</w:t>
            </w:r>
            <w:proofErr w:type="spellEnd"/>
          </w:p>
        </w:tc>
      </w:tr>
      <w:tr w:rsidR="00470B6B" w:rsidRPr="00676358" w:rsidTr="008B1BA2">
        <w:tc>
          <w:tcPr>
            <w:tcW w:w="6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UKUPNO: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1.372.373,00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eura</w:t>
            </w:r>
            <w:proofErr w:type="spellEnd"/>
          </w:p>
        </w:tc>
      </w:tr>
    </w:tbl>
    <w:p w:rsidR="00470B6B" w:rsidRPr="00676358" w:rsidRDefault="00470B6B" w:rsidP="00470B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 </w:t>
      </w:r>
    </w:p>
    <w:tbl>
      <w:tblPr>
        <w:tblW w:w="94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5"/>
        <w:gridCol w:w="1574"/>
        <w:gridCol w:w="3584"/>
      </w:tblGrid>
      <w:tr w:rsidR="00470B6B" w:rsidRPr="00676358" w:rsidTr="008B1BA2">
        <w:trPr>
          <w:trHeight w:val="782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Procjena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troškova</w:t>
            </w:r>
            <w:proofErr w:type="spellEnd"/>
          </w:p>
        </w:tc>
        <w:tc>
          <w:tcPr>
            <w:tcW w:w="3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Izvor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financiranja</w:t>
            </w:r>
            <w:proofErr w:type="spellEnd"/>
          </w:p>
        </w:tc>
      </w:tr>
      <w:tr w:rsidR="00470B6B" w:rsidRPr="00676358" w:rsidTr="008B1BA2">
        <w:trPr>
          <w:trHeight w:val="153"/>
        </w:trPr>
        <w:tc>
          <w:tcPr>
            <w:tcW w:w="59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358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Porez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nekretnine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Komunalna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naknada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Porez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nekretnine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Komunalni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doprinos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Porez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nekretnine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lastRenderedPageBreak/>
              <w:t>Porez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nekretnine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Boravišne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pristojbe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Porez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nekretnine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Porez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nekretnine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Kap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.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pomoć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Min.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regionalnog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razvoja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fondova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EU</w:t>
            </w: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Porez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nekretnine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Komunalni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doprinos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Boravišne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pristojbe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lastRenderedPageBreak/>
              <w:t>Boravišne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pristojbe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Porez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nekretnine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470B6B" w:rsidRPr="00676358" w:rsidTr="008B1BA2">
        <w:trPr>
          <w:trHeight w:val="70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jc w:val="center"/>
              <w:rPr>
                <w:rFonts w:ascii="Times" w:eastAsia="Times New Roman" w:hAnsi="Times" w:cs="Times"/>
                <w:color w:val="FF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3584" w:type="dxa"/>
            <w:vMerge/>
            <w:tcBorders>
              <w:left w:val="nil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470B6B" w:rsidRPr="00676358" w:rsidTr="008B1BA2">
        <w:trPr>
          <w:trHeight w:val="759"/>
        </w:trPr>
        <w:tc>
          <w:tcPr>
            <w:tcW w:w="59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2.2. </w:t>
            </w:r>
            <w:proofErr w:type="spellStart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Javne</w:t>
            </w:r>
            <w:proofErr w:type="spellEnd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zelene</w:t>
            </w:r>
            <w:proofErr w:type="spellEnd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površine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0B6B" w:rsidRPr="00676358" w:rsidRDefault="00470B6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470B6B" w:rsidRPr="00676358" w:rsidTr="008B1BA2">
        <w:trPr>
          <w:trHeight w:val="930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Glavni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projekt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dječjeg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igrališta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Batalaža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2.654,00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70B6B" w:rsidRPr="00676358" w:rsidRDefault="00470B6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470B6B" w:rsidRPr="00676358" w:rsidTr="008B1BA2">
        <w:trPr>
          <w:trHeight w:val="405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Opremanje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postojećih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dječjih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igrališta</w:t>
            </w:r>
            <w:proofErr w:type="spellEnd"/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   10.000,00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0B6B" w:rsidRPr="00676358" w:rsidRDefault="00470B6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470B6B" w:rsidRPr="00676358" w:rsidTr="008B1BA2">
        <w:trPr>
          <w:trHeight w:val="1275"/>
        </w:trPr>
        <w:tc>
          <w:tcPr>
            <w:tcW w:w="59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2.3. </w:t>
            </w:r>
            <w:proofErr w:type="spellStart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Javne</w:t>
            </w:r>
            <w:proofErr w:type="spellEnd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prometne</w:t>
            </w:r>
            <w:proofErr w:type="spellEnd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površine</w:t>
            </w:r>
            <w:proofErr w:type="spellEnd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</w:t>
            </w:r>
            <w:proofErr w:type="spellEnd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kojima</w:t>
            </w:r>
            <w:proofErr w:type="spellEnd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nije</w:t>
            </w:r>
            <w:proofErr w:type="spellEnd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dopušten</w:t>
            </w:r>
            <w:proofErr w:type="spellEnd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promet</w:t>
            </w:r>
            <w:proofErr w:type="spellEnd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motornim</w:t>
            </w:r>
            <w:proofErr w:type="spellEnd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vozilima</w:t>
            </w:r>
            <w:proofErr w:type="spellEnd"/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70B6B" w:rsidRPr="00676358" w:rsidRDefault="00470B6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470B6B" w:rsidRPr="00676358" w:rsidTr="008B1BA2">
        <w:trPr>
          <w:trHeight w:val="987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Idejni</w:t>
            </w:r>
            <w:proofErr w:type="spellEnd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projekt</w:t>
            </w:r>
            <w:proofErr w:type="spellEnd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šetnice</w:t>
            </w:r>
            <w:proofErr w:type="spellEnd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Mletak</w:t>
            </w:r>
            <w:proofErr w:type="spellEnd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(od </w:t>
            </w:r>
            <w:proofErr w:type="spellStart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Gržanove</w:t>
            </w:r>
            <w:proofErr w:type="spellEnd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punte</w:t>
            </w:r>
            <w:proofErr w:type="spellEnd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prema</w:t>
            </w:r>
            <w:proofErr w:type="spellEnd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uvali</w:t>
            </w:r>
            <w:proofErr w:type="spellEnd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Mletak</w:t>
            </w:r>
            <w:proofErr w:type="spellEnd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do </w:t>
            </w:r>
            <w:proofErr w:type="spellStart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postojeće</w:t>
            </w:r>
            <w:proofErr w:type="spellEnd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šetnice</w:t>
            </w:r>
            <w:proofErr w:type="spellEnd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)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9.000,00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70B6B" w:rsidRPr="00676358" w:rsidRDefault="00470B6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470B6B" w:rsidRPr="00676358" w:rsidTr="008B1BA2">
        <w:trPr>
          <w:trHeight w:val="987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Izgradnja</w:t>
            </w:r>
            <w:proofErr w:type="spellEnd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javnih</w:t>
            </w:r>
            <w:proofErr w:type="spellEnd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WC-a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15.500,00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70B6B" w:rsidRPr="00676358" w:rsidRDefault="00470B6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470B6B" w:rsidRPr="00676358" w:rsidTr="008B1BA2">
        <w:trPr>
          <w:trHeight w:val="987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Uređenje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obalnog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pojasa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–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Idejna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projektna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dok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35.880,00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DEEAF6"/>
            <w:vAlign w:val="center"/>
          </w:tcPr>
          <w:p w:rsidR="00470B6B" w:rsidRPr="00676358" w:rsidRDefault="00470B6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470B6B" w:rsidRPr="00676358" w:rsidTr="008B1BA2">
        <w:trPr>
          <w:trHeight w:val="987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Idejni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projekt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uređenja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obalnog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pojasa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Sabunike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lastRenderedPageBreak/>
              <w:t>Elaborat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Zaštite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okoliša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uređenja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obalnog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pojasa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Sabunike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Idejni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projekt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uređenja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obalnog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pojasa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Mletak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Elaborat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Zaštite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okoliša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uređenja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obalnog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pojasa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Mletak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Idejni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projekt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uređenja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obalnog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pojasa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Skoblari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Elaborat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Zaštite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okoliša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uređenja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obalnog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pojasa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Skoblari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lastRenderedPageBreak/>
              <w:t>12.000,00</w:t>
            </w: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4.000,00</w:t>
            </w: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lastRenderedPageBreak/>
              <w:t>15.000,00</w:t>
            </w: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5.625,00</w:t>
            </w: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26.000,00</w:t>
            </w: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7.000,00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DEEAF6"/>
            <w:vAlign w:val="center"/>
          </w:tcPr>
          <w:p w:rsidR="00470B6B" w:rsidRPr="00676358" w:rsidRDefault="00470B6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470B6B" w:rsidRPr="00676358" w:rsidTr="008B1BA2">
        <w:trPr>
          <w:trHeight w:val="987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lastRenderedPageBreak/>
              <w:t>Glavni</w:t>
            </w:r>
            <w:proofErr w:type="spellEnd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projekt</w:t>
            </w:r>
            <w:proofErr w:type="spellEnd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biciklističko-pješačke</w:t>
            </w:r>
            <w:proofErr w:type="spellEnd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staze</w:t>
            </w:r>
            <w:proofErr w:type="spellEnd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u </w:t>
            </w:r>
            <w:proofErr w:type="spellStart"/>
            <w:r w:rsidRPr="00676358">
              <w:rPr>
                <w:rFonts w:ascii="Times" w:eastAsia="Times New Roman" w:hAnsi="Times" w:cs="Times"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Sabunikama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10.500,00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70B6B" w:rsidRPr="00676358" w:rsidRDefault="00470B6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470B6B" w:rsidRPr="00676358" w:rsidTr="008B1BA2">
        <w:trPr>
          <w:trHeight w:val="988"/>
        </w:trPr>
        <w:tc>
          <w:tcPr>
            <w:tcW w:w="59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2.4. </w:t>
            </w:r>
            <w:proofErr w:type="spellStart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Građevine</w:t>
            </w:r>
            <w:proofErr w:type="spellEnd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javne</w:t>
            </w:r>
            <w:proofErr w:type="spellEnd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namjene</w:t>
            </w:r>
            <w:proofErr w:type="spellEnd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lokalnog</w:t>
            </w:r>
            <w:proofErr w:type="spellEnd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značaja</w:t>
            </w:r>
            <w:proofErr w:type="spellEnd"/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0B6B" w:rsidRPr="00676358" w:rsidRDefault="00470B6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470B6B" w:rsidRPr="00676358" w:rsidTr="008B1BA2">
        <w:trPr>
          <w:trHeight w:val="1065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Intelektualne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usluge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Glavni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projekt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Lučice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Loznica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2.655,00</w:t>
            </w:r>
          </w:p>
          <w:p w:rsidR="00470B6B" w:rsidRPr="00676358" w:rsidRDefault="00470B6B" w:rsidP="008B1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66.362,00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70B6B" w:rsidRPr="00676358" w:rsidRDefault="00470B6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470B6B" w:rsidRPr="00676358" w:rsidTr="008B1BA2">
        <w:trPr>
          <w:trHeight w:val="1017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Elaborat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zaštite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okoliša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Luke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Selo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   </w:t>
            </w: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6.250,00</w:t>
            </w:r>
          </w:p>
          <w:p w:rsidR="00470B6B" w:rsidRPr="00676358" w:rsidRDefault="00470B6B" w:rsidP="008B1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70B6B" w:rsidRPr="00676358" w:rsidRDefault="00470B6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470B6B" w:rsidRPr="00676358" w:rsidTr="008B1BA2">
        <w:trPr>
          <w:trHeight w:val="1588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Izgradnja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sustava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odvodnje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–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ugovoru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o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sufinanciranju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projekta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„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Poboljšanje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vodno-komunalne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infrastrukture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aglomeracija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Nin-Privlaka-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Vrsi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“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162.500,00</w:t>
            </w:r>
          </w:p>
          <w:p w:rsidR="00470B6B" w:rsidRPr="00676358" w:rsidRDefault="00470B6B" w:rsidP="008B1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70B6B" w:rsidRPr="00676358" w:rsidRDefault="00470B6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470B6B" w:rsidRPr="00676358" w:rsidTr="008B1BA2">
        <w:trPr>
          <w:trHeight w:val="955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Izgradnja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vodovodne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mreže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102.654,00</w:t>
            </w:r>
          </w:p>
          <w:p w:rsidR="00470B6B" w:rsidRPr="00676358" w:rsidRDefault="00470B6B" w:rsidP="008B1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70B6B" w:rsidRPr="00676358" w:rsidRDefault="00470B6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470B6B" w:rsidRPr="00676358" w:rsidTr="008B1BA2">
        <w:trPr>
          <w:trHeight w:val="1073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Plan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gospodarenja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otpadom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2.654,00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70B6B" w:rsidRPr="00676358" w:rsidRDefault="00470B6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470B6B" w:rsidRPr="00676358" w:rsidTr="008B1BA2">
        <w:trPr>
          <w:trHeight w:val="705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lastRenderedPageBreak/>
              <w:t>Projekt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razvoja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širokopojasne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infrastrukture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</w:p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45.000,00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70B6B" w:rsidRPr="00676358" w:rsidRDefault="00470B6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470B6B" w:rsidRPr="00676358" w:rsidTr="008B1BA2">
        <w:trPr>
          <w:trHeight w:val="645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lastRenderedPageBreak/>
              <w:t>Projektno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-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tehnička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dokumentacija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centra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Privlački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Sabunjar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58.564,00</w:t>
            </w:r>
          </w:p>
        </w:tc>
        <w:tc>
          <w:tcPr>
            <w:tcW w:w="0" w:type="auto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470B6B" w:rsidRPr="00676358" w:rsidRDefault="00470B6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470B6B" w:rsidRPr="00676358" w:rsidTr="008B1BA2">
        <w:trPr>
          <w:trHeight w:val="645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Rekonstrukcija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SRC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Sabunike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Stručni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nadzor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rekonstrukciji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SRC</w:t>
            </w:r>
          </w:p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Izmjena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projektne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dokumentacija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Energetski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komunikacijski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vodovi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Opremanje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uređenje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Spomenici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665.000,00</w:t>
            </w: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14.250,00</w:t>
            </w: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17.125,00</w:t>
            </w: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13.200,00</w:t>
            </w: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60.000,00</w:t>
            </w: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3.000,00</w:t>
            </w: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  <w:shd w:val="clear" w:color="auto" w:fill="DEEAF6"/>
            <w:vAlign w:val="center"/>
          </w:tcPr>
          <w:p w:rsidR="00470B6B" w:rsidRPr="00676358" w:rsidRDefault="00470B6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Porez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nekretnine</w:t>
            </w:r>
            <w:proofErr w:type="spellEnd"/>
          </w:p>
          <w:p w:rsidR="00470B6B" w:rsidRPr="00676358" w:rsidRDefault="00470B6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Kapitalna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pomoć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Ministarstva</w:t>
            </w:r>
            <w:proofErr w:type="spellEnd"/>
          </w:p>
          <w:p w:rsidR="00470B6B" w:rsidRPr="00676358" w:rsidRDefault="00470B6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Turizma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sporta</w:t>
            </w:r>
            <w:proofErr w:type="spellEnd"/>
          </w:p>
          <w:p w:rsidR="00470B6B" w:rsidRPr="00676358" w:rsidRDefault="00470B6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Porez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kuće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odmor</w:t>
            </w:r>
            <w:proofErr w:type="spellEnd"/>
          </w:p>
          <w:p w:rsidR="00470B6B" w:rsidRPr="00676358" w:rsidRDefault="00470B6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Višak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prihoda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poslovanja</w:t>
            </w:r>
            <w:proofErr w:type="spellEnd"/>
          </w:p>
          <w:p w:rsidR="00470B6B" w:rsidRPr="00676358" w:rsidRDefault="00470B6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Komunalni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doprinosi</w:t>
            </w:r>
            <w:proofErr w:type="spellEnd"/>
          </w:p>
        </w:tc>
      </w:tr>
      <w:tr w:rsidR="00470B6B" w:rsidRPr="00676358" w:rsidTr="008B1BA2">
        <w:trPr>
          <w:trHeight w:val="645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0" w:type="auto"/>
            <w:tcBorders>
              <w:left w:val="nil"/>
              <w:right w:val="single" w:sz="8" w:space="0" w:color="auto"/>
            </w:tcBorders>
            <w:shd w:val="clear" w:color="auto" w:fill="DEEAF6"/>
            <w:vAlign w:val="center"/>
          </w:tcPr>
          <w:p w:rsidR="00470B6B" w:rsidRPr="00676358" w:rsidRDefault="00470B6B" w:rsidP="008B1B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470B6B" w:rsidRPr="00676358" w:rsidTr="008B1BA2">
        <w:tblPrEx>
          <w:tblBorders>
            <w:top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2"/>
          <w:wBefore w:w="5909" w:type="dxa"/>
          <w:trHeight w:val="100"/>
        </w:trPr>
        <w:tc>
          <w:tcPr>
            <w:tcW w:w="3584" w:type="dxa"/>
            <w:tcBorders>
              <w:top w:val="single" w:sz="4" w:space="0" w:color="auto"/>
            </w:tcBorders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</w:tbl>
    <w:p w:rsidR="00470B6B" w:rsidRPr="00676358" w:rsidRDefault="00470B6B" w:rsidP="00470B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</w:p>
    <w:tbl>
      <w:tblPr>
        <w:tblW w:w="92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8"/>
        <w:gridCol w:w="2501"/>
      </w:tblGrid>
      <w:tr w:rsidR="00470B6B" w:rsidRPr="00676358" w:rsidTr="008B1BA2">
        <w:tc>
          <w:tcPr>
            <w:tcW w:w="9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3.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Građevine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komunalne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infrastrukture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koje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će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se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graditi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izvan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građevinskog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područja</w:t>
            </w:r>
            <w:proofErr w:type="spellEnd"/>
          </w:p>
        </w:tc>
      </w:tr>
      <w:tr w:rsidR="00470B6B" w:rsidRPr="00676358" w:rsidTr="008B1BA2">
        <w:tc>
          <w:tcPr>
            <w:tcW w:w="6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UKUPNO: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565.070,00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eura</w:t>
            </w:r>
            <w:proofErr w:type="spellEnd"/>
          </w:p>
        </w:tc>
      </w:tr>
    </w:tbl>
    <w:p w:rsidR="00470B6B" w:rsidRPr="00676358" w:rsidRDefault="00470B6B" w:rsidP="00470B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 </w:t>
      </w:r>
    </w:p>
    <w:tbl>
      <w:tblPr>
        <w:tblW w:w="92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6"/>
        <w:gridCol w:w="1559"/>
        <w:gridCol w:w="3544"/>
      </w:tblGrid>
      <w:tr w:rsidR="00470B6B" w:rsidRPr="00676358" w:rsidTr="008B1BA2">
        <w:trPr>
          <w:trHeight w:val="405"/>
        </w:trPr>
        <w:tc>
          <w:tcPr>
            <w:tcW w:w="4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Procjena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troškova</w:t>
            </w:r>
            <w:proofErr w:type="spellEnd"/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Izvor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financiranja</w:t>
            </w:r>
            <w:proofErr w:type="spellEnd"/>
          </w:p>
        </w:tc>
      </w:tr>
      <w:tr w:rsidR="00470B6B" w:rsidRPr="00676358" w:rsidTr="008B1BA2">
        <w:trPr>
          <w:trHeight w:val="1186"/>
        </w:trPr>
        <w:tc>
          <w:tcPr>
            <w:tcW w:w="56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3.1. </w:t>
            </w:r>
            <w:proofErr w:type="spellStart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Nerazvrstane</w:t>
            </w:r>
            <w:proofErr w:type="spellEnd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ceste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Prihod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od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prodaje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neproizv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.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dugotrajne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imovine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Višak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prihoda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poslovanja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470B6B" w:rsidRPr="00676358" w:rsidTr="008B1BA2">
        <w:trPr>
          <w:trHeight w:val="1065"/>
        </w:trPr>
        <w:tc>
          <w:tcPr>
            <w:tcW w:w="4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Otkup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poljoprivrednog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zemljišta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za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proširenje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NC Put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Gornjih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Begonjića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Otkup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zemljišta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za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proširenje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groblja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Otkup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zemljišta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k.č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. 3499/1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6.000,00</w:t>
            </w:r>
          </w:p>
          <w:p w:rsidR="00470B6B" w:rsidRPr="00676358" w:rsidRDefault="00470B6B" w:rsidP="008B1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96.000,00</w:t>
            </w:r>
          </w:p>
          <w:p w:rsidR="00470B6B" w:rsidRPr="00676358" w:rsidRDefault="00470B6B" w:rsidP="008B1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7.500,00</w:t>
            </w:r>
          </w:p>
        </w:tc>
        <w:tc>
          <w:tcPr>
            <w:tcW w:w="3544" w:type="dxa"/>
            <w:vMerge/>
            <w:tcBorders>
              <w:left w:val="nil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470B6B" w:rsidRPr="00676358" w:rsidTr="008B1BA2">
        <w:trPr>
          <w:trHeight w:val="1155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3.2. </w:t>
            </w:r>
            <w:proofErr w:type="spellStart"/>
            <w:r w:rsidRPr="00676358">
              <w:rPr>
                <w:rFonts w:ascii="Times" w:eastAsia="Times New Roman" w:hAnsi="Times" w:cs="Times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Javne</w:t>
            </w:r>
            <w:proofErr w:type="spellEnd"/>
            <w:r w:rsidRPr="00676358">
              <w:rPr>
                <w:rFonts w:ascii="Times" w:eastAsia="Times New Roman" w:hAnsi="Times" w:cs="Times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prometne</w:t>
            </w:r>
            <w:proofErr w:type="spellEnd"/>
            <w:r w:rsidRPr="00676358">
              <w:rPr>
                <w:rFonts w:ascii="Times" w:eastAsia="Times New Roman" w:hAnsi="Times" w:cs="Times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površine</w:t>
            </w:r>
            <w:proofErr w:type="spellEnd"/>
            <w:r w:rsidRPr="00676358">
              <w:rPr>
                <w:rFonts w:ascii="Times" w:eastAsia="Times New Roman" w:hAnsi="Times" w:cs="Times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</w:t>
            </w:r>
            <w:proofErr w:type="spellEnd"/>
            <w:r w:rsidRPr="00676358">
              <w:rPr>
                <w:rFonts w:ascii="Times" w:eastAsia="Times New Roman" w:hAnsi="Times" w:cs="Times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kojima</w:t>
            </w:r>
            <w:proofErr w:type="spellEnd"/>
            <w:r w:rsidRPr="00676358">
              <w:rPr>
                <w:rFonts w:ascii="Times" w:eastAsia="Times New Roman" w:hAnsi="Times" w:cs="Times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nije</w:t>
            </w:r>
            <w:proofErr w:type="spellEnd"/>
            <w:r w:rsidRPr="00676358">
              <w:rPr>
                <w:rFonts w:ascii="Times" w:eastAsia="Times New Roman" w:hAnsi="Times" w:cs="Times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dopušten</w:t>
            </w:r>
            <w:proofErr w:type="spellEnd"/>
            <w:r w:rsidRPr="00676358">
              <w:rPr>
                <w:rFonts w:ascii="Times" w:eastAsia="Times New Roman" w:hAnsi="Times" w:cs="Times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promet</w:t>
            </w:r>
            <w:proofErr w:type="spellEnd"/>
            <w:r w:rsidRPr="00676358">
              <w:rPr>
                <w:rFonts w:ascii="Times" w:eastAsia="Times New Roman" w:hAnsi="Times" w:cs="Times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motornim</w:t>
            </w:r>
            <w:proofErr w:type="spellEnd"/>
            <w:r w:rsidRPr="00676358">
              <w:rPr>
                <w:rFonts w:ascii="Times" w:eastAsia="Times New Roman" w:hAnsi="Times" w:cs="Times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vozilima</w:t>
            </w:r>
            <w:proofErr w:type="spellEnd"/>
          </w:p>
        </w:tc>
        <w:tc>
          <w:tcPr>
            <w:tcW w:w="3544" w:type="dxa"/>
            <w:vMerge/>
            <w:tcBorders>
              <w:left w:val="nil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470B6B" w:rsidRPr="00676358" w:rsidTr="008B1BA2">
        <w:trPr>
          <w:trHeight w:val="1155"/>
        </w:trPr>
        <w:tc>
          <w:tcPr>
            <w:tcW w:w="4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Uređenje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pokosa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– plaza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Sabunike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Nadzor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nad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izvođenjem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radova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23.500,00</w:t>
            </w:r>
          </w:p>
          <w:p w:rsidR="00470B6B" w:rsidRPr="00676358" w:rsidRDefault="00470B6B" w:rsidP="008B1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7.000,00</w:t>
            </w:r>
          </w:p>
        </w:tc>
        <w:tc>
          <w:tcPr>
            <w:tcW w:w="3544" w:type="dxa"/>
            <w:tcBorders>
              <w:left w:val="nil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Prihod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od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zakupa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javnih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površina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Prihod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od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zakupa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poslovnih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objekata</w:t>
            </w:r>
            <w:proofErr w:type="spellEnd"/>
          </w:p>
        </w:tc>
      </w:tr>
      <w:tr w:rsidR="00470B6B" w:rsidRPr="00676358" w:rsidTr="008B1BA2">
        <w:trPr>
          <w:trHeight w:val="750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lastRenderedPageBreak/>
              <w:t xml:space="preserve">3.3. </w:t>
            </w:r>
            <w:proofErr w:type="spellStart"/>
            <w:r w:rsidRPr="00676358">
              <w:rPr>
                <w:rFonts w:ascii="Times" w:eastAsia="Times New Roman" w:hAnsi="Times" w:cs="Times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Građevine</w:t>
            </w:r>
            <w:proofErr w:type="spellEnd"/>
            <w:r w:rsidRPr="00676358">
              <w:rPr>
                <w:rFonts w:ascii="Times" w:eastAsia="Times New Roman" w:hAnsi="Times" w:cs="Times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javne</w:t>
            </w:r>
            <w:proofErr w:type="spellEnd"/>
            <w:r w:rsidRPr="00676358">
              <w:rPr>
                <w:rFonts w:ascii="Times" w:eastAsia="Times New Roman" w:hAnsi="Times" w:cs="Times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namjene</w:t>
            </w:r>
            <w:proofErr w:type="spellEnd"/>
            <w:r w:rsidRPr="00676358">
              <w:rPr>
                <w:rFonts w:ascii="Times" w:eastAsia="Times New Roman" w:hAnsi="Times" w:cs="Times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lokalnog</w:t>
            </w:r>
            <w:proofErr w:type="spellEnd"/>
            <w:r w:rsidRPr="00676358">
              <w:rPr>
                <w:rFonts w:ascii="Times" w:eastAsia="Times New Roman" w:hAnsi="Times" w:cs="Times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značaja</w:t>
            </w:r>
            <w:proofErr w:type="spellEnd"/>
          </w:p>
        </w:tc>
        <w:tc>
          <w:tcPr>
            <w:tcW w:w="3544" w:type="dxa"/>
            <w:vMerge w:val="restart"/>
            <w:tcBorders>
              <w:left w:val="nil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Kap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.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pomoć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Min.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gospodarstva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održivog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razvoja</w:t>
            </w:r>
            <w:proofErr w:type="spellEnd"/>
          </w:p>
        </w:tc>
      </w:tr>
      <w:tr w:rsidR="00470B6B" w:rsidRPr="00676358" w:rsidTr="008B1BA2">
        <w:trPr>
          <w:trHeight w:val="513"/>
        </w:trPr>
        <w:tc>
          <w:tcPr>
            <w:tcW w:w="4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Izgradnja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Reciklažnog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dvorišta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280.000,00</w:t>
            </w:r>
          </w:p>
        </w:tc>
        <w:tc>
          <w:tcPr>
            <w:tcW w:w="3544" w:type="dxa"/>
            <w:vMerge/>
            <w:tcBorders>
              <w:left w:val="nil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470B6B" w:rsidRPr="00676358" w:rsidTr="008B1BA2">
        <w:trPr>
          <w:trHeight w:val="513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3.4. </w:t>
            </w:r>
            <w:proofErr w:type="spellStart"/>
            <w:r w:rsidRPr="00676358">
              <w:rPr>
                <w:rFonts w:ascii="Times" w:eastAsia="Times New Roman" w:hAnsi="Times" w:cs="Times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Javna</w:t>
            </w:r>
            <w:proofErr w:type="spellEnd"/>
            <w:r w:rsidRPr="00676358">
              <w:rPr>
                <w:rFonts w:ascii="Times" w:eastAsia="Times New Roman" w:hAnsi="Times" w:cs="Times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rasvjeta</w:t>
            </w:r>
            <w:proofErr w:type="spellEnd"/>
          </w:p>
        </w:tc>
        <w:tc>
          <w:tcPr>
            <w:tcW w:w="3544" w:type="dxa"/>
            <w:tcBorders>
              <w:left w:val="nil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470B6B" w:rsidRPr="00676358" w:rsidTr="008B1BA2">
        <w:trPr>
          <w:trHeight w:val="513"/>
        </w:trPr>
        <w:tc>
          <w:tcPr>
            <w:tcW w:w="4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Gradnja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solarne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rasvjete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5.000,00</w:t>
            </w:r>
          </w:p>
        </w:tc>
        <w:tc>
          <w:tcPr>
            <w:tcW w:w="3544" w:type="dxa"/>
            <w:tcBorders>
              <w:left w:val="nil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Komunalna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naknada</w:t>
            </w:r>
            <w:proofErr w:type="spellEnd"/>
          </w:p>
        </w:tc>
      </w:tr>
      <w:tr w:rsidR="00470B6B" w:rsidRPr="00676358" w:rsidTr="008B1BA2">
        <w:trPr>
          <w:trHeight w:val="513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3.5. </w:t>
            </w:r>
            <w:proofErr w:type="spellStart"/>
            <w:r w:rsidRPr="00676358">
              <w:rPr>
                <w:rFonts w:ascii="Times" w:eastAsia="Times New Roman" w:hAnsi="Times" w:cs="Times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Javne</w:t>
            </w:r>
            <w:proofErr w:type="spellEnd"/>
            <w:r w:rsidRPr="00676358">
              <w:rPr>
                <w:rFonts w:ascii="Times" w:eastAsia="Times New Roman" w:hAnsi="Times" w:cs="Times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zelene</w:t>
            </w:r>
            <w:proofErr w:type="spellEnd"/>
            <w:r w:rsidRPr="00676358">
              <w:rPr>
                <w:rFonts w:ascii="Times" w:eastAsia="Times New Roman" w:hAnsi="Times" w:cs="Times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površine</w:t>
            </w:r>
            <w:proofErr w:type="spellEnd"/>
          </w:p>
        </w:tc>
        <w:tc>
          <w:tcPr>
            <w:tcW w:w="3544" w:type="dxa"/>
            <w:tcBorders>
              <w:left w:val="nil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470B6B" w:rsidRPr="00676358" w:rsidTr="008B1BA2">
        <w:trPr>
          <w:trHeight w:val="513"/>
        </w:trPr>
        <w:tc>
          <w:tcPr>
            <w:tcW w:w="4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Reflektori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pomoćnom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nogometnom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igralištu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Sabunikama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</w:p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Stručni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nadzor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Tribine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Zaštitna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mreža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pomoćno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igralište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90.000,00</w:t>
            </w: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  7.500,00</w:t>
            </w: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38.000,00</w:t>
            </w:r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  4.570,00</w:t>
            </w:r>
          </w:p>
        </w:tc>
        <w:tc>
          <w:tcPr>
            <w:tcW w:w="354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Komunalni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doprinos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Nakanda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dozvolu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pomorskom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dobru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</w:tbl>
    <w:p w:rsidR="00470B6B" w:rsidRPr="00676358" w:rsidRDefault="00470B6B" w:rsidP="00470B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 </w:t>
      </w:r>
    </w:p>
    <w:tbl>
      <w:tblPr>
        <w:tblW w:w="92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8"/>
        <w:gridCol w:w="2501"/>
      </w:tblGrid>
      <w:tr w:rsidR="00470B6B" w:rsidRPr="00676358" w:rsidTr="008B1BA2">
        <w:tc>
          <w:tcPr>
            <w:tcW w:w="9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4.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Građevine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komunalne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infrastrukture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koje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će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se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rekonstruirati</w:t>
            </w:r>
            <w:proofErr w:type="spellEnd"/>
          </w:p>
        </w:tc>
      </w:tr>
      <w:tr w:rsidR="00470B6B" w:rsidRPr="00676358" w:rsidTr="008B1BA2">
        <w:tc>
          <w:tcPr>
            <w:tcW w:w="6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UKUPNO: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93.272,00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eura</w:t>
            </w:r>
            <w:proofErr w:type="spellEnd"/>
          </w:p>
        </w:tc>
      </w:tr>
    </w:tbl>
    <w:p w:rsidR="00470B6B" w:rsidRPr="00676358" w:rsidRDefault="00470B6B" w:rsidP="00470B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 </w:t>
      </w:r>
    </w:p>
    <w:tbl>
      <w:tblPr>
        <w:tblW w:w="92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8"/>
        <w:gridCol w:w="1560"/>
        <w:gridCol w:w="3541"/>
      </w:tblGrid>
      <w:tr w:rsidR="00470B6B" w:rsidRPr="00676358" w:rsidTr="008B1BA2">
        <w:trPr>
          <w:trHeight w:val="525"/>
        </w:trPr>
        <w:tc>
          <w:tcPr>
            <w:tcW w:w="4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Procjena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troškova</w:t>
            </w:r>
            <w:proofErr w:type="spellEnd"/>
          </w:p>
        </w:tc>
        <w:tc>
          <w:tcPr>
            <w:tcW w:w="3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Izvor</w:t>
            </w:r>
            <w:proofErr w:type="spellEnd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financiranja</w:t>
            </w:r>
            <w:proofErr w:type="spellEnd"/>
          </w:p>
        </w:tc>
      </w:tr>
      <w:tr w:rsidR="00470B6B" w:rsidRPr="00676358" w:rsidTr="008B1BA2">
        <w:trPr>
          <w:trHeight w:val="720"/>
        </w:trPr>
        <w:tc>
          <w:tcPr>
            <w:tcW w:w="56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4.1.Javna </w:t>
            </w:r>
            <w:proofErr w:type="spellStart"/>
            <w:r w:rsidRPr="00676358"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rasvjeta</w:t>
            </w:r>
            <w:proofErr w:type="spellEnd"/>
          </w:p>
        </w:tc>
        <w:tc>
          <w:tcPr>
            <w:tcW w:w="354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Porez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kuće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za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odmor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Komunalni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doprinos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Višak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prihoda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poslovanja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470B6B" w:rsidRPr="00676358" w:rsidTr="008B1BA2">
        <w:trPr>
          <w:trHeight w:val="2265"/>
        </w:trPr>
        <w:tc>
          <w:tcPr>
            <w:tcW w:w="41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Glavni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projekt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rekonstrukcije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javne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rasvjete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jc w:val="both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Radovi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rekonstrukciji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javne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rasvjete</w:t>
            </w:r>
            <w:proofErr w:type="spellEnd"/>
          </w:p>
          <w:p w:rsidR="00470B6B" w:rsidRPr="00676358" w:rsidRDefault="00470B6B" w:rsidP="008B1BA2">
            <w:pPr>
              <w:spacing w:after="150" w:line="240" w:lineRule="auto"/>
              <w:jc w:val="both"/>
              <w:rPr>
                <w:rFonts w:ascii="Times" w:eastAsia="Times New Roman" w:hAnsi="Times" w:cs="Times"/>
                <w:b/>
                <w:bCs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Stručni</w:t>
            </w:r>
            <w:proofErr w:type="spellEnd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nadzor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jc w:val="both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jc w:val="both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6.636,00</w:t>
            </w:r>
          </w:p>
          <w:p w:rsidR="00470B6B" w:rsidRPr="00676358" w:rsidRDefault="00470B6B" w:rsidP="008B1BA2">
            <w:pPr>
              <w:spacing w:after="150" w:line="240" w:lineRule="auto"/>
              <w:jc w:val="both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  <w:p w:rsidR="00470B6B" w:rsidRPr="00676358" w:rsidRDefault="00470B6B" w:rsidP="008B1BA2">
            <w:pPr>
              <w:spacing w:after="150" w:line="240" w:lineRule="auto"/>
              <w:jc w:val="both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80.000,00</w:t>
            </w:r>
          </w:p>
          <w:p w:rsidR="00470B6B" w:rsidRPr="00676358" w:rsidRDefault="00470B6B" w:rsidP="008B1B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6.636,00</w:t>
            </w:r>
          </w:p>
          <w:p w:rsidR="00470B6B" w:rsidRPr="00676358" w:rsidRDefault="00470B6B" w:rsidP="008B1BA2">
            <w:pPr>
              <w:spacing w:after="150" w:line="240" w:lineRule="auto"/>
              <w:jc w:val="both"/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354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</w:tbl>
    <w:p w:rsidR="00470B6B" w:rsidRPr="00676358" w:rsidRDefault="00470B6B" w:rsidP="00470B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 </w:t>
      </w:r>
    </w:p>
    <w:tbl>
      <w:tblPr>
        <w:tblW w:w="92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8"/>
        <w:gridCol w:w="2501"/>
      </w:tblGrid>
      <w:tr w:rsidR="00470B6B" w:rsidRPr="00676358" w:rsidTr="008B1BA2">
        <w:tc>
          <w:tcPr>
            <w:tcW w:w="92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PROGRAM GRAĐENJA KOMUNALNE INFRASTRUKTURE</w:t>
            </w:r>
          </w:p>
        </w:tc>
      </w:tr>
      <w:tr w:rsidR="00470B6B" w:rsidRPr="00676358" w:rsidTr="008B1BA2">
        <w:tc>
          <w:tcPr>
            <w:tcW w:w="6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SVEUKUPNO: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6.086.590,00 </w:t>
            </w:r>
            <w:proofErr w:type="spellStart"/>
            <w:r w:rsidRPr="00676358">
              <w:rPr>
                <w:rFonts w:ascii="Times" w:eastAsia="Times New Roman" w:hAnsi="Times" w:cs="Times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eura</w:t>
            </w:r>
            <w:proofErr w:type="spellEnd"/>
          </w:p>
        </w:tc>
      </w:tr>
    </w:tbl>
    <w:p w:rsidR="00470B6B" w:rsidRPr="00676358" w:rsidRDefault="00470B6B" w:rsidP="00470B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</w:p>
    <w:p w:rsidR="00470B6B" w:rsidRPr="00676358" w:rsidRDefault="00470B6B" w:rsidP="00470B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Članak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3.</w:t>
      </w:r>
    </w:p>
    <w:p w:rsidR="00470B6B" w:rsidRPr="00676358" w:rsidRDefault="00470B6B" w:rsidP="00470B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U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skladu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sadržajem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Programa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prikazanim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u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članku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2.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troškovi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Programa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gradnje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komunalne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infrastrukture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za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2025.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godinu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raspoređuju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se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sljedeće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izvore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financiranja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:</w:t>
      </w:r>
    </w:p>
    <w:tbl>
      <w:tblPr>
        <w:tblW w:w="92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1"/>
        <w:gridCol w:w="3118"/>
      </w:tblGrid>
      <w:tr w:rsidR="00470B6B" w:rsidRPr="00676358" w:rsidTr="008B1BA2">
        <w:tc>
          <w:tcPr>
            <w:tcW w:w="6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lastRenderedPageBreak/>
              <w:t>Komunalni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doprinos</w:t>
            </w:r>
            <w:proofErr w:type="spell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393.947,35</w:t>
            </w:r>
          </w:p>
        </w:tc>
      </w:tr>
      <w:tr w:rsidR="00470B6B" w:rsidRPr="00676358" w:rsidTr="008B1BA2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Komunalna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naknada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15.000,00</w:t>
            </w:r>
          </w:p>
        </w:tc>
      </w:tr>
      <w:tr w:rsidR="00470B6B" w:rsidRPr="00676358" w:rsidTr="008B1BA2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Prihodi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od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zakupa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poslovnih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objekata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7.000,00</w:t>
            </w:r>
          </w:p>
        </w:tc>
      </w:tr>
      <w:tr w:rsidR="00470B6B" w:rsidRPr="00676358" w:rsidTr="008B1BA2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Porez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na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nekretnine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303.030,00</w:t>
            </w:r>
          </w:p>
        </w:tc>
      </w:tr>
      <w:tr w:rsidR="00470B6B" w:rsidRPr="00676358" w:rsidTr="008B1BA2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Kapitalna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pomoć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Min.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regionalnog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razvoja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i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fondova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EU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162.500,00</w:t>
            </w:r>
          </w:p>
        </w:tc>
      </w:tr>
      <w:tr w:rsidR="00470B6B" w:rsidRPr="00676358" w:rsidTr="008B1BA2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Kapitalna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pomoć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 Min.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gospodarstva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i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održivog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razvoja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280.000,00</w:t>
            </w:r>
          </w:p>
        </w:tc>
      </w:tr>
      <w:tr w:rsidR="00470B6B" w:rsidRPr="00676358" w:rsidTr="008B1BA2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jc w:val="both"/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Kapitalna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pomoć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Min.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turizma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i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sporta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160.000,00</w:t>
            </w:r>
          </w:p>
        </w:tc>
      </w:tr>
      <w:tr w:rsidR="00470B6B" w:rsidRPr="00676358" w:rsidTr="008B1BA2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Boravišne</w:t>
            </w:r>
            <w:proofErr w:type="spellEnd"/>
            <w:r w:rsidRPr="006763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pristojbe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80.654,00</w:t>
            </w:r>
          </w:p>
        </w:tc>
      </w:tr>
      <w:tr w:rsidR="00470B6B" w:rsidRPr="00676358" w:rsidTr="008B1BA2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Prihodi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od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neproizvedene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dugotrajne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imovine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60.000,00</w:t>
            </w:r>
          </w:p>
        </w:tc>
      </w:tr>
      <w:tr w:rsidR="00470B6B" w:rsidRPr="00676358" w:rsidTr="008B1BA2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jc w:val="both"/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Primljeni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krediti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i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zajmovi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od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kreditnih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institucija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3.890.000,00</w:t>
            </w:r>
          </w:p>
        </w:tc>
      </w:tr>
      <w:tr w:rsidR="00470B6B" w:rsidRPr="00676358" w:rsidTr="008B1BA2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jc w:val="both"/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Naknada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za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dozvolu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na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pomorskom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dobru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7.500,00</w:t>
            </w:r>
          </w:p>
        </w:tc>
      </w:tr>
      <w:tr w:rsidR="00470B6B" w:rsidRPr="00676358" w:rsidTr="008B1BA2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jc w:val="both"/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Prihod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od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zakupa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javnih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površina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23.500,00</w:t>
            </w:r>
          </w:p>
        </w:tc>
      </w:tr>
      <w:tr w:rsidR="00470B6B" w:rsidRPr="00676358" w:rsidTr="008B1BA2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Višak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prihoda</w:t>
            </w:r>
            <w:proofErr w:type="spellEnd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676358">
              <w:rPr>
                <w:rFonts w:ascii="Times" w:eastAsia="Times New Roman" w:hAnsi="Times" w:cs="Times"/>
                <w:kern w:val="0"/>
                <w:sz w:val="24"/>
                <w:szCs w:val="24"/>
                <w:lang w:val="en-GB" w:eastAsia="en-GB"/>
                <w14:ligatures w14:val="none"/>
              </w:rPr>
              <w:t>poslovanja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  <w:t>710.458,65</w:t>
            </w:r>
          </w:p>
        </w:tc>
      </w:tr>
      <w:tr w:rsidR="00470B6B" w:rsidRPr="00676358" w:rsidTr="008B1BA2">
        <w:tc>
          <w:tcPr>
            <w:tcW w:w="6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0B6B" w:rsidRPr="00676358" w:rsidRDefault="00470B6B" w:rsidP="008B1BA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" w:eastAsia="Times New Roman" w:hAnsi="Times" w:cs="Times"/>
                <w:b/>
                <w:kern w:val="0"/>
                <w:sz w:val="24"/>
                <w:szCs w:val="24"/>
                <w:lang w:val="en-GB" w:eastAsia="en-GB"/>
                <w14:ligatures w14:val="none"/>
              </w:rPr>
              <w:t>SVEUKUPNO: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0B6B" w:rsidRPr="00676358" w:rsidRDefault="00470B6B" w:rsidP="008B1BA2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67635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6.086.590,00 </w:t>
            </w:r>
            <w:proofErr w:type="spellStart"/>
            <w:r w:rsidRPr="00676358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GB" w:eastAsia="en-GB"/>
                <w14:ligatures w14:val="none"/>
              </w:rPr>
              <w:t>eura</w:t>
            </w:r>
            <w:proofErr w:type="spellEnd"/>
          </w:p>
        </w:tc>
      </w:tr>
    </w:tbl>
    <w:p w:rsidR="00470B6B" w:rsidRPr="00676358" w:rsidRDefault="00470B6B" w:rsidP="00470B6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6763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  <w:t> </w:t>
      </w:r>
    </w:p>
    <w:p w:rsidR="00470B6B" w:rsidRPr="007B38EF" w:rsidRDefault="00470B6B" w:rsidP="00470B6B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Ostale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odredbe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ostaju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nepromijenjene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.</w:t>
      </w:r>
    </w:p>
    <w:p w:rsidR="00470B6B" w:rsidRPr="00676358" w:rsidRDefault="00470B6B" w:rsidP="00470B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proofErr w:type="spellStart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>Članak</w:t>
      </w:r>
      <w:proofErr w:type="spellEnd"/>
      <w:r w:rsidRPr="00676358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en-GB" w:eastAsia="en-GB"/>
          <w14:ligatures w14:val="none"/>
        </w:rPr>
        <w:t xml:space="preserve"> 3.</w:t>
      </w:r>
    </w:p>
    <w:p w:rsidR="00470B6B" w:rsidRPr="00676358" w:rsidRDefault="00470B6B" w:rsidP="00470B6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GB" w:eastAsia="en-GB"/>
          <w14:ligatures w14:val="none"/>
        </w:rPr>
      </w:pPr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Ove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Druge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izmjene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i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dopune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Programa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stupaju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na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snagu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osmog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dana od dana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objave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u „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Službenom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>glasniku</w:t>
      </w:r>
      <w:proofErr w:type="spellEnd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en-GB" w:eastAsia="en-GB"/>
          <w14:ligatures w14:val="none"/>
        </w:rPr>
        <w:t xml:space="preserve"> Općine Privlaka”.</w:t>
      </w:r>
    </w:p>
    <w:p w:rsidR="00470B6B" w:rsidRPr="00676358" w:rsidRDefault="00470B6B" w:rsidP="00470B6B">
      <w:pPr>
        <w:rPr>
          <w:rFonts w:ascii="Calibri" w:eastAsia="Calibri" w:hAnsi="Calibri" w:cs="Times New Roman"/>
          <w:kern w:val="0"/>
          <w:lang w:val="en-GB"/>
          <w14:ligatures w14:val="none"/>
        </w:rPr>
      </w:pPr>
    </w:p>
    <w:p w:rsidR="00470B6B" w:rsidRPr="00676358" w:rsidRDefault="00470B6B" w:rsidP="00470B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/>
          <w14:ligatures w14:val="none"/>
        </w:rPr>
      </w:pPr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hr-HR"/>
          <w14:ligatures w14:val="none"/>
        </w:rPr>
        <w:t xml:space="preserve">OPĆINSKO VIJEĆE </w:t>
      </w:r>
    </w:p>
    <w:p w:rsidR="00470B6B" w:rsidRPr="00676358" w:rsidRDefault="00470B6B" w:rsidP="00470B6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/>
          <w14:ligatures w14:val="none"/>
        </w:rPr>
      </w:pPr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hr-HR"/>
          <w14:ligatures w14:val="none"/>
        </w:rPr>
        <w:t>Predsjednik</w:t>
      </w:r>
    </w:p>
    <w:p w:rsidR="00470B6B" w:rsidRPr="007B38EF" w:rsidRDefault="00470B6B" w:rsidP="00470B6B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kern w:val="0"/>
          <w:sz w:val="24"/>
          <w:szCs w:val="24"/>
          <w:lang w:val="hr-HR"/>
          <w14:ligatures w14:val="none"/>
        </w:rPr>
      </w:pPr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hr-HR"/>
          <w14:ligatures w14:val="none"/>
        </w:rPr>
        <w:t xml:space="preserve">Nikica Begonja, </w:t>
      </w:r>
      <w:proofErr w:type="spellStart"/>
      <w:r w:rsidRPr="00676358">
        <w:rPr>
          <w:rFonts w:ascii="Times" w:eastAsia="Times New Roman" w:hAnsi="Times" w:cs="Times"/>
          <w:color w:val="000000"/>
          <w:kern w:val="0"/>
          <w:sz w:val="24"/>
          <w:szCs w:val="24"/>
          <w:lang w:val="hr-HR"/>
          <w14:ligatures w14:val="none"/>
        </w:rPr>
        <w:t>v.r</w:t>
      </w:r>
      <w:proofErr w:type="spellEnd"/>
    </w:p>
    <w:p w:rsidR="005201B5" w:rsidRDefault="005201B5"/>
    <w:sectPr w:rsidR="00520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6B"/>
    <w:rsid w:val="00470B6B"/>
    <w:rsid w:val="0052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31F85-B617-4EC6-9F43-E2904C54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B6B"/>
    <w:rPr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cp:keywords/>
  <dc:description/>
  <cp:lastModifiedBy>User001</cp:lastModifiedBy>
  <cp:revision>1</cp:revision>
  <dcterms:created xsi:type="dcterms:W3CDTF">2025-10-29T12:00:00Z</dcterms:created>
  <dcterms:modified xsi:type="dcterms:W3CDTF">2025-10-29T12:01:00Z</dcterms:modified>
</cp:coreProperties>
</file>