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46737443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04107501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8580441"/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bookmarkEnd w:id="1"/>
      <w:r w:rsidR="001852D4">
        <w:rPr>
          <w:sz w:val="24"/>
          <w:szCs w:val="24"/>
          <w:lang w:val="hr-HR"/>
        </w:rPr>
        <w:t>1738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1290A97D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5B63E0">
        <w:rPr>
          <w:sz w:val="24"/>
          <w:szCs w:val="24"/>
          <w:lang w:val="hr-HR"/>
        </w:rPr>
        <w:t>12</w:t>
      </w:r>
      <w:r w:rsidR="001D5AB4">
        <w:rPr>
          <w:sz w:val="24"/>
          <w:szCs w:val="24"/>
          <w:lang w:val="hr-HR"/>
        </w:rPr>
        <w:t xml:space="preserve">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</w:t>
      </w:r>
      <w:r w:rsidR="005B63E0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F3BEDA4" w14:textId="55C617FE" w:rsidR="001434B5" w:rsidRPr="00FA0695" w:rsidRDefault="001434B5" w:rsidP="005B63E0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84693"/>
      <w:r w:rsidR="001852D4">
        <w:rPr>
          <w:sz w:val="24"/>
          <w:szCs w:val="24"/>
          <w:lang w:val="hr-HR"/>
        </w:rPr>
        <w:t>Sanja Raščanin, Andrije Hebranga 10, 32100 Vinkovci, OIB: 80293092322</w:t>
      </w:r>
      <w:r w:rsidR="002C7D40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45515ECD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1D5AB4" w:rsidRPr="001D5AB4">
        <w:rPr>
          <w:sz w:val="24"/>
          <w:szCs w:val="24"/>
          <w:lang w:val="hr-HR"/>
        </w:rPr>
        <w:t xml:space="preserve">KLASA: </w:t>
      </w:r>
      <w:r w:rsidR="005B63E0" w:rsidRPr="005B63E0">
        <w:rPr>
          <w:sz w:val="24"/>
          <w:szCs w:val="24"/>
          <w:lang w:val="hr-HR"/>
        </w:rPr>
        <w:t>UP/I-410-13/25-01/</w:t>
      </w:r>
      <w:r w:rsidR="001852D4">
        <w:rPr>
          <w:sz w:val="24"/>
          <w:szCs w:val="24"/>
          <w:lang w:val="hr-HR"/>
        </w:rPr>
        <w:t>1738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1852D4" w:rsidRPr="001852D4">
        <w:rPr>
          <w:sz w:val="24"/>
          <w:szCs w:val="24"/>
          <w:lang w:val="hr-HR"/>
        </w:rPr>
        <w:t>Sanja Raščanin, Andrije Hebranga 10, 32100 Vinkovci, OIB: 80293092322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5" w:name="_Hlk207884402"/>
      <w:r w:rsidR="001852D4">
        <w:rPr>
          <w:sz w:val="24"/>
          <w:szCs w:val="24"/>
          <w:lang w:val="hr-HR"/>
        </w:rPr>
        <w:t>415,05</w:t>
      </w:r>
      <w:r w:rsidR="0090408D">
        <w:rPr>
          <w:sz w:val="24"/>
          <w:szCs w:val="24"/>
          <w:lang w:val="hr-HR"/>
        </w:rPr>
        <w:t xml:space="preserve"> </w:t>
      </w:r>
      <w:r w:rsidR="00CF7925" w:rsidRPr="001D5AB4">
        <w:rPr>
          <w:sz w:val="24"/>
          <w:szCs w:val="24"/>
          <w:lang w:val="hr-HR"/>
        </w:rPr>
        <w:t xml:space="preserve">EUR </w:t>
      </w:r>
      <w:bookmarkEnd w:id="4"/>
      <w:bookmarkEnd w:id="5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37B1C373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1852D4">
        <w:rPr>
          <w:sz w:val="24"/>
          <w:szCs w:val="24"/>
          <w:lang w:val="hr-HR"/>
        </w:rPr>
        <w:t>1738</w:t>
      </w:r>
      <w:r w:rsidR="00071A24">
        <w:rPr>
          <w:sz w:val="24"/>
          <w:szCs w:val="24"/>
          <w:lang w:val="hr-HR"/>
        </w:rPr>
        <w:t>,</w:t>
      </w:r>
      <w:r w:rsidR="001D5AB4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1852D4">
        <w:rPr>
          <w:sz w:val="24"/>
          <w:szCs w:val="24"/>
          <w:lang w:val="hr-HR"/>
        </w:rPr>
        <w:t>Sanja Raščanin</w:t>
      </w:r>
      <w:r w:rsidR="0090408D" w:rsidRPr="0090408D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1852D4">
        <w:rPr>
          <w:sz w:val="24"/>
          <w:szCs w:val="24"/>
          <w:lang w:val="hr-HR"/>
        </w:rPr>
        <w:t>415,05</w:t>
      </w:r>
      <w:r w:rsidR="00071A24" w:rsidRPr="00071A24">
        <w:rPr>
          <w:sz w:val="24"/>
          <w:szCs w:val="24"/>
          <w:lang w:val="hr-HR"/>
        </w:rPr>
        <w:t xml:space="preserve"> </w:t>
      </w:r>
      <w:r w:rsidR="00CB1F6C" w:rsidRPr="00CB1F6C">
        <w:rPr>
          <w:sz w:val="24"/>
          <w:szCs w:val="24"/>
          <w:lang w:val="hr-HR"/>
        </w:rPr>
        <w:t>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25499EF2" w14:textId="61D5142A" w:rsidR="0090408D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071A24">
        <w:rPr>
          <w:sz w:val="24"/>
          <w:szCs w:val="24"/>
          <w:lang w:val="hr-HR"/>
        </w:rPr>
        <w:t>5</w:t>
      </w:r>
      <w:r w:rsidR="00062248">
        <w:rPr>
          <w:sz w:val="24"/>
          <w:szCs w:val="24"/>
          <w:lang w:val="hr-HR"/>
        </w:rPr>
        <w:t>.lipnj</w:t>
      </w:r>
      <w:r w:rsidR="00F3337B">
        <w:rPr>
          <w:sz w:val="24"/>
          <w:szCs w:val="24"/>
          <w:lang w:val="hr-HR"/>
        </w:rPr>
        <w:t>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</w:t>
      </w:r>
      <w:r w:rsidR="00F3337B">
        <w:rPr>
          <w:sz w:val="24"/>
          <w:szCs w:val="24"/>
          <w:lang w:val="hr-HR"/>
        </w:rPr>
        <w:t>s naznakom „</w:t>
      </w:r>
      <w:r w:rsidR="001852D4">
        <w:rPr>
          <w:sz w:val="24"/>
          <w:szCs w:val="24"/>
          <w:lang w:val="hr-HR"/>
        </w:rPr>
        <w:t>obaviješten, nije podigao pošiljku</w:t>
      </w:r>
      <w:r w:rsidR="00F3337B">
        <w:rPr>
          <w:sz w:val="24"/>
          <w:szCs w:val="24"/>
          <w:lang w:val="hr-HR"/>
        </w:rPr>
        <w:t xml:space="preserve">“ </w:t>
      </w:r>
      <w:r w:rsidR="003364D5" w:rsidRPr="00FA0695">
        <w:rPr>
          <w:sz w:val="24"/>
          <w:szCs w:val="24"/>
          <w:lang w:val="hr-HR"/>
        </w:rPr>
        <w:t xml:space="preserve">nakon čega je </w:t>
      </w:r>
      <w:r w:rsidR="001852D4">
        <w:rPr>
          <w:sz w:val="24"/>
          <w:szCs w:val="24"/>
          <w:lang w:val="hr-HR"/>
        </w:rPr>
        <w:t>8</w:t>
      </w:r>
      <w:r w:rsidR="00071A24">
        <w:rPr>
          <w:sz w:val="24"/>
          <w:szCs w:val="24"/>
          <w:lang w:val="hr-HR"/>
        </w:rPr>
        <w:t>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 xml:space="preserve">vraćeno pošiljatelju uz naznaku </w:t>
      </w:r>
      <w:r w:rsidR="0090408D" w:rsidRPr="0090408D">
        <w:rPr>
          <w:sz w:val="24"/>
          <w:szCs w:val="24"/>
          <w:lang w:val="hr-HR"/>
        </w:rPr>
        <w:t>„</w:t>
      </w:r>
      <w:r w:rsidR="001852D4">
        <w:rPr>
          <w:sz w:val="24"/>
          <w:szCs w:val="24"/>
          <w:lang w:val="hr-HR"/>
        </w:rPr>
        <w:t>otputovao</w:t>
      </w:r>
      <w:r w:rsidR="0090408D" w:rsidRPr="0090408D">
        <w:rPr>
          <w:sz w:val="24"/>
          <w:szCs w:val="24"/>
          <w:lang w:val="hr-HR"/>
        </w:rPr>
        <w:t xml:space="preserve">“ </w:t>
      </w:r>
      <w:r w:rsidR="0090408D">
        <w:rPr>
          <w:sz w:val="24"/>
          <w:szCs w:val="24"/>
          <w:lang w:val="hr-HR"/>
        </w:rPr>
        <w:t>.</w:t>
      </w:r>
    </w:p>
    <w:p w14:paraId="7B59E9F2" w14:textId="11DB4DF0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62248"/>
    <w:rsid w:val="00071A24"/>
    <w:rsid w:val="000819A3"/>
    <w:rsid w:val="00117BA5"/>
    <w:rsid w:val="001434B5"/>
    <w:rsid w:val="00150C7D"/>
    <w:rsid w:val="00164DB2"/>
    <w:rsid w:val="001852D4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5B63E0"/>
    <w:rsid w:val="00624FC5"/>
    <w:rsid w:val="006449DA"/>
    <w:rsid w:val="00677BFF"/>
    <w:rsid w:val="006A26CE"/>
    <w:rsid w:val="006D65DC"/>
    <w:rsid w:val="007236F1"/>
    <w:rsid w:val="00780DAC"/>
    <w:rsid w:val="00783550"/>
    <w:rsid w:val="00810CB5"/>
    <w:rsid w:val="00865FD5"/>
    <w:rsid w:val="008860AC"/>
    <w:rsid w:val="008C2904"/>
    <w:rsid w:val="0090408D"/>
    <w:rsid w:val="0094476C"/>
    <w:rsid w:val="009B1D84"/>
    <w:rsid w:val="009B759F"/>
    <w:rsid w:val="009C02CF"/>
    <w:rsid w:val="00A63067"/>
    <w:rsid w:val="00A70D5B"/>
    <w:rsid w:val="00A71532"/>
    <w:rsid w:val="00A77528"/>
    <w:rsid w:val="00AE0AC9"/>
    <w:rsid w:val="00B83E30"/>
    <w:rsid w:val="00C60010"/>
    <w:rsid w:val="00CA5A83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3337B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2025-09-12T12:56:00Z</cp:lastPrinted>
  <dcterms:created xsi:type="dcterms:W3CDTF">2025-09-12T13:09:00Z</dcterms:created>
  <dcterms:modified xsi:type="dcterms:W3CDTF">2025-09-12T13:09:00Z</dcterms:modified>
</cp:coreProperties>
</file>