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3E" w:rsidRDefault="002F123E" w:rsidP="002F123E">
      <w:pPr>
        <w:spacing w:line="200" w:lineRule="exact"/>
        <w:rPr>
          <w:sz w:val="20"/>
          <w:szCs w:val="20"/>
        </w:rPr>
      </w:pPr>
    </w:p>
    <w:p w:rsidR="002F123E" w:rsidRDefault="002F123E" w:rsidP="002F123E">
      <w:pPr>
        <w:spacing w:line="200" w:lineRule="exact"/>
        <w:rPr>
          <w:sz w:val="20"/>
          <w:szCs w:val="20"/>
        </w:rPr>
      </w:pPr>
    </w:p>
    <w:p w:rsidR="002F123E" w:rsidRDefault="002F123E" w:rsidP="002F123E">
      <w:pPr>
        <w:spacing w:line="200" w:lineRule="exact"/>
        <w:rPr>
          <w:sz w:val="20"/>
          <w:szCs w:val="20"/>
        </w:rPr>
      </w:pPr>
    </w:p>
    <w:p w:rsidR="002F123E" w:rsidRDefault="002F123E" w:rsidP="002F123E">
      <w:pPr>
        <w:spacing w:line="303" w:lineRule="exact"/>
        <w:rPr>
          <w:sz w:val="20"/>
          <w:szCs w:val="20"/>
        </w:rPr>
      </w:pPr>
    </w:p>
    <w:p w:rsidR="002F123E" w:rsidRDefault="002F123E" w:rsidP="002F123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REPUBLIKA HRVATSKA</w:t>
      </w:r>
    </w:p>
    <w:p w:rsidR="002F123E" w:rsidRDefault="002F123E" w:rsidP="002F123E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ZADARSKA ŽUPANIJA</w:t>
      </w:r>
    </w:p>
    <w:p w:rsidR="002F123E" w:rsidRDefault="002F123E" w:rsidP="002F12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E641F1C" wp14:editId="720A4CC3">
            <wp:simplePos x="0" y="0"/>
            <wp:positionH relativeFrom="column">
              <wp:posOffset>-1270</wp:posOffset>
            </wp:positionH>
            <wp:positionV relativeFrom="paragraph">
              <wp:posOffset>5080</wp:posOffset>
            </wp:positionV>
            <wp:extent cx="152400" cy="200025"/>
            <wp:effectExtent l="0" t="0" r="0" b="0"/>
            <wp:wrapNone/>
            <wp:docPr id="1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23E" w:rsidRDefault="002F123E" w:rsidP="002F123E">
      <w:pPr>
        <w:spacing w:line="94" w:lineRule="exact"/>
        <w:rPr>
          <w:sz w:val="20"/>
          <w:szCs w:val="20"/>
        </w:rPr>
      </w:pPr>
    </w:p>
    <w:p w:rsidR="002F123E" w:rsidRDefault="002F123E" w:rsidP="002F123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OPĆINA PRIVLAKA</w:t>
      </w:r>
    </w:p>
    <w:p w:rsidR="002F123E" w:rsidRDefault="002F123E" w:rsidP="002F123E">
      <w:pPr>
        <w:tabs>
          <w:tab w:val="left" w:pos="1160"/>
        </w:tabs>
        <w:spacing w:line="236" w:lineRule="auto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Ivana </w:t>
      </w:r>
      <w:proofErr w:type="spellStart"/>
      <w:r>
        <w:rPr>
          <w:rFonts w:eastAsia="Times New Roman"/>
          <w:sz w:val="18"/>
          <w:szCs w:val="18"/>
        </w:rPr>
        <w:t>Pavla</w:t>
      </w:r>
      <w:proofErr w:type="spellEnd"/>
      <w:r>
        <w:rPr>
          <w:rFonts w:eastAsia="Times New Roman"/>
          <w:sz w:val="18"/>
          <w:szCs w:val="18"/>
        </w:rPr>
        <w:t xml:space="preserve"> II</w:t>
      </w:r>
      <w:r>
        <w:rPr>
          <w:rFonts w:eastAsia="Times New Roman"/>
          <w:sz w:val="18"/>
          <w:szCs w:val="18"/>
        </w:rPr>
        <w:tab/>
        <w:t>46, 23233 PRIVLAKA</w:t>
      </w:r>
    </w:p>
    <w:p w:rsidR="002F123E" w:rsidRDefault="002F123E" w:rsidP="002F123E">
      <w:pPr>
        <w:spacing w:line="269" w:lineRule="exact"/>
        <w:rPr>
          <w:sz w:val="20"/>
          <w:szCs w:val="20"/>
        </w:rPr>
      </w:pPr>
    </w:p>
    <w:p w:rsidR="002F123E" w:rsidRPr="00851033" w:rsidRDefault="002F123E" w:rsidP="002F123E">
      <w:pPr>
        <w:rPr>
          <w:sz w:val="20"/>
          <w:szCs w:val="20"/>
        </w:rPr>
      </w:pPr>
      <w:r w:rsidRPr="00851033">
        <w:rPr>
          <w:rFonts w:eastAsia="Times New Roman"/>
          <w:sz w:val="24"/>
          <w:szCs w:val="24"/>
        </w:rPr>
        <w:t>KLASA: 400-05/2</w:t>
      </w:r>
      <w:r w:rsidR="00DE7BD9" w:rsidRPr="00851033">
        <w:rPr>
          <w:rFonts w:eastAsia="Times New Roman"/>
          <w:sz w:val="24"/>
          <w:szCs w:val="24"/>
        </w:rPr>
        <w:t>4</w:t>
      </w:r>
      <w:r w:rsidRPr="00851033">
        <w:rPr>
          <w:rFonts w:eastAsia="Times New Roman"/>
          <w:sz w:val="24"/>
          <w:szCs w:val="24"/>
        </w:rPr>
        <w:t>-01/</w:t>
      </w:r>
      <w:r w:rsidR="00760685">
        <w:rPr>
          <w:rFonts w:eastAsia="Times New Roman"/>
          <w:sz w:val="24"/>
          <w:szCs w:val="24"/>
        </w:rPr>
        <w:t>3</w:t>
      </w:r>
    </w:p>
    <w:p w:rsidR="002F123E" w:rsidRPr="00851033" w:rsidRDefault="002F123E" w:rsidP="002F123E">
      <w:pPr>
        <w:spacing w:line="3" w:lineRule="exact"/>
        <w:rPr>
          <w:sz w:val="20"/>
          <w:szCs w:val="20"/>
        </w:rPr>
      </w:pPr>
    </w:p>
    <w:p w:rsidR="002F123E" w:rsidRPr="00851033" w:rsidRDefault="008C14F9" w:rsidP="002F123E">
      <w:pPr>
        <w:rPr>
          <w:sz w:val="20"/>
          <w:szCs w:val="20"/>
        </w:rPr>
      </w:pPr>
      <w:r w:rsidRPr="00851033">
        <w:rPr>
          <w:rFonts w:eastAsia="Times New Roman"/>
          <w:sz w:val="24"/>
          <w:szCs w:val="24"/>
        </w:rPr>
        <w:t>URBROJ: 2198-28-</w:t>
      </w:r>
      <w:r w:rsidR="0077138A" w:rsidRPr="00851033">
        <w:rPr>
          <w:rFonts w:eastAsia="Times New Roman"/>
          <w:sz w:val="24"/>
          <w:szCs w:val="24"/>
        </w:rPr>
        <w:t>0</w:t>
      </w:r>
      <w:r w:rsidR="002A46B2">
        <w:rPr>
          <w:rFonts w:eastAsia="Times New Roman"/>
          <w:sz w:val="24"/>
          <w:szCs w:val="24"/>
        </w:rPr>
        <w:t>1</w:t>
      </w:r>
      <w:r w:rsidRPr="00851033">
        <w:rPr>
          <w:rFonts w:eastAsia="Times New Roman"/>
          <w:sz w:val="24"/>
          <w:szCs w:val="24"/>
        </w:rPr>
        <w:t>-2</w:t>
      </w:r>
      <w:r w:rsidR="00851033" w:rsidRPr="00851033">
        <w:rPr>
          <w:rFonts w:eastAsia="Times New Roman"/>
          <w:sz w:val="24"/>
          <w:szCs w:val="24"/>
        </w:rPr>
        <w:t>5</w:t>
      </w:r>
      <w:r w:rsidRPr="00851033">
        <w:rPr>
          <w:rFonts w:eastAsia="Times New Roman"/>
          <w:sz w:val="24"/>
          <w:szCs w:val="24"/>
        </w:rPr>
        <w:t>-</w:t>
      </w:r>
      <w:r w:rsidR="002A46B2">
        <w:rPr>
          <w:rFonts w:eastAsia="Times New Roman"/>
          <w:sz w:val="24"/>
          <w:szCs w:val="24"/>
        </w:rPr>
        <w:t>2</w:t>
      </w:r>
    </w:p>
    <w:p w:rsidR="002F123E" w:rsidRPr="00851033" w:rsidRDefault="002F123E" w:rsidP="002F123E">
      <w:pPr>
        <w:spacing w:line="237" w:lineRule="auto"/>
        <w:rPr>
          <w:sz w:val="20"/>
          <w:szCs w:val="20"/>
        </w:rPr>
      </w:pPr>
      <w:r w:rsidRPr="00851033">
        <w:rPr>
          <w:rFonts w:eastAsia="Times New Roman"/>
          <w:sz w:val="24"/>
          <w:szCs w:val="24"/>
        </w:rPr>
        <w:t xml:space="preserve">Privlaka, </w:t>
      </w:r>
      <w:r w:rsidR="002A46B2">
        <w:rPr>
          <w:rFonts w:eastAsia="Times New Roman"/>
          <w:sz w:val="24"/>
          <w:szCs w:val="24"/>
        </w:rPr>
        <w:t xml:space="preserve">01. </w:t>
      </w:r>
      <w:proofErr w:type="spellStart"/>
      <w:r w:rsidR="002A46B2">
        <w:rPr>
          <w:rFonts w:eastAsia="Times New Roman"/>
          <w:sz w:val="24"/>
          <w:szCs w:val="24"/>
        </w:rPr>
        <w:t>ožujka</w:t>
      </w:r>
      <w:proofErr w:type="spellEnd"/>
      <w:r w:rsidR="00851033" w:rsidRPr="00851033">
        <w:rPr>
          <w:rFonts w:eastAsia="Times New Roman"/>
          <w:sz w:val="24"/>
          <w:szCs w:val="24"/>
        </w:rPr>
        <w:t xml:space="preserve"> 2025</w:t>
      </w:r>
      <w:r w:rsidRPr="00851033">
        <w:rPr>
          <w:rFonts w:eastAsia="Times New Roman"/>
          <w:sz w:val="24"/>
          <w:szCs w:val="24"/>
        </w:rPr>
        <w:t xml:space="preserve">. </w:t>
      </w:r>
      <w:proofErr w:type="spellStart"/>
      <w:r w:rsidRPr="00851033">
        <w:rPr>
          <w:rFonts w:eastAsia="Times New Roman"/>
          <w:sz w:val="24"/>
          <w:szCs w:val="24"/>
        </w:rPr>
        <w:t>godine</w:t>
      </w:r>
      <w:proofErr w:type="spellEnd"/>
    </w:p>
    <w:p w:rsidR="002F123E" w:rsidRPr="00712784" w:rsidRDefault="002F123E" w:rsidP="002F123E">
      <w:pPr>
        <w:spacing w:line="289" w:lineRule="exact"/>
        <w:rPr>
          <w:color w:val="FF0000"/>
          <w:sz w:val="20"/>
          <w:szCs w:val="20"/>
        </w:rPr>
      </w:pPr>
    </w:p>
    <w:p w:rsidR="002F123E" w:rsidRDefault="002F123E" w:rsidP="002F123E">
      <w:pPr>
        <w:spacing w:line="200" w:lineRule="exact"/>
        <w:rPr>
          <w:sz w:val="20"/>
          <w:szCs w:val="20"/>
        </w:rPr>
      </w:pPr>
    </w:p>
    <w:p w:rsidR="00851033" w:rsidRPr="004D7B18" w:rsidRDefault="00FB13CE" w:rsidP="00851033">
      <w:pPr>
        <w:pStyle w:val="Bezproreda"/>
        <w:jc w:val="both"/>
      </w:pPr>
      <w:proofErr w:type="spellStart"/>
      <w:r>
        <w:rPr>
          <w:rFonts w:eastAsia="Times New Roman"/>
          <w:sz w:val="24"/>
          <w:szCs w:val="24"/>
        </w:rPr>
        <w:t>Temeljem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odredbi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članka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194187">
        <w:rPr>
          <w:rFonts w:eastAsia="Times New Roman"/>
          <w:sz w:val="24"/>
          <w:szCs w:val="24"/>
        </w:rPr>
        <w:t>215</w:t>
      </w:r>
      <w:r>
        <w:rPr>
          <w:rFonts w:eastAsia="Times New Roman"/>
          <w:sz w:val="24"/>
          <w:szCs w:val="24"/>
        </w:rPr>
        <w:t>.</w:t>
      </w:r>
      <w:r w:rsidR="00194187">
        <w:rPr>
          <w:rFonts w:eastAsia="Times New Roman"/>
          <w:sz w:val="24"/>
          <w:szCs w:val="24"/>
        </w:rPr>
        <w:t xml:space="preserve"> </w:t>
      </w:r>
      <w:proofErr w:type="spellStart"/>
      <w:r w:rsidR="00194187">
        <w:rPr>
          <w:rFonts w:eastAsia="Times New Roman"/>
          <w:sz w:val="24"/>
          <w:szCs w:val="24"/>
        </w:rPr>
        <w:t>st.</w:t>
      </w:r>
      <w:proofErr w:type="spellEnd"/>
      <w:r w:rsidR="00194187">
        <w:rPr>
          <w:rFonts w:eastAsia="Times New Roman"/>
          <w:sz w:val="24"/>
          <w:szCs w:val="24"/>
        </w:rPr>
        <w:t xml:space="preserve"> 6.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Pravilnika</w:t>
      </w:r>
      <w:proofErr w:type="spellEnd"/>
      <w:r>
        <w:rPr>
          <w:rFonts w:eastAsia="Times New Roman"/>
          <w:sz w:val="24"/>
          <w:szCs w:val="24"/>
        </w:rPr>
        <w:t xml:space="preserve"> o </w:t>
      </w:r>
      <w:proofErr w:type="spellStart"/>
      <w:r>
        <w:rPr>
          <w:rFonts w:eastAsia="Times New Roman"/>
          <w:sz w:val="24"/>
          <w:szCs w:val="24"/>
        </w:rPr>
        <w:t>proračunskom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računovodstvu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194187">
        <w:rPr>
          <w:rFonts w:eastAsia="Times New Roman"/>
          <w:sz w:val="24"/>
          <w:szCs w:val="24"/>
        </w:rPr>
        <w:t>Računskom</w:t>
      </w:r>
      <w:proofErr w:type="spellEnd"/>
      <w:r w:rsidR="00194187">
        <w:rPr>
          <w:rFonts w:eastAsia="Times New Roman"/>
          <w:sz w:val="24"/>
          <w:szCs w:val="24"/>
        </w:rPr>
        <w:t xml:space="preserve"> </w:t>
      </w:r>
      <w:proofErr w:type="spellStart"/>
      <w:r w:rsidR="00194187">
        <w:rPr>
          <w:rFonts w:eastAsia="Times New Roman"/>
          <w:sz w:val="24"/>
          <w:szCs w:val="24"/>
        </w:rPr>
        <w:t>planu</w:t>
      </w:r>
      <w:proofErr w:type="spellEnd"/>
      <w:r w:rsidR="00194187">
        <w:rPr>
          <w:rFonts w:eastAsia="Times New Roman"/>
          <w:sz w:val="24"/>
          <w:szCs w:val="24"/>
        </w:rPr>
        <w:t xml:space="preserve"> (NN </w:t>
      </w:r>
      <w:r>
        <w:rPr>
          <w:rFonts w:eastAsia="Times New Roman"/>
          <w:sz w:val="24"/>
          <w:szCs w:val="24"/>
        </w:rPr>
        <w:t xml:space="preserve">br. </w:t>
      </w:r>
      <w:r w:rsidR="00194187">
        <w:rPr>
          <w:rFonts w:eastAsia="Times New Roman"/>
          <w:sz w:val="24"/>
          <w:szCs w:val="24"/>
        </w:rPr>
        <w:t xml:space="preserve">158/23 </w:t>
      </w:r>
      <w:proofErr w:type="spellStart"/>
      <w:r w:rsidR="00851033">
        <w:rPr>
          <w:rFonts w:eastAsia="Times New Roman"/>
          <w:sz w:val="24"/>
          <w:szCs w:val="24"/>
        </w:rPr>
        <w:t>i</w:t>
      </w:r>
      <w:proofErr w:type="spellEnd"/>
      <w:r w:rsidR="00194187">
        <w:rPr>
          <w:rFonts w:eastAsia="Times New Roman"/>
          <w:sz w:val="24"/>
          <w:szCs w:val="24"/>
        </w:rPr>
        <w:t xml:space="preserve"> 154/24</w:t>
      </w:r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članka</w:t>
      </w:r>
      <w:proofErr w:type="spellEnd"/>
      <w:r>
        <w:rPr>
          <w:rFonts w:eastAsia="Times New Roman"/>
          <w:sz w:val="24"/>
          <w:szCs w:val="24"/>
        </w:rPr>
        <w:t xml:space="preserve"> 30. </w:t>
      </w:r>
      <w:r w:rsidRPr="00261D4D">
        <w:rPr>
          <w:rFonts w:eastAsia="Times New Roman"/>
          <w:sz w:val="24"/>
          <w:szCs w:val="24"/>
          <w:lang w:val="hr-HR"/>
        </w:rPr>
        <w:t xml:space="preserve">Statuta općine Privlaka („Službeni glasnik Zadarske županije“ broj 05/18, 07/21, 11/22, „Službeni glasnik Općine Privlaka“, broj 04/23), </w:t>
      </w:r>
      <w:proofErr w:type="spellStart"/>
      <w:r w:rsidR="00415452">
        <w:t>Općinsko</w:t>
      </w:r>
      <w:proofErr w:type="spellEnd"/>
      <w:r w:rsidR="00851033" w:rsidRPr="004D7B18">
        <w:t xml:space="preserve"> </w:t>
      </w:r>
      <w:proofErr w:type="spellStart"/>
      <w:r w:rsidR="00415452">
        <w:t>vijeće</w:t>
      </w:r>
      <w:proofErr w:type="spellEnd"/>
      <w:r w:rsidR="00851033" w:rsidRPr="004D7B18">
        <w:t xml:space="preserve"> </w:t>
      </w:r>
      <w:proofErr w:type="spellStart"/>
      <w:r w:rsidR="00851033" w:rsidRPr="004D7B18">
        <w:t>Općine</w:t>
      </w:r>
      <w:proofErr w:type="spellEnd"/>
      <w:r w:rsidR="00851033" w:rsidRPr="004D7B18">
        <w:t xml:space="preserve"> Privlaka </w:t>
      </w:r>
      <w:proofErr w:type="spellStart"/>
      <w:r w:rsidR="00415452">
        <w:t>na</w:t>
      </w:r>
      <w:proofErr w:type="spellEnd"/>
      <w:r w:rsidR="00415452">
        <w:t xml:space="preserve"> 26. (</w:t>
      </w:r>
      <w:proofErr w:type="spellStart"/>
      <w:r w:rsidR="00415452">
        <w:t>dvadesetšestoj</w:t>
      </w:r>
      <w:proofErr w:type="spellEnd"/>
      <w:r w:rsidR="00415452">
        <w:t xml:space="preserve">) </w:t>
      </w:r>
      <w:proofErr w:type="spellStart"/>
      <w:r w:rsidR="00415452">
        <w:t>sjednici</w:t>
      </w:r>
      <w:proofErr w:type="spellEnd"/>
      <w:r w:rsidR="00415452">
        <w:t xml:space="preserve"> </w:t>
      </w:r>
      <w:proofErr w:type="spellStart"/>
      <w:r w:rsidR="00415452">
        <w:t>održanoj</w:t>
      </w:r>
      <w:proofErr w:type="spellEnd"/>
      <w:r w:rsidR="00415452">
        <w:t xml:space="preserve"> dana 01. </w:t>
      </w:r>
      <w:proofErr w:type="spellStart"/>
      <w:r w:rsidR="00415452">
        <w:t>travnja</w:t>
      </w:r>
      <w:proofErr w:type="spellEnd"/>
      <w:r w:rsidR="00415452">
        <w:t xml:space="preserve"> 2025. </w:t>
      </w:r>
      <w:proofErr w:type="spellStart"/>
      <w:r w:rsidR="00415452">
        <w:t>godine</w:t>
      </w:r>
      <w:proofErr w:type="spellEnd"/>
      <w:r w:rsidR="00415452">
        <w:t xml:space="preserve"> </w:t>
      </w:r>
      <w:proofErr w:type="spellStart"/>
      <w:r w:rsidR="00415452">
        <w:t>donosi</w:t>
      </w:r>
      <w:proofErr w:type="spellEnd"/>
    </w:p>
    <w:p w:rsidR="00851033" w:rsidRDefault="00851033" w:rsidP="00851033">
      <w:pPr>
        <w:spacing w:line="200" w:lineRule="exact"/>
        <w:rPr>
          <w:sz w:val="20"/>
          <w:szCs w:val="20"/>
        </w:rPr>
      </w:pPr>
    </w:p>
    <w:p w:rsidR="002F123E" w:rsidRDefault="002F123E" w:rsidP="00851033">
      <w:pPr>
        <w:spacing w:line="238" w:lineRule="auto"/>
        <w:ind w:firstLine="720"/>
        <w:jc w:val="both"/>
        <w:rPr>
          <w:sz w:val="20"/>
          <w:szCs w:val="20"/>
        </w:rPr>
      </w:pPr>
    </w:p>
    <w:p w:rsidR="002F123E" w:rsidRDefault="002F123E" w:rsidP="008C14F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ODLUK</w:t>
      </w:r>
      <w:r w:rsidR="00851033">
        <w:rPr>
          <w:rFonts w:eastAsia="Times New Roman"/>
          <w:b/>
          <w:bCs/>
          <w:sz w:val="24"/>
          <w:szCs w:val="24"/>
        </w:rPr>
        <w:t>E</w:t>
      </w:r>
      <w:r>
        <w:rPr>
          <w:rFonts w:eastAsia="Times New Roman"/>
          <w:b/>
          <w:bCs/>
          <w:sz w:val="24"/>
          <w:szCs w:val="24"/>
        </w:rPr>
        <w:t xml:space="preserve"> O RASPODJELI REZULTATA ZA 202</w:t>
      </w:r>
      <w:r w:rsidR="007525E5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. GODINU</w:t>
      </w:r>
    </w:p>
    <w:p w:rsidR="002F123E" w:rsidRDefault="002F123E" w:rsidP="002F123E">
      <w:pPr>
        <w:spacing w:line="350" w:lineRule="exact"/>
        <w:rPr>
          <w:sz w:val="20"/>
          <w:szCs w:val="20"/>
        </w:rPr>
      </w:pPr>
    </w:p>
    <w:p w:rsidR="002F123E" w:rsidRDefault="002F123E" w:rsidP="002F123E">
      <w:pPr>
        <w:ind w:right="2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Članak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1.</w:t>
      </w:r>
    </w:p>
    <w:p w:rsidR="002F123E" w:rsidRDefault="002F123E" w:rsidP="002F123E">
      <w:pPr>
        <w:spacing w:line="271" w:lineRule="exact"/>
        <w:rPr>
          <w:sz w:val="20"/>
          <w:szCs w:val="20"/>
        </w:rPr>
      </w:pPr>
    </w:p>
    <w:p w:rsidR="002F123E" w:rsidRDefault="002F123E" w:rsidP="002F123E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Prihodi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primici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rashodi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izdaci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financijski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rezultat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proračuna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općine</w:t>
      </w:r>
      <w:proofErr w:type="spellEnd"/>
      <w:r>
        <w:rPr>
          <w:rFonts w:eastAsia="Times New Roman"/>
          <w:sz w:val="24"/>
          <w:szCs w:val="24"/>
        </w:rPr>
        <w:t xml:space="preserve"> Privlaka </w:t>
      </w:r>
      <w:proofErr w:type="spellStart"/>
      <w:r>
        <w:rPr>
          <w:rFonts w:eastAsia="Times New Roman"/>
          <w:sz w:val="24"/>
          <w:szCs w:val="24"/>
        </w:rPr>
        <w:t>za</w:t>
      </w:r>
      <w:proofErr w:type="spellEnd"/>
      <w:r>
        <w:rPr>
          <w:rFonts w:eastAsia="Times New Roman"/>
          <w:sz w:val="24"/>
          <w:szCs w:val="24"/>
        </w:rPr>
        <w:t xml:space="preserve"> 202</w:t>
      </w:r>
      <w:r w:rsidR="007525E5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</w:p>
    <w:p w:rsidR="002F123E" w:rsidRDefault="002F123E" w:rsidP="002F123E">
      <w:pPr>
        <w:spacing w:line="2" w:lineRule="exact"/>
        <w:rPr>
          <w:sz w:val="20"/>
          <w:szCs w:val="20"/>
        </w:rPr>
      </w:pPr>
    </w:p>
    <w:p w:rsidR="001244E6" w:rsidRDefault="002F123E" w:rsidP="002F123E">
      <w:p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godinu</w:t>
      </w:r>
      <w:proofErr w:type="spellEnd"/>
      <w:r>
        <w:rPr>
          <w:rFonts w:eastAsia="Times New Roman"/>
          <w:sz w:val="24"/>
          <w:szCs w:val="24"/>
        </w:rPr>
        <w:t xml:space="preserve">, bez </w:t>
      </w:r>
      <w:proofErr w:type="spellStart"/>
      <w:r>
        <w:rPr>
          <w:rFonts w:eastAsia="Times New Roman"/>
          <w:sz w:val="24"/>
          <w:szCs w:val="24"/>
        </w:rPr>
        <w:t>uključenih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prihoda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rashoda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proračunskog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korisnika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ostvareni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kako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slijedi</w:t>
      </w:r>
      <w:proofErr w:type="spellEnd"/>
      <w:r>
        <w:rPr>
          <w:rFonts w:eastAsia="Times New Roman"/>
          <w:sz w:val="24"/>
          <w:szCs w:val="24"/>
        </w:rPr>
        <w:t>:</w:t>
      </w:r>
    </w:p>
    <w:p w:rsidR="001244E6" w:rsidRDefault="001244E6" w:rsidP="002F123E">
      <w:pPr>
        <w:rPr>
          <w:rFonts w:eastAsia="Times New Roman"/>
          <w:sz w:val="24"/>
          <w:szCs w:val="24"/>
        </w:rPr>
      </w:pPr>
    </w:p>
    <w:p w:rsidR="001244E6" w:rsidRDefault="001244E6" w:rsidP="001244E6">
      <w:pPr>
        <w:pStyle w:val="Odlomakpopisa"/>
        <w:numPr>
          <w:ilvl w:val="0"/>
          <w:numId w:val="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Ukupan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iznos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ostvarenih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prihoda</w:t>
      </w:r>
      <w:proofErr w:type="spellEnd"/>
      <w:r>
        <w:rPr>
          <w:rFonts w:eastAsia="Times New Roman"/>
          <w:sz w:val="24"/>
          <w:szCs w:val="24"/>
        </w:rPr>
        <w:t xml:space="preserve">                          4.155.322,78 </w:t>
      </w:r>
      <w:proofErr w:type="spellStart"/>
      <w:r>
        <w:rPr>
          <w:rFonts w:eastAsia="Times New Roman"/>
          <w:sz w:val="24"/>
          <w:szCs w:val="24"/>
        </w:rPr>
        <w:t>eura</w:t>
      </w:r>
      <w:proofErr w:type="spellEnd"/>
    </w:p>
    <w:p w:rsidR="001244E6" w:rsidRDefault="001244E6" w:rsidP="001244E6">
      <w:pPr>
        <w:pStyle w:val="Odlomakpopisa"/>
        <w:numPr>
          <w:ilvl w:val="0"/>
          <w:numId w:val="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Ukupan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iznos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ostvarenih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rashoda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izdataka</w:t>
      </w:r>
      <w:proofErr w:type="spellEnd"/>
      <w:r>
        <w:rPr>
          <w:rFonts w:eastAsia="Times New Roman"/>
          <w:sz w:val="24"/>
          <w:szCs w:val="24"/>
        </w:rPr>
        <w:t xml:space="preserve">         </w:t>
      </w:r>
      <w:r w:rsidR="008E09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4.258.045,72 </w:t>
      </w:r>
      <w:proofErr w:type="spellStart"/>
      <w:r>
        <w:rPr>
          <w:rFonts w:eastAsia="Times New Roman"/>
          <w:sz w:val="24"/>
          <w:szCs w:val="24"/>
        </w:rPr>
        <w:t>eura</w:t>
      </w:r>
      <w:proofErr w:type="spellEnd"/>
    </w:p>
    <w:p w:rsidR="001244E6" w:rsidRDefault="001244E6" w:rsidP="001244E6">
      <w:pPr>
        <w:pStyle w:val="Odlomakpopisa"/>
        <w:numPr>
          <w:ilvl w:val="0"/>
          <w:numId w:val="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Razlika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između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ostvarenih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prihoda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primitaka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</w:t>
      </w:r>
      <w:proofErr w:type="spellEnd"/>
    </w:p>
    <w:p w:rsidR="001244E6" w:rsidRDefault="001244E6" w:rsidP="001244E6">
      <w:pPr>
        <w:pStyle w:val="Odlomakpopisa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Izvršenih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rashoda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izdataka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tekući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ma</w:t>
      </w:r>
      <w:r w:rsidR="00017B9E">
        <w:rPr>
          <w:rFonts w:eastAsia="Times New Roman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>jak</w:t>
      </w:r>
      <w:proofErr w:type="spellEnd"/>
      <w:r>
        <w:rPr>
          <w:rFonts w:eastAsia="Times New Roman"/>
          <w:sz w:val="24"/>
          <w:szCs w:val="24"/>
        </w:rPr>
        <w:t xml:space="preserve">)   </w:t>
      </w:r>
      <w:proofErr w:type="gramEnd"/>
      <w:r w:rsidR="008E09C3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 </w:t>
      </w:r>
      <w:r w:rsidR="00017B9E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102.722,94 </w:t>
      </w:r>
      <w:proofErr w:type="spellStart"/>
      <w:r>
        <w:rPr>
          <w:rFonts w:eastAsia="Times New Roman"/>
          <w:sz w:val="24"/>
          <w:szCs w:val="24"/>
        </w:rPr>
        <w:t>eura</w:t>
      </w:r>
      <w:proofErr w:type="spellEnd"/>
    </w:p>
    <w:p w:rsidR="008E09C3" w:rsidRDefault="008E09C3" w:rsidP="008E09C3">
      <w:pPr>
        <w:pStyle w:val="Odlomakpopisa"/>
        <w:numPr>
          <w:ilvl w:val="0"/>
          <w:numId w:val="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Preneseni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višak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prethodnih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godina</w:t>
      </w:r>
      <w:proofErr w:type="spellEnd"/>
      <w:r>
        <w:rPr>
          <w:rFonts w:eastAsia="Times New Roman"/>
          <w:sz w:val="24"/>
          <w:szCs w:val="24"/>
        </w:rPr>
        <w:t xml:space="preserve">                      1.160.681,59 </w:t>
      </w:r>
      <w:proofErr w:type="spellStart"/>
      <w:r>
        <w:rPr>
          <w:rFonts w:eastAsia="Times New Roman"/>
          <w:sz w:val="24"/>
          <w:szCs w:val="24"/>
        </w:rPr>
        <w:t>eura</w:t>
      </w:r>
      <w:proofErr w:type="spellEnd"/>
    </w:p>
    <w:p w:rsidR="008E09C3" w:rsidRPr="001244E6" w:rsidRDefault="008E09C3" w:rsidP="008E09C3">
      <w:pPr>
        <w:pStyle w:val="Odlomakpopisa"/>
        <w:numPr>
          <w:ilvl w:val="0"/>
          <w:numId w:val="4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Višak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prihoda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raspoloživ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za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sljedeće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razdoblje</w:t>
      </w:r>
      <w:proofErr w:type="spellEnd"/>
      <w:r>
        <w:rPr>
          <w:rFonts w:eastAsia="Times New Roman"/>
          <w:sz w:val="24"/>
          <w:szCs w:val="24"/>
        </w:rPr>
        <w:t xml:space="preserve">       1.057.958,65 </w:t>
      </w:r>
      <w:proofErr w:type="spellStart"/>
      <w:r>
        <w:rPr>
          <w:rFonts w:eastAsia="Times New Roman"/>
          <w:sz w:val="24"/>
          <w:szCs w:val="24"/>
        </w:rPr>
        <w:t>eura</w:t>
      </w:r>
      <w:proofErr w:type="spellEnd"/>
    </w:p>
    <w:p w:rsidR="002F123E" w:rsidRDefault="002F123E" w:rsidP="002F123E">
      <w:pPr>
        <w:spacing w:line="188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</w:tblGrid>
      <w:tr w:rsidR="008E09C3" w:rsidRPr="00A42AC1" w:rsidTr="00F43562">
        <w:trPr>
          <w:trHeight w:val="268"/>
        </w:trPr>
        <w:tc>
          <w:tcPr>
            <w:tcW w:w="240" w:type="dxa"/>
            <w:vAlign w:val="bottom"/>
          </w:tcPr>
          <w:p w:rsidR="008E09C3" w:rsidRPr="00A42AC1" w:rsidRDefault="008E09C3" w:rsidP="008E09C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8E09C3" w:rsidRPr="00A42AC1" w:rsidTr="00F43562">
        <w:trPr>
          <w:trHeight w:val="274"/>
        </w:trPr>
        <w:tc>
          <w:tcPr>
            <w:tcW w:w="240" w:type="dxa"/>
            <w:vAlign w:val="bottom"/>
          </w:tcPr>
          <w:p w:rsidR="008E09C3" w:rsidRPr="00A42AC1" w:rsidRDefault="008E09C3" w:rsidP="00F43562">
            <w:pPr>
              <w:spacing w:line="175" w:lineRule="exact"/>
              <w:rPr>
                <w:sz w:val="24"/>
                <w:szCs w:val="24"/>
              </w:rPr>
            </w:pPr>
          </w:p>
        </w:tc>
      </w:tr>
    </w:tbl>
    <w:p w:rsidR="008C14F9" w:rsidRDefault="008C14F9" w:rsidP="00811C06">
      <w:pPr>
        <w:ind w:right="20"/>
        <w:rPr>
          <w:rFonts w:eastAsia="Times New Roman"/>
          <w:b/>
          <w:bCs/>
          <w:sz w:val="24"/>
          <w:szCs w:val="24"/>
        </w:rPr>
      </w:pPr>
    </w:p>
    <w:p w:rsidR="002F123E" w:rsidRDefault="002F123E" w:rsidP="002F123E">
      <w:pPr>
        <w:ind w:right="2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Članak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2.</w:t>
      </w:r>
    </w:p>
    <w:p w:rsidR="002F123E" w:rsidRDefault="002F123E" w:rsidP="002F123E">
      <w:pPr>
        <w:spacing w:line="283" w:lineRule="exact"/>
        <w:rPr>
          <w:sz w:val="20"/>
          <w:szCs w:val="20"/>
        </w:rPr>
      </w:pPr>
    </w:p>
    <w:p w:rsidR="002F123E" w:rsidRDefault="002F123E" w:rsidP="00712784">
      <w:pPr>
        <w:spacing w:line="233" w:lineRule="auto"/>
        <w:ind w:right="18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Rezultat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poslovanja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općine</w:t>
      </w:r>
      <w:proofErr w:type="spellEnd"/>
      <w:r>
        <w:rPr>
          <w:rFonts w:eastAsia="Times New Roman"/>
          <w:sz w:val="24"/>
          <w:szCs w:val="24"/>
        </w:rPr>
        <w:t xml:space="preserve"> Privlaka u 202</w:t>
      </w:r>
      <w:r w:rsidR="008E09C3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godini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iznosi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8E09C3">
        <w:rPr>
          <w:rFonts w:eastAsia="Times New Roman"/>
          <w:sz w:val="24"/>
          <w:szCs w:val="24"/>
        </w:rPr>
        <w:t>102.722,94</w:t>
      </w:r>
      <w:r w:rsidR="00712784">
        <w:rPr>
          <w:rFonts w:eastAsia="Times New Roman"/>
          <w:sz w:val="24"/>
          <w:szCs w:val="24"/>
        </w:rPr>
        <w:t xml:space="preserve"> </w:t>
      </w:r>
      <w:proofErr w:type="spellStart"/>
      <w:r w:rsidR="00712784">
        <w:rPr>
          <w:rFonts w:eastAsia="Times New Roman"/>
          <w:sz w:val="24"/>
          <w:szCs w:val="24"/>
        </w:rPr>
        <w:t>eura</w:t>
      </w:r>
      <w:proofErr w:type="spellEnd"/>
      <w:r w:rsidR="0065417C">
        <w:rPr>
          <w:rFonts w:eastAsia="Times New Roman"/>
          <w:sz w:val="24"/>
          <w:szCs w:val="24"/>
        </w:rPr>
        <w:t xml:space="preserve"> </w:t>
      </w:r>
      <w:proofErr w:type="spellStart"/>
      <w:r w:rsidR="0065417C">
        <w:rPr>
          <w:rFonts w:eastAsia="Times New Roman"/>
          <w:sz w:val="24"/>
          <w:szCs w:val="24"/>
        </w:rPr>
        <w:t>manjka</w:t>
      </w:r>
      <w:proofErr w:type="spellEnd"/>
      <w:r w:rsidR="0065417C">
        <w:rPr>
          <w:rFonts w:eastAsia="Times New Roman"/>
          <w:sz w:val="24"/>
          <w:szCs w:val="24"/>
        </w:rPr>
        <w:t xml:space="preserve"> </w:t>
      </w:r>
      <w:proofErr w:type="spellStart"/>
      <w:r w:rsidR="0065417C">
        <w:rPr>
          <w:rFonts w:eastAsia="Times New Roman"/>
          <w:sz w:val="24"/>
          <w:szCs w:val="24"/>
        </w:rPr>
        <w:t>prihoda</w:t>
      </w:r>
      <w:proofErr w:type="spellEnd"/>
      <w:r w:rsidR="0065417C">
        <w:rPr>
          <w:rFonts w:eastAsia="Times New Roman"/>
          <w:sz w:val="24"/>
          <w:szCs w:val="24"/>
        </w:rPr>
        <w:t xml:space="preserve"> </w:t>
      </w:r>
      <w:proofErr w:type="spellStart"/>
      <w:r w:rsidR="0065417C">
        <w:rPr>
          <w:rFonts w:eastAsia="Times New Roman"/>
          <w:sz w:val="24"/>
          <w:szCs w:val="24"/>
        </w:rPr>
        <w:t>i</w:t>
      </w:r>
      <w:proofErr w:type="spellEnd"/>
      <w:r w:rsidR="0065417C">
        <w:rPr>
          <w:rFonts w:eastAsia="Times New Roman"/>
          <w:sz w:val="24"/>
          <w:szCs w:val="24"/>
        </w:rPr>
        <w:t xml:space="preserve"> </w:t>
      </w:r>
      <w:proofErr w:type="spellStart"/>
      <w:r w:rsidR="0065417C">
        <w:rPr>
          <w:rFonts w:eastAsia="Times New Roman"/>
          <w:sz w:val="24"/>
          <w:szCs w:val="24"/>
        </w:rPr>
        <w:t>primitaka</w:t>
      </w:r>
      <w:proofErr w:type="spellEnd"/>
      <w:r w:rsidR="0071278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a </w:t>
      </w:r>
      <w:proofErr w:type="spellStart"/>
      <w:r>
        <w:rPr>
          <w:rFonts w:eastAsia="Times New Roman"/>
          <w:sz w:val="24"/>
          <w:szCs w:val="24"/>
        </w:rPr>
        <w:t>prema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izvorima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financiranja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ostvaren</w:t>
      </w:r>
      <w:proofErr w:type="spellEnd"/>
      <w:r>
        <w:rPr>
          <w:rFonts w:eastAsia="Times New Roman"/>
          <w:sz w:val="24"/>
          <w:szCs w:val="24"/>
        </w:rPr>
        <w:t xml:space="preserve"> je </w:t>
      </w:r>
      <w:proofErr w:type="spellStart"/>
      <w:r>
        <w:rPr>
          <w:rFonts w:eastAsia="Times New Roman"/>
          <w:sz w:val="24"/>
          <w:szCs w:val="24"/>
        </w:rPr>
        <w:t>kako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slijedi</w:t>
      </w:r>
      <w:proofErr w:type="spellEnd"/>
      <w:r>
        <w:rPr>
          <w:rFonts w:eastAsia="Times New Roman"/>
          <w:sz w:val="24"/>
          <w:szCs w:val="24"/>
        </w:rPr>
        <w:t>:</w:t>
      </w:r>
    </w:p>
    <w:p w:rsidR="002F123E" w:rsidRDefault="002F123E" w:rsidP="002F123E">
      <w:pPr>
        <w:spacing w:line="189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260"/>
        <w:gridCol w:w="1680"/>
      </w:tblGrid>
      <w:tr w:rsidR="002F123E" w:rsidTr="00F43562">
        <w:trPr>
          <w:trHeight w:val="364"/>
        </w:trPr>
        <w:tc>
          <w:tcPr>
            <w:tcW w:w="240" w:type="dxa"/>
            <w:vAlign w:val="bottom"/>
          </w:tcPr>
          <w:p w:rsidR="002F123E" w:rsidRDefault="002F123E" w:rsidP="00F4356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2F123E" w:rsidRDefault="002F123E" w:rsidP="00F4356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Opći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prihodi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primici</w:t>
            </w:r>
            <w:proofErr w:type="spellEnd"/>
          </w:p>
        </w:tc>
        <w:tc>
          <w:tcPr>
            <w:tcW w:w="1680" w:type="dxa"/>
            <w:vAlign w:val="bottom"/>
          </w:tcPr>
          <w:p w:rsidR="002F123E" w:rsidRDefault="00F42FBC" w:rsidP="006E5EA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E5EA9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3.628,92</w:t>
            </w:r>
            <w:r w:rsidR="007D798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D798F">
              <w:rPr>
                <w:rFonts w:eastAsia="Times New Roman"/>
                <w:sz w:val="24"/>
                <w:szCs w:val="24"/>
              </w:rPr>
              <w:t>eura</w:t>
            </w:r>
            <w:proofErr w:type="spellEnd"/>
          </w:p>
        </w:tc>
      </w:tr>
      <w:tr w:rsidR="002F123E" w:rsidTr="00F43562">
        <w:trPr>
          <w:trHeight w:val="279"/>
        </w:trPr>
        <w:tc>
          <w:tcPr>
            <w:tcW w:w="240" w:type="dxa"/>
            <w:vAlign w:val="bottom"/>
          </w:tcPr>
          <w:p w:rsidR="002F123E" w:rsidRDefault="002F123E" w:rsidP="00F43562">
            <w:pPr>
              <w:spacing w:line="181" w:lineRule="exact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</w:t>
            </w:r>
          </w:p>
          <w:p w:rsidR="002F123E" w:rsidRDefault="002F123E" w:rsidP="00F43562">
            <w:pPr>
              <w:spacing w:line="181" w:lineRule="exac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2F123E" w:rsidRDefault="002F123E" w:rsidP="00F4356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Prihodi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za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posebne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namjene</w:t>
            </w:r>
            <w:proofErr w:type="spellEnd"/>
          </w:p>
        </w:tc>
        <w:tc>
          <w:tcPr>
            <w:tcW w:w="1680" w:type="dxa"/>
            <w:vAlign w:val="bottom"/>
          </w:tcPr>
          <w:p w:rsidR="002F123E" w:rsidRDefault="00F42FBC" w:rsidP="00F4356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119.804,01</w:t>
            </w:r>
            <w:r w:rsidR="007D798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D798F">
              <w:rPr>
                <w:rFonts w:eastAsia="Times New Roman"/>
                <w:sz w:val="24"/>
                <w:szCs w:val="24"/>
              </w:rPr>
              <w:t>eura</w:t>
            </w:r>
            <w:proofErr w:type="spellEnd"/>
          </w:p>
        </w:tc>
      </w:tr>
      <w:tr w:rsidR="002F123E" w:rsidTr="00F43562">
        <w:trPr>
          <w:trHeight w:val="274"/>
        </w:trPr>
        <w:tc>
          <w:tcPr>
            <w:tcW w:w="240" w:type="dxa"/>
            <w:vAlign w:val="bottom"/>
          </w:tcPr>
          <w:p w:rsidR="002F123E" w:rsidRDefault="002F123E" w:rsidP="00F43562">
            <w:pPr>
              <w:spacing w:line="175" w:lineRule="exac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2F123E" w:rsidRDefault="002F123E" w:rsidP="00F43562">
            <w:pPr>
              <w:spacing w:line="27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Pomoći</w:t>
            </w:r>
            <w:proofErr w:type="spellEnd"/>
          </w:p>
        </w:tc>
        <w:tc>
          <w:tcPr>
            <w:tcW w:w="1680" w:type="dxa"/>
            <w:vAlign w:val="bottom"/>
          </w:tcPr>
          <w:p w:rsidR="002F123E" w:rsidRDefault="00665B7D" w:rsidP="00F4356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22.113,50</w:t>
            </w:r>
            <w:r w:rsidR="007D798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7D798F">
              <w:rPr>
                <w:rFonts w:eastAsia="Times New Roman"/>
                <w:sz w:val="24"/>
                <w:szCs w:val="24"/>
              </w:rPr>
              <w:t>eura</w:t>
            </w:r>
            <w:proofErr w:type="spellEnd"/>
          </w:p>
        </w:tc>
      </w:tr>
      <w:tr w:rsidR="002F123E" w:rsidTr="00F43562">
        <w:trPr>
          <w:trHeight w:val="278"/>
        </w:trPr>
        <w:tc>
          <w:tcPr>
            <w:tcW w:w="240" w:type="dxa"/>
            <w:vAlign w:val="bottom"/>
          </w:tcPr>
          <w:p w:rsidR="002F123E" w:rsidRDefault="002F123E" w:rsidP="00F43562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2F123E" w:rsidRDefault="007D798F" w:rsidP="00F43562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Prihodi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prodaje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nefinancijske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imovine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Align w:val="bottom"/>
          </w:tcPr>
          <w:p w:rsidR="002F123E" w:rsidRPr="007D798F" w:rsidRDefault="0016219B" w:rsidP="00017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17B9E">
              <w:rPr>
                <w:sz w:val="24"/>
                <w:szCs w:val="24"/>
              </w:rPr>
              <w:t>30.247,15</w:t>
            </w:r>
            <w:r w:rsidR="007D798F" w:rsidRPr="007D798F">
              <w:rPr>
                <w:sz w:val="24"/>
                <w:szCs w:val="24"/>
              </w:rPr>
              <w:t xml:space="preserve"> </w:t>
            </w:r>
            <w:proofErr w:type="spellStart"/>
            <w:r w:rsidR="007D798F" w:rsidRPr="007D798F">
              <w:rPr>
                <w:sz w:val="24"/>
                <w:szCs w:val="24"/>
              </w:rPr>
              <w:t>eura</w:t>
            </w:r>
            <w:proofErr w:type="spellEnd"/>
          </w:p>
        </w:tc>
      </w:tr>
      <w:tr w:rsidR="002F123E" w:rsidTr="00F43562">
        <w:trPr>
          <w:trHeight w:val="278"/>
        </w:trPr>
        <w:tc>
          <w:tcPr>
            <w:tcW w:w="240" w:type="dxa"/>
            <w:vAlign w:val="bottom"/>
          </w:tcPr>
          <w:p w:rsidR="002F123E" w:rsidRDefault="002F123E" w:rsidP="00F43562">
            <w:pPr>
              <w:spacing w:line="180" w:lineRule="exact"/>
              <w:rPr>
                <w:rFonts w:ascii="Wingdings" w:eastAsia="Wingdings" w:hAnsi="Wingdings" w:cs="Wingdings"/>
                <w:sz w:val="21"/>
                <w:szCs w:val="21"/>
              </w:rPr>
            </w:pPr>
          </w:p>
        </w:tc>
        <w:tc>
          <w:tcPr>
            <w:tcW w:w="3260" w:type="dxa"/>
            <w:vAlign w:val="bottom"/>
          </w:tcPr>
          <w:p w:rsidR="002F123E" w:rsidRDefault="002F123E" w:rsidP="00F43562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2F123E" w:rsidRDefault="002F123E" w:rsidP="00F43562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2F123E" w:rsidTr="00F43562">
        <w:trPr>
          <w:trHeight w:val="274"/>
        </w:trPr>
        <w:tc>
          <w:tcPr>
            <w:tcW w:w="3500" w:type="dxa"/>
            <w:gridSpan w:val="2"/>
            <w:vAlign w:val="bottom"/>
          </w:tcPr>
          <w:p w:rsidR="002F123E" w:rsidRPr="008C14F9" w:rsidRDefault="002F123E" w:rsidP="00F43562">
            <w:pPr>
              <w:spacing w:line="273" w:lineRule="exact"/>
              <w:rPr>
                <w:b/>
                <w:sz w:val="20"/>
                <w:szCs w:val="20"/>
              </w:rPr>
            </w:pPr>
            <w:r w:rsidRPr="008C14F9">
              <w:rPr>
                <w:rFonts w:eastAsia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680" w:type="dxa"/>
            <w:vAlign w:val="bottom"/>
          </w:tcPr>
          <w:p w:rsidR="002F123E" w:rsidRPr="008C14F9" w:rsidRDefault="00017B9E" w:rsidP="00F43562">
            <w:pPr>
              <w:spacing w:line="273" w:lineRule="exact"/>
              <w:jc w:val="right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395.793,58</w:t>
            </w:r>
            <w:r w:rsidR="001621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19B">
              <w:rPr>
                <w:rFonts w:eastAsia="Times New Roman"/>
                <w:b/>
                <w:sz w:val="24"/>
                <w:szCs w:val="24"/>
              </w:rPr>
              <w:t>eura</w:t>
            </w:r>
            <w:proofErr w:type="spellEnd"/>
          </w:p>
        </w:tc>
      </w:tr>
    </w:tbl>
    <w:p w:rsidR="002F123E" w:rsidRDefault="002F123E" w:rsidP="002F123E">
      <w:pPr>
        <w:sectPr w:rsidR="002F123E">
          <w:pgSz w:w="11900" w:h="16838"/>
          <w:pgMar w:top="1440" w:right="1404" w:bottom="1440" w:left="1420" w:header="0" w:footer="0" w:gutter="0"/>
          <w:cols w:space="720" w:equalWidth="0">
            <w:col w:w="9080"/>
          </w:cols>
        </w:sectPr>
      </w:pPr>
    </w:p>
    <w:p w:rsidR="002F123E" w:rsidRDefault="002F123E" w:rsidP="002F123E">
      <w:pPr>
        <w:pStyle w:val="Bezproreda"/>
        <w:rPr>
          <w:rFonts w:eastAsia="Times New Roman"/>
          <w:sz w:val="24"/>
          <w:szCs w:val="24"/>
        </w:rPr>
      </w:pPr>
      <w:bookmarkStart w:id="0" w:name="page68"/>
      <w:bookmarkEnd w:id="0"/>
      <w:proofErr w:type="spellStart"/>
      <w:r w:rsidRPr="002F123E">
        <w:rPr>
          <w:rFonts w:eastAsia="Times New Roman"/>
          <w:sz w:val="24"/>
          <w:szCs w:val="24"/>
        </w:rPr>
        <w:lastRenderedPageBreak/>
        <w:t>Iskorišteni</w:t>
      </w:r>
      <w:proofErr w:type="spellEnd"/>
      <w:r w:rsidRPr="002F123E">
        <w:rPr>
          <w:rFonts w:eastAsia="Times New Roman"/>
          <w:sz w:val="24"/>
          <w:szCs w:val="24"/>
        </w:rPr>
        <w:t xml:space="preserve"> </w:t>
      </w:r>
      <w:proofErr w:type="spellStart"/>
      <w:r w:rsidRPr="002F123E">
        <w:rPr>
          <w:rFonts w:eastAsia="Times New Roman"/>
          <w:sz w:val="24"/>
          <w:szCs w:val="24"/>
        </w:rPr>
        <w:t>dio</w:t>
      </w:r>
      <w:proofErr w:type="spellEnd"/>
      <w:r w:rsidRPr="002F123E">
        <w:rPr>
          <w:rFonts w:eastAsia="Times New Roman"/>
          <w:sz w:val="24"/>
          <w:szCs w:val="24"/>
        </w:rPr>
        <w:t xml:space="preserve"> </w:t>
      </w:r>
      <w:proofErr w:type="spellStart"/>
      <w:r w:rsidRPr="002F123E">
        <w:rPr>
          <w:rFonts w:eastAsia="Times New Roman"/>
          <w:sz w:val="24"/>
          <w:szCs w:val="24"/>
        </w:rPr>
        <w:t>planiranog</w:t>
      </w:r>
      <w:proofErr w:type="spellEnd"/>
      <w:r w:rsidRPr="002F123E">
        <w:rPr>
          <w:rFonts w:eastAsia="Times New Roman"/>
          <w:sz w:val="24"/>
          <w:szCs w:val="24"/>
        </w:rPr>
        <w:t xml:space="preserve"> </w:t>
      </w:r>
      <w:proofErr w:type="spellStart"/>
      <w:r w:rsidRPr="002F123E">
        <w:rPr>
          <w:rFonts w:eastAsia="Times New Roman"/>
          <w:sz w:val="24"/>
          <w:szCs w:val="24"/>
        </w:rPr>
        <w:t>viška</w:t>
      </w:r>
      <w:proofErr w:type="spellEnd"/>
      <w:r w:rsidRPr="002F123E">
        <w:rPr>
          <w:rFonts w:eastAsia="Times New Roman"/>
          <w:sz w:val="24"/>
          <w:szCs w:val="24"/>
        </w:rPr>
        <w:t xml:space="preserve"> </w:t>
      </w:r>
      <w:proofErr w:type="spellStart"/>
      <w:r w:rsidRPr="002F123E">
        <w:rPr>
          <w:rFonts w:eastAsia="Times New Roman"/>
          <w:sz w:val="24"/>
          <w:szCs w:val="24"/>
        </w:rPr>
        <w:t>prihoda</w:t>
      </w:r>
      <w:proofErr w:type="spellEnd"/>
      <w:r w:rsidRPr="002F123E">
        <w:rPr>
          <w:rFonts w:eastAsia="Times New Roman"/>
          <w:sz w:val="24"/>
          <w:szCs w:val="24"/>
        </w:rPr>
        <w:t xml:space="preserve"> </w:t>
      </w:r>
      <w:proofErr w:type="spellStart"/>
      <w:r w:rsidRPr="002F123E">
        <w:rPr>
          <w:rFonts w:eastAsia="Times New Roman"/>
          <w:sz w:val="24"/>
          <w:szCs w:val="24"/>
        </w:rPr>
        <w:t>iz</w:t>
      </w:r>
      <w:proofErr w:type="spellEnd"/>
      <w:r w:rsidRPr="002F123E">
        <w:rPr>
          <w:rFonts w:eastAsia="Times New Roman"/>
          <w:sz w:val="24"/>
          <w:szCs w:val="24"/>
        </w:rPr>
        <w:t xml:space="preserve"> </w:t>
      </w:r>
      <w:proofErr w:type="spellStart"/>
      <w:r w:rsidRPr="002F123E">
        <w:rPr>
          <w:rFonts w:eastAsia="Times New Roman"/>
          <w:sz w:val="24"/>
          <w:szCs w:val="24"/>
        </w:rPr>
        <w:t>prethodnih</w:t>
      </w:r>
      <w:proofErr w:type="spellEnd"/>
      <w:r w:rsidRPr="002F123E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2F123E">
        <w:rPr>
          <w:rFonts w:eastAsia="Times New Roman"/>
          <w:sz w:val="24"/>
          <w:szCs w:val="24"/>
        </w:rPr>
        <w:t>godina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16219B">
        <w:rPr>
          <w:rFonts w:eastAsia="Times New Roman"/>
          <w:sz w:val="24"/>
          <w:szCs w:val="24"/>
        </w:rPr>
        <w:t xml:space="preserve"> </w:t>
      </w:r>
      <w:r w:rsidR="00F42FBC">
        <w:rPr>
          <w:rFonts w:eastAsia="Times New Roman"/>
          <w:b/>
          <w:sz w:val="24"/>
          <w:szCs w:val="24"/>
        </w:rPr>
        <w:t>498.516</w:t>
      </w:r>
      <w:proofErr w:type="gramEnd"/>
      <w:r w:rsidR="00F42FBC">
        <w:rPr>
          <w:rFonts w:eastAsia="Times New Roman"/>
          <w:b/>
          <w:sz w:val="24"/>
          <w:szCs w:val="24"/>
        </w:rPr>
        <w:t>,52</w:t>
      </w:r>
      <w:r w:rsidR="00C670D5" w:rsidRPr="0016219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670D5" w:rsidRPr="0016219B">
        <w:rPr>
          <w:rFonts w:eastAsia="Times New Roman"/>
          <w:b/>
          <w:sz w:val="24"/>
          <w:szCs w:val="24"/>
        </w:rPr>
        <w:t>eura</w:t>
      </w:r>
      <w:proofErr w:type="spellEnd"/>
    </w:p>
    <w:p w:rsidR="002F123E" w:rsidRDefault="002F123E" w:rsidP="002F123E">
      <w:pPr>
        <w:pStyle w:val="Bezproreda"/>
        <w:rPr>
          <w:rFonts w:eastAsia="Times New Roman"/>
          <w:sz w:val="24"/>
          <w:szCs w:val="24"/>
        </w:rPr>
      </w:pPr>
    </w:p>
    <w:p w:rsidR="002F123E" w:rsidRPr="002F123E" w:rsidRDefault="002F123E" w:rsidP="002F123E">
      <w:pPr>
        <w:pStyle w:val="Bezproreda"/>
        <w:rPr>
          <w:rFonts w:eastAsia="Times New Roman"/>
          <w:sz w:val="24"/>
          <w:szCs w:val="24"/>
        </w:rPr>
      </w:pPr>
      <w:proofErr w:type="spellStart"/>
      <w:r w:rsidRPr="002F123E">
        <w:rPr>
          <w:rFonts w:eastAsia="Times New Roman"/>
          <w:b/>
          <w:sz w:val="24"/>
          <w:szCs w:val="24"/>
        </w:rPr>
        <w:t>Sveukupno</w:t>
      </w:r>
      <w:proofErr w:type="spellEnd"/>
      <w:r w:rsidRPr="002F123E">
        <w:rPr>
          <w:rFonts w:eastAsia="Times New Roman"/>
          <w:b/>
          <w:sz w:val="24"/>
          <w:szCs w:val="24"/>
        </w:rPr>
        <w:t>………………</w:t>
      </w:r>
      <w:r w:rsidR="00017B9E">
        <w:rPr>
          <w:rFonts w:eastAsia="Times New Roman"/>
          <w:b/>
          <w:sz w:val="24"/>
          <w:szCs w:val="24"/>
        </w:rPr>
        <w:t>……………………………</w:t>
      </w:r>
      <w:proofErr w:type="gramStart"/>
      <w:r w:rsidR="00017B9E">
        <w:rPr>
          <w:rFonts w:eastAsia="Times New Roman"/>
          <w:b/>
          <w:sz w:val="24"/>
          <w:szCs w:val="24"/>
        </w:rPr>
        <w:t>…..</w:t>
      </w:r>
      <w:proofErr w:type="gramEnd"/>
      <w:r w:rsidR="0016219B">
        <w:rPr>
          <w:rFonts w:eastAsia="Times New Roman"/>
          <w:b/>
          <w:sz w:val="24"/>
          <w:szCs w:val="24"/>
        </w:rPr>
        <w:t>…..</w:t>
      </w:r>
      <w:r w:rsidR="00017B9E">
        <w:rPr>
          <w:rFonts w:eastAsia="Times New Roman"/>
          <w:b/>
          <w:sz w:val="24"/>
          <w:szCs w:val="24"/>
        </w:rPr>
        <w:t>102.722,94</w:t>
      </w:r>
      <w:r w:rsidR="0016219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6219B">
        <w:rPr>
          <w:rFonts w:eastAsia="Times New Roman"/>
          <w:b/>
          <w:sz w:val="24"/>
          <w:szCs w:val="24"/>
        </w:rPr>
        <w:t>eura</w:t>
      </w:r>
      <w:proofErr w:type="spellEnd"/>
    </w:p>
    <w:p w:rsidR="002F123E" w:rsidRDefault="002F123E" w:rsidP="002F123E">
      <w:pPr>
        <w:ind w:left="4400"/>
        <w:rPr>
          <w:rFonts w:eastAsia="Times New Roman"/>
          <w:b/>
          <w:bCs/>
          <w:sz w:val="24"/>
          <w:szCs w:val="24"/>
        </w:rPr>
      </w:pPr>
    </w:p>
    <w:p w:rsidR="002F123E" w:rsidRDefault="002F123E" w:rsidP="002F123E">
      <w:pPr>
        <w:ind w:left="4400"/>
        <w:rPr>
          <w:rFonts w:eastAsia="Times New Roman"/>
          <w:b/>
          <w:bCs/>
          <w:sz w:val="24"/>
          <w:szCs w:val="24"/>
        </w:rPr>
      </w:pPr>
    </w:p>
    <w:p w:rsidR="002F123E" w:rsidRDefault="002F123E" w:rsidP="002F123E">
      <w:pPr>
        <w:ind w:left="440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Članak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3.</w:t>
      </w:r>
    </w:p>
    <w:p w:rsidR="002F123E" w:rsidRDefault="002F123E" w:rsidP="002F123E">
      <w:pPr>
        <w:spacing w:line="283" w:lineRule="exact"/>
        <w:rPr>
          <w:sz w:val="20"/>
          <w:szCs w:val="20"/>
        </w:rPr>
      </w:pPr>
    </w:p>
    <w:p w:rsidR="002F123E" w:rsidRDefault="002F123E" w:rsidP="002F123E">
      <w:pPr>
        <w:spacing w:line="238" w:lineRule="auto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Stanje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osnovnim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računima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podskupine</w:t>
      </w:r>
      <w:proofErr w:type="spellEnd"/>
      <w:r>
        <w:rPr>
          <w:rFonts w:eastAsia="Times New Roman"/>
          <w:sz w:val="24"/>
          <w:szCs w:val="24"/>
        </w:rPr>
        <w:t xml:space="preserve"> 922 </w:t>
      </w:r>
      <w:proofErr w:type="spellStart"/>
      <w:r>
        <w:rPr>
          <w:rFonts w:eastAsia="Times New Roman"/>
          <w:sz w:val="24"/>
          <w:szCs w:val="24"/>
        </w:rPr>
        <w:t>koja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iskazana</w:t>
      </w:r>
      <w:proofErr w:type="spellEnd"/>
      <w:r>
        <w:rPr>
          <w:rFonts w:eastAsia="Times New Roman"/>
          <w:sz w:val="24"/>
          <w:szCs w:val="24"/>
        </w:rPr>
        <w:t xml:space="preserve"> u </w:t>
      </w:r>
      <w:proofErr w:type="spellStart"/>
      <w:r>
        <w:rPr>
          <w:rFonts w:eastAsia="Times New Roman"/>
          <w:sz w:val="24"/>
          <w:szCs w:val="24"/>
        </w:rPr>
        <w:t>financijskim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izvještajima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za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proračunsku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godinu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dan</w:t>
      </w:r>
      <w:proofErr w:type="spellEnd"/>
      <w:r>
        <w:rPr>
          <w:rFonts w:eastAsia="Times New Roman"/>
          <w:sz w:val="24"/>
          <w:szCs w:val="24"/>
        </w:rPr>
        <w:t xml:space="preserve"> 31. </w:t>
      </w:r>
      <w:proofErr w:type="spellStart"/>
      <w:r>
        <w:rPr>
          <w:rFonts w:eastAsia="Times New Roman"/>
          <w:sz w:val="24"/>
          <w:szCs w:val="24"/>
        </w:rPr>
        <w:t>prosinca</w:t>
      </w:r>
      <w:proofErr w:type="spellEnd"/>
      <w:r>
        <w:rPr>
          <w:rFonts w:eastAsia="Times New Roman"/>
          <w:sz w:val="24"/>
          <w:szCs w:val="24"/>
        </w:rPr>
        <w:t xml:space="preserve"> 202</w:t>
      </w:r>
      <w:r w:rsidR="0065417C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godine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utvrđena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kako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slijedi</w:t>
      </w:r>
      <w:proofErr w:type="spellEnd"/>
      <w:r>
        <w:rPr>
          <w:rFonts w:eastAsia="Times New Roman"/>
          <w:sz w:val="24"/>
          <w:szCs w:val="24"/>
        </w:rPr>
        <w:t>:</w:t>
      </w:r>
    </w:p>
    <w:p w:rsidR="002F123E" w:rsidRDefault="002F123E" w:rsidP="002F123E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4820"/>
        <w:gridCol w:w="2680"/>
      </w:tblGrid>
      <w:tr w:rsidR="002F123E" w:rsidTr="00F43562">
        <w:trPr>
          <w:trHeight w:val="51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F435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Broj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računa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F43562">
            <w:pPr>
              <w:ind w:left="17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Naziv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računa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65417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Stanje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na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dan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31.12.202</w:t>
            </w:r>
            <w:r w:rsidR="0065417C">
              <w:rPr>
                <w:rFonts w:eastAsia="Times New Roman"/>
                <w:b/>
                <w:bCs/>
              </w:rPr>
              <w:t>4</w:t>
            </w:r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2F123E" w:rsidTr="00F43562">
        <w:trPr>
          <w:trHeight w:val="49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F435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92211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F4356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Višak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prihoda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poslovanja</w:t>
            </w:r>
            <w:proofErr w:type="spellEnd"/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5A0BA5" w:rsidP="00F435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1.898.858,93</w:t>
            </w:r>
            <w:r w:rsidR="00C670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C670D5">
              <w:rPr>
                <w:rFonts w:ascii="Calibri" w:hAnsi="Calibri" w:cs="Calibri"/>
                <w:color w:val="000000"/>
              </w:rPr>
              <w:t>eura</w:t>
            </w:r>
            <w:proofErr w:type="spellEnd"/>
          </w:p>
          <w:p w:rsidR="002F123E" w:rsidRDefault="002F123E" w:rsidP="00F43562">
            <w:pPr>
              <w:jc w:val="center"/>
              <w:rPr>
                <w:sz w:val="20"/>
                <w:szCs w:val="20"/>
              </w:rPr>
            </w:pPr>
          </w:p>
        </w:tc>
      </w:tr>
      <w:tr w:rsidR="002F123E" w:rsidTr="00F43562">
        <w:trPr>
          <w:trHeight w:val="49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F00AF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922</w:t>
            </w:r>
            <w:r w:rsidR="00F00AF9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AB2E29" w:rsidP="00F4356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Manjak</w:t>
            </w:r>
            <w:proofErr w:type="spellEnd"/>
            <w:r w:rsidR="002F123E">
              <w:rPr>
                <w:rFonts w:eastAsia="Times New Roman"/>
              </w:rPr>
              <w:t xml:space="preserve"> </w:t>
            </w:r>
            <w:proofErr w:type="spellStart"/>
            <w:r w:rsidR="002F123E">
              <w:rPr>
                <w:rFonts w:eastAsia="Times New Roman"/>
              </w:rPr>
              <w:t>primitaka</w:t>
            </w:r>
            <w:proofErr w:type="spellEnd"/>
            <w:r w:rsidR="002F123E">
              <w:rPr>
                <w:rFonts w:eastAsia="Times New Roman"/>
              </w:rPr>
              <w:t xml:space="preserve"> </w:t>
            </w:r>
            <w:proofErr w:type="spellStart"/>
            <w:r w:rsidR="002F123E">
              <w:rPr>
                <w:rFonts w:eastAsia="Times New Roman"/>
              </w:rPr>
              <w:t>od</w:t>
            </w:r>
            <w:proofErr w:type="spellEnd"/>
            <w:r w:rsidR="002F123E">
              <w:rPr>
                <w:rFonts w:eastAsia="Times New Roman"/>
              </w:rPr>
              <w:t xml:space="preserve"> </w:t>
            </w:r>
            <w:proofErr w:type="spellStart"/>
            <w:r w:rsidR="002F123E">
              <w:rPr>
                <w:rFonts w:eastAsia="Times New Roman"/>
              </w:rPr>
              <w:t>financijske</w:t>
            </w:r>
            <w:proofErr w:type="spellEnd"/>
            <w:r w:rsidR="002F123E">
              <w:rPr>
                <w:rFonts w:eastAsia="Times New Roman"/>
              </w:rPr>
              <w:t xml:space="preserve"> </w:t>
            </w:r>
            <w:proofErr w:type="spellStart"/>
            <w:r w:rsidR="002F123E">
              <w:rPr>
                <w:rFonts w:eastAsia="Times New Roman"/>
              </w:rPr>
              <w:t>imovine</w:t>
            </w:r>
            <w:proofErr w:type="spellEnd"/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670D5" w:rsidRDefault="00C670D5" w:rsidP="00C670D5">
            <w:pPr>
              <w:pStyle w:val="Odlomakpopisa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5A0BA5">
              <w:rPr>
                <w:rFonts w:ascii="Calibri" w:hAnsi="Calibri" w:cs="Calibri"/>
                <w:color w:val="000000"/>
              </w:rPr>
              <w:t>215.121,08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eura</w:t>
            </w:r>
            <w:proofErr w:type="spellEnd"/>
          </w:p>
          <w:p w:rsidR="002F123E" w:rsidRDefault="002F123E" w:rsidP="00F43562">
            <w:pPr>
              <w:jc w:val="center"/>
              <w:rPr>
                <w:sz w:val="20"/>
                <w:szCs w:val="20"/>
              </w:rPr>
            </w:pPr>
          </w:p>
        </w:tc>
      </w:tr>
      <w:tr w:rsidR="002F123E" w:rsidTr="00F43562">
        <w:trPr>
          <w:trHeight w:val="49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F435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92222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F4356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Manjak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prihoda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nefinancijske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imovine</w:t>
            </w:r>
            <w:proofErr w:type="spellEnd"/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F435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  <w:r w:rsidR="005A0BA5">
              <w:rPr>
                <w:rFonts w:ascii="Calibri" w:hAnsi="Calibri" w:cs="Calibri"/>
                <w:color w:val="000000"/>
              </w:rPr>
              <w:t>625.779,20</w:t>
            </w:r>
            <w:r w:rsidR="00C670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C670D5">
              <w:rPr>
                <w:rFonts w:ascii="Calibri" w:hAnsi="Calibri" w:cs="Calibri"/>
                <w:color w:val="000000"/>
              </w:rPr>
              <w:t>eura</w:t>
            </w:r>
            <w:proofErr w:type="spellEnd"/>
          </w:p>
          <w:p w:rsidR="002F123E" w:rsidRDefault="002F123E" w:rsidP="00F43562">
            <w:pPr>
              <w:jc w:val="center"/>
              <w:rPr>
                <w:sz w:val="20"/>
                <w:szCs w:val="20"/>
              </w:rPr>
            </w:pPr>
          </w:p>
        </w:tc>
      </w:tr>
      <w:tr w:rsidR="002F123E" w:rsidTr="00F43562">
        <w:trPr>
          <w:trHeight w:val="24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F4356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F123E" w:rsidRDefault="002F123E" w:rsidP="008E02EA">
            <w:pPr>
              <w:spacing w:line="245" w:lineRule="exact"/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Višak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prihoda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poslovanja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raspoloživ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za</w:t>
            </w:r>
            <w:proofErr w:type="spell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F123E" w:rsidRDefault="002F123E" w:rsidP="00F43562">
            <w:pPr>
              <w:rPr>
                <w:sz w:val="21"/>
                <w:szCs w:val="21"/>
              </w:rPr>
            </w:pPr>
          </w:p>
        </w:tc>
      </w:tr>
      <w:tr w:rsidR="002F123E" w:rsidTr="00F43562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F43562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2F123E" w:rsidP="008E02EA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slijedeće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razdoblje</w:t>
            </w:r>
            <w:proofErr w:type="spellEnd"/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Default="005A0BA5" w:rsidP="00F435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1.057.958,65</w:t>
            </w:r>
            <w:r w:rsidR="00C670D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C670D5">
              <w:rPr>
                <w:rFonts w:ascii="Calibri" w:hAnsi="Calibri" w:cs="Calibri"/>
                <w:color w:val="000000"/>
              </w:rPr>
              <w:t>eura</w:t>
            </w:r>
            <w:proofErr w:type="spellEnd"/>
          </w:p>
          <w:p w:rsidR="002F123E" w:rsidRDefault="002F123E" w:rsidP="00F435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123E" w:rsidRDefault="002F123E" w:rsidP="002F123E">
      <w:pPr>
        <w:spacing w:line="200" w:lineRule="exact"/>
        <w:rPr>
          <w:sz w:val="20"/>
          <w:szCs w:val="20"/>
        </w:rPr>
      </w:pPr>
    </w:p>
    <w:p w:rsidR="002F123E" w:rsidRDefault="002F123E" w:rsidP="002F123E">
      <w:pPr>
        <w:spacing w:line="347" w:lineRule="exact"/>
        <w:rPr>
          <w:sz w:val="20"/>
          <w:szCs w:val="20"/>
        </w:rPr>
      </w:pPr>
    </w:p>
    <w:p w:rsidR="002F123E" w:rsidRDefault="002F123E" w:rsidP="002F123E">
      <w:pPr>
        <w:ind w:right="-39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Članak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4.</w:t>
      </w:r>
    </w:p>
    <w:p w:rsidR="002F123E" w:rsidRDefault="002F123E" w:rsidP="002F123E">
      <w:pPr>
        <w:spacing w:line="284" w:lineRule="exact"/>
        <w:rPr>
          <w:sz w:val="20"/>
          <w:szCs w:val="20"/>
        </w:rPr>
      </w:pPr>
    </w:p>
    <w:p w:rsidR="002F123E" w:rsidRDefault="002F123E" w:rsidP="002F123E">
      <w:pPr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Ovom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Odlukom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F22B73">
        <w:rPr>
          <w:rFonts w:eastAsia="Times New Roman"/>
          <w:b/>
          <w:sz w:val="24"/>
          <w:szCs w:val="24"/>
        </w:rPr>
        <w:t xml:space="preserve">a bez </w:t>
      </w:r>
      <w:proofErr w:type="spellStart"/>
      <w:r w:rsidRPr="00F22B73">
        <w:rPr>
          <w:rFonts w:eastAsia="Times New Roman"/>
          <w:b/>
          <w:sz w:val="24"/>
          <w:szCs w:val="24"/>
        </w:rPr>
        <w:t>utjecaja</w:t>
      </w:r>
      <w:proofErr w:type="spellEnd"/>
      <w:r w:rsidRPr="00F22B73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22B73">
        <w:rPr>
          <w:rFonts w:eastAsia="Times New Roman"/>
          <w:b/>
          <w:sz w:val="24"/>
          <w:szCs w:val="24"/>
        </w:rPr>
        <w:t>na</w:t>
      </w:r>
      <w:proofErr w:type="spellEnd"/>
      <w:r w:rsidRPr="00F22B73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22B73">
        <w:rPr>
          <w:rFonts w:eastAsia="Times New Roman"/>
          <w:b/>
          <w:sz w:val="24"/>
          <w:szCs w:val="24"/>
        </w:rPr>
        <w:t>ukupni</w:t>
      </w:r>
      <w:proofErr w:type="spellEnd"/>
      <w:r w:rsidRPr="00F22B73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22B73">
        <w:rPr>
          <w:rFonts w:eastAsia="Times New Roman"/>
          <w:b/>
          <w:sz w:val="24"/>
          <w:szCs w:val="24"/>
        </w:rPr>
        <w:t>rezultat</w:t>
      </w:r>
      <w:proofErr w:type="spellEnd"/>
      <w:r w:rsidRPr="00F22B73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22B73">
        <w:rPr>
          <w:rFonts w:eastAsia="Times New Roman"/>
          <w:b/>
          <w:sz w:val="24"/>
          <w:szCs w:val="24"/>
        </w:rPr>
        <w:t>poslovanja</w:t>
      </w:r>
      <w:proofErr w:type="spellEnd"/>
      <w:r w:rsidRPr="00F22B73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22B73">
        <w:rPr>
          <w:rFonts w:eastAsia="Times New Roman"/>
          <w:b/>
          <w:sz w:val="24"/>
          <w:szCs w:val="24"/>
        </w:rPr>
        <w:t>iskazan</w:t>
      </w:r>
      <w:proofErr w:type="spellEnd"/>
      <w:r w:rsidRPr="00F22B73">
        <w:rPr>
          <w:rFonts w:eastAsia="Times New Roman"/>
          <w:b/>
          <w:sz w:val="24"/>
          <w:szCs w:val="24"/>
        </w:rPr>
        <w:t xml:space="preserve"> u </w:t>
      </w:r>
      <w:proofErr w:type="spellStart"/>
      <w:r w:rsidRPr="00F22B73">
        <w:rPr>
          <w:rFonts w:eastAsia="Times New Roman"/>
          <w:b/>
          <w:sz w:val="24"/>
          <w:szCs w:val="24"/>
        </w:rPr>
        <w:t>bilanci</w:t>
      </w:r>
      <w:proofErr w:type="spellEnd"/>
      <w:r w:rsidRPr="00F22B73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22B73">
        <w:rPr>
          <w:rFonts w:eastAsia="Times New Roman"/>
          <w:b/>
          <w:sz w:val="24"/>
          <w:szCs w:val="24"/>
        </w:rPr>
        <w:t>stanja</w:t>
      </w:r>
      <w:proofErr w:type="spellEnd"/>
      <w:r w:rsidRPr="00F22B73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22B73">
        <w:rPr>
          <w:rFonts w:eastAsia="Times New Roman"/>
          <w:b/>
          <w:sz w:val="24"/>
          <w:szCs w:val="24"/>
        </w:rPr>
        <w:t>na</w:t>
      </w:r>
      <w:proofErr w:type="spellEnd"/>
      <w:r w:rsidRPr="00F22B73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22B73">
        <w:rPr>
          <w:rFonts w:eastAsia="Times New Roman"/>
          <w:b/>
          <w:sz w:val="24"/>
          <w:szCs w:val="24"/>
        </w:rPr>
        <w:t>dan</w:t>
      </w:r>
      <w:proofErr w:type="spellEnd"/>
      <w:r w:rsidRPr="00F22B73">
        <w:rPr>
          <w:rFonts w:eastAsia="Times New Roman"/>
          <w:b/>
          <w:sz w:val="24"/>
          <w:szCs w:val="24"/>
        </w:rPr>
        <w:t xml:space="preserve"> 31.12.202</w:t>
      </w:r>
      <w:r w:rsidR="00AB4FE9">
        <w:rPr>
          <w:rFonts w:eastAsia="Times New Roman"/>
          <w:b/>
          <w:sz w:val="24"/>
          <w:szCs w:val="24"/>
        </w:rPr>
        <w:t>4</w:t>
      </w:r>
      <w:r w:rsidRPr="00F22B73">
        <w:rPr>
          <w:rFonts w:eastAsia="Times New Roman"/>
          <w:b/>
          <w:sz w:val="24"/>
          <w:szCs w:val="24"/>
        </w:rPr>
        <w:t xml:space="preserve">. </w:t>
      </w:r>
      <w:proofErr w:type="spellStart"/>
      <w:r w:rsidRPr="00F22B73">
        <w:rPr>
          <w:rFonts w:eastAsia="Times New Roman"/>
          <w:b/>
          <w:sz w:val="24"/>
          <w:szCs w:val="24"/>
        </w:rPr>
        <w:t>godine</w:t>
      </w:r>
      <w:proofErr w:type="spellEnd"/>
      <w:r w:rsidRPr="00F22B73">
        <w:rPr>
          <w:rFonts w:eastAsia="Times New Roman"/>
          <w:b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isti</w:t>
      </w:r>
      <w:proofErr w:type="spellEnd"/>
      <w:r>
        <w:rPr>
          <w:rFonts w:eastAsia="Times New Roman"/>
          <w:sz w:val="24"/>
          <w:szCs w:val="24"/>
        </w:rPr>
        <w:t xml:space="preserve"> se </w:t>
      </w:r>
      <w:proofErr w:type="spellStart"/>
      <w:r>
        <w:rPr>
          <w:rFonts w:eastAsia="Times New Roman"/>
          <w:sz w:val="24"/>
          <w:szCs w:val="24"/>
        </w:rPr>
        <w:t>preraspodjeljuje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sljedeći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način</w:t>
      </w:r>
      <w:proofErr w:type="spellEnd"/>
      <w:r>
        <w:rPr>
          <w:rFonts w:eastAsia="Times New Roman"/>
          <w:sz w:val="24"/>
          <w:szCs w:val="24"/>
        </w:rPr>
        <w:t>:</w:t>
      </w:r>
    </w:p>
    <w:p w:rsidR="002F123E" w:rsidRPr="00735515" w:rsidRDefault="002F123E" w:rsidP="002F123E">
      <w:pPr>
        <w:jc w:val="both"/>
        <w:rPr>
          <w:rFonts w:eastAsia="Times New Roman"/>
          <w:sz w:val="24"/>
          <w:szCs w:val="24"/>
        </w:rPr>
      </w:pPr>
      <w:r w:rsidRPr="00735515">
        <w:rPr>
          <w:rFonts w:eastAsia="Times New Roman"/>
          <w:sz w:val="24"/>
          <w:szCs w:val="24"/>
        </w:rPr>
        <w:t>-</w:t>
      </w:r>
      <w:proofErr w:type="spellStart"/>
      <w:r w:rsidRPr="00735515">
        <w:rPr>
          <w:rFonts w:eastAsia="Times New Roman"/>
          <w:sz w:val="24"/>
          <w:szCs w:val="24"/>
        </w:rPr>
        <w:t>viškom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prihoda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poslovanja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iskazanog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na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izvoru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r w:rsidR="008E02EA" w:rsidRPr="00735515">
        <w:rPr>
          <w:rFonts w:eastAsia="Times New Roman"/>
          <w:sz w:val="24"/>
          <w:szCs w:val="24"/>
        </w:rPr>
        <w:t xml:space="preserve">11 </w:t>
      </w:r>
      <w:proofErr w:type="spellStart"/>
      <w:r w:rsidRPr="00735515">
        <w:rPr>
          <w:rFonts w:eastAsia="Times New Roman"/>
          <w:sz w:val="24"/>
          <w:szCs w:val="24"/>
        </w:rPr>
        <w:t>opći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prihodi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i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primici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na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kontu</w:t>
      </w:r>
      <w:proofErr w:type="spellEnd"/>
      <w:r w:rsidRPr="00735515">
        <w:rPr>
          <w:rFonts w:eastAsia="Times New Roman"/>
          <w:sz w:val="24"/>
          <w:szCs w:val="24"/>
        </w:rPr>
        <w:t xml:space="preserve"> 92211 u </w:t>
      </w:r>
      <w:proofErr w:type="spellStart"/>
      <w:r w:rsidRPr="00735515">
        <w:rPr>
          <w:rFonts w:eastAsia="Times New Roman"/>
          <w:sz w:val="24"/>
          <w:szCs w:val="24"/>
        </w:rPr>
        <w:t>iznosu</w:t>
      </w:r>
      <w:proofErr w:type="spellEnd"/>
      <w:r w:rsidRPr="00735515">
        <w:rPr>
          <w:rFonts w:eastAsia="Times New Roman"/>
          <w:sz w:val="24"/>
          <w:szCs w:val="24"/>
        </w:rPr>
        <w:t xml:space="preserve"> od </w:t>
      </w:r>
      <w:r w:rsidR="00735515" w:rsidRPr="00735515">
        <w:rPr>
          <w:rFonts w:eastAsia="Times New Roman"/>
          <w:b/>
          <w:sz w:val="24"/>
          <w:szCs w:val="24"/>
        </w:rPr>
        <w:t xml:space="preserve">244.593,06 </w:t>
      </w:r>
      <w:proofErr w:type="spellStart"/>
      <w:proofErr w:type="gramStart"/>
      <w:r w:rsidR="00735515" w:rsidRPr="00735515">
        <w:rPr>
          <w:rFonts w:eastAsia="Times New Roman"/>
          <w:b/>
          <w:sz w:val="24"/>
          <w:szCs w:val="24"/>
        </w:rPr>
        <w:t>eura</w:t>
      </w:r>
      <w:proofErr w:type="spellEnd"/>
      <w:r w:rsidRPr="00735515">
        <w:rPr>
          <w:rFonts w:eastAsia="Times New Roman"/>
          <w:sz w:val="24"/>
          <w:szCs w:val="24"/>
        </w:rPr>
        <w:t>,  a</w:t>
      </w:r>
      <w:proofErr w:type="gram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koji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su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iskorišteni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za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nabavu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nefinancijske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imovine</w:t>
      </w:r>
      <w:proofErr w:type="spellEnd"/>
      <w:r w:rsidRPr="00735515">
        <w:rPr>
          <w:rFonts w:eastAsia="Times New Roman"/>
          <w:sz w:val="24"/>
          <w:szCs w:val="24"/>
        </w:rPr>
        <w:t xml:space="preserve">, </w:t>
      </w:r>
      <w:proofErr w:type="spellStart"/>
      <w:r w:rsidRPr="00735515">
        <w:rPr>
          <w:rFonts w:eastAsia="Times New Roman"/>
          <w:sz w:val="24"/>
          <w:szCs w:val="24"/>
        </w:rPr>
        <w:t>umanjuje</w:t>
      </w:r>
      <w:proofErr w:type="spellEnd"/>
      <w:r w:rsidRPr="00735515">
        <w:rPr>
          <w:rFonts w:eastAsia="Times New Roman"/>
          <w:sz w:val="24"/>
          <w:szCs w:val="24"/>
        </w:rPr>
        <w:t xml:space="preserve"> se </w:t>
      </w:r>
      <w:proofErr w:type="spellStart"/>
      <w:r w:rsidRPr="00735515">
        <w:rPr>
          <w:rFonts w:eastAsia="Times New Roman"/>
          <w:sz w:val="24"/>
          <w:szCs w:val="24"/>
        </w:rPr>
        <w:t>manjak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="00F00AF9" w:rsidRPr="00735515">
        <w:rPr>
          <w:rFonts w:eastAsia="Times New Roman"/>
          <w:sz w:val="24"/>
          <w:szCs w:val="24"/>
        </w:rPr>
        <w:t>prihoda</w:t>
      </w:r>
      <w:proofErr w:type="spellEnd"/>
      <w:r w:rsidR="00F00AF9"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="00F00AF9" w:rsidRPr="00735515">
        <w:rPr>
          <w:rFonts w:eastAsia="Times New Roman"/>
          <w:sz w:val="24"/>
          <w:szCs w:val="24"/>
        </w:rPr>
        <w:t>od</w:t>
      </w:r>
      <w:proofErr w:type="spellEnd"/>
      <w:r w:rsidR="00F00AF9"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="00F00AF9" w:rsidRPr="00735515">
        <w:rPr>
          <w:rFonts w:eastAsia="Times New Roman"/>
          <w:sz w:val="24"/>
          <w:szCs w:val="24"/>
        </w:rPr>
        <w:t>nefinancijske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imovine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iskazan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na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kontu</w:t>
      </w:r>
      <w:proofErr w:type="spellEnd"/>
      <w:r w:rsidRPr="00735515">
        <w:rPr>
          <w:rFonts w:eastAsia="Times New Roman"/>
          <w:sz w:val="24"/>
          <w:szCs w:val="24"/>
        </w:rPr>
        <w:t xml:space="preserve"> 922</w:t>
      </w:r>
      <w:r w:rsidR="00F00AF9" w:rsidRPr="00735515">
        <w:rPr>
          <w:rFonts w:eastAsia="Times New Roman"/>
          <w:sz w:val="24"/>
          <w:szCs w:val="24"/>
        </w:rPr>
        <w:t>22</w:t>
      </w:r>
      <w:r w:rsidRPr="00735515">
        <w:rPr>
          <w:rFonts w:eastAsia="Times New Roman"/>
          <w:sz w:val="24"/>
          <w:szCs w:val="24"/>
        </w:rPr>
        <w:t>;</w:t>
      </w:r>
    </w:p>
    <w:p w:rsidR="002F123E" w:rsidRPr="00A770AE" w:rsidRDefault="002F123E" w:rsidP="002F123E">
      <w:pPr>
        <w:jc w:val="both"/>
        <w:rPr>
          <w:rFonts w:eastAsia="Times New Roman"/>
          <w:sz w:val="24"/>
          <w:szCs w:val="24"/>
        </w:rPr>
      </w:pPr>
      <w:r w:rsidRPr="00A770AE">
        <w:rPr>
          <w:rFonts w:eastAsia="Times New Roman"/>
          <w:sz w:val="24"/>
          <w:szCs w:val="24"/>
        </w:rPr>
        <w:t>-</w:t>
      </w:r>
      <w:proofErr w:type="spellStart"/>
      <w:r w:rsidRPr="00A770AE">
        <w:rPr>
          <w:rFonts w:eastAsia="Times New Roman"/>
          <w:sz w:val="24"/>
          <w:szCs w:val="24"/>
        </w:rPr>
        <w:t>viškom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prihoda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="008E02EA" w:rsidRPr="00A770AE">
        <w:rPr>
          <w:rFonts w:eastAsia="Times New Roman"/>
          <w:sz w:val="24"/>
          <w:szCs w:val="24"/>
        </w:rPr>
        <w:t>poslovanja</w:t>
      </w:r>
      <w:proofErr w:type="spellEnd"/>
      <w:r w:rsidR="008E02EA"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="008E02EA" w:rsidRPr="00A770AE">
        <w:rPr>
          <w:rFonts w:eastAsia="Times New Roman"/>
          <w:sz w:val="24"/>
          <w:szCs w:val="24"/>
        </w:rPr>
        <w:t>iskazanom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na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izvoru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r w:rsidR="008E02EA" w:rsidRPr="00A770AE">
        <w:rPr>
          <w:rFonts w:eastAsia="Times New Roman"/>
          <w:sz w:val="24"/>
          <w:szCs w:val="24"/>
        </w:rPr>
        <w:t>1</w:t>
      </w:r>
      <w:r w:rsidRPr="00A770AE">
        <w:rPr>
          <w:rFonts w:eastAsia="Times New Roman"/>
          <w:sz w:val="24"/>
          <w:szCs w:val="24"/>
        </w:rPr>
        <w:t xml:space="preserve">1 </w:t>
      </w:r>
      <w:proofErr w:type="spellStart"/>
      <w:r w:rsidR="008E02EA" w:rsidRPr="00A770AE">
        <w:rPr>
          <w:rFonts w:eastAsia="Times New Roman"/>
          <w:sz w:val="24"/>
          <w:szCs w:val="24"/>
        </w:rPr>
        <w:t>opći</w:t>
      </w:r>
      <w:proofErr w:type="spellEnd"/>
      <w:r w:rsidR="008E02EA"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="008E02EA" w:rsidRPr="00A770AE">
        <w:rPr>
          <w:rFonts w:eastAsia="Times New Roman"/>
          <w:sz w:val="24"/>
          <w:szCs w:val="24"/>
        </w:rPr>
        <w:t>prihodi</w:t>
      </w:r>
      <w:proofErr w:type="spellEnd"/>
      <w:r w:rsidR="008E02EA"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="008E02EA" w:rsidRPr="00A770AE">
        <w:rPr>
          <w:rFonts w:eastAsia="Times New Roman"/>
          <w:sz w:val="24"/>
          <w:szCs w:val="24"/>
        </w:rPr>
        <w:t>i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primici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iskazanog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na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kontu</w:t>
      </w:r>
      <w:proofErr w:type="spellEnd"/>
      <w:r w:rsidRPr="00A770AE">
        <w:rPr>
          <w:rFonts w:eastAsia="Times New Roman"/>
          <w:sz w:val="24"/>
          <w:szCs w:val="24"/>
        </w:rPr>
        <w:t xml:space="preserve"> 9221</w:t>
      </w:r>
      <w:r w:rsidR="008E02EA" w:rsidRPr="00A770AE">
        <w:rPr>
          <w:rFonts w:eastAsia="Times New Roman"/>
          <w:sz w:val="24"/>
          <w:szCs w:val="24"/>
        </w:rPr>
        <w:t>1</w:t>
      </w:r>
      <w:r w:rsidRPr="00A770AE">
        <w:rPr>
          <w:rFonts w:eastAsia="Times New Roman"/>
          <w:sz w:val="24"/>
          <w:szCs w:val="24"/>
        </w:rPr>
        <w:t xml:space="preserve"> u </w:t>
      </w:r>
      <w:proofErr w:type="spellStart"/>
      <w:r w:rsidRPr="00A770AE">
        <w:rPr>
          <w:rFonts w:eastAsia="Times New Roman"/>
          <w:sz w:val="24"/>
          <w:szCs w:val="24"/>
        </w:rPr>
        <w:t>iznosu</w:t>
      </w:r>
      <w:proofErr w:type="spellEnd"/>
      <w:r w:rsidRPr="00A770AE">
        <w:rPr>
          <w:rFonts w:eastAsia="Times New Roman"/>
          <w:sz w:val="24"/>
          <w:szCs w:val="24"/>
        </w:rPr>
        <w:t xml:space="preserve"> od</w:t>
      </w:r>
      <w:r w:rsidRPr="00A770AE">
        <w:rPr>
          <w:rFonts w:eastAsia="Times New Roman"/>
          <w:b/>
          <w:sz w:val="24"/>
          <w:szCs w:val="24"/>
        </w:rPr>
        <w:t xml:space="preserve"> </w:t>
      </w:r>
      <w:r w:rsidR="008E02EA" w:rsidRPr="00A770AE">
        <w:rPr>
          <w:rFonts w:eastAsia="Times New Roman"/>
          <w:b/>
          <w:sz w:val="24"/>
          <w:szCs w:val="24"/>
        </w:rPr>
        <w:t xml:space="preserve">136.621,08 </w:t>
      </w:r>
      <w:proofErr w:type="spellStart"/>
      <w:r w:rsidR="008E02EA" w:rsidRPr="00A770AE">
        <w:rPr>
          <w:rFonts w:eastAsia="Times New Roman"/>
          <w:b/>
          <w:sz w:val="24"/>
          <w:szCs w:val="24"/>
        </w:rPr>
        <w:t>eura</w:t>
      </w:r>
      <w:proofErr w:type="spellEnd"/>
      <w:r w:rsidRPr="00A770AE">
        <w:rPr>
          <w:rFonts w:eastAsia="Times New Roman"/>
          <w:sz w:val="24"/>
          <w:szCs w:val="24"/>
        </w:rPr>
        <w:t xml:space="preserve">, a </w:t>
      </w:r>
      <w:proofErr w:type="spellStart"/>
      <w:r w:rsidRPr="00A770AE">
        <w:rPr>
          <w:rFonts w:eastAsia="Times New Roman"/>
          <w:sz w:val="24"/>
          <w:szCs w:val="24"/>
        </w:rPr>
        <w:t>koji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su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korišteni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za</w:t>
      </w:r>
      <w:proofErr w:type="spellEnd"/>
      <w:r w:rsidR="00525AE7"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="00525AE7" w:rsidRPr="00A770AE">
        <w:rPr>
          <w:rFonts w:eastAsia="Times New Roman"/>
          <w:sz w:val="24"/>
          <w:szCs w:val="24"/>
        </w:rPr>
        <w:t>otplatu</w:t>
      </w:r>
      <w:proofErr w:type="spellEnd"/>
      <w:r w:rsidR="00525AE7"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="00525AE7" w:rsidRPr="00A770AE">
        <w:rPr>
          <w:rFonts w:eastAsia="Times New Roman"/>
          <w:sz w:val="24"/>
          <w:szCs w:val="24"/>
        </w:rPr>
        <w:t>gla</w:t>
      </w:r>
      <w:r w:rsidR="00AB2E29" w:rsidRPr="00A770AE">
        <w:rPr>
          <w:rFonts w:eastAsia="Times New Roman"/>
          <w:sz w:val="24"/>
          <w:szCs w:val="24"/>
        </w:rPr>
        <w:t>v</w:t>
      </w:r>
      <w:r w:rsidR="00525AE7" w:rsidRPr="00A770AE">
        <w:rPr>
          <w:rFonts w:eastAsia="Times New Roman"/>
          <w:sz w:val="24"/>
          <w:szCs w:val="24"/>
        </w:rPr>
        <w:t>nice</w:t>
      </w:r>
      <w:proofErr w:type="spellEnd"/>
      <w:r w:rsidR="00525AE7"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="00525AE7" w:rsidRPr="00A770AE">
        <w:rPr>
          <w:rFonts w:eastAsia="Times New Roman"/>
          <w:sz w:val="24"/>
          <w:szCs w:val="24"/>
        </w:rPr>
        <w:t>dugoročnog</w:t>
      </w:r>
      <w:proofErr w:type="spellEnd"/>
      <w:r w:rsidR="00525AE7"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="00525AE7" w:rsidRPr="00A770AE">
        <w:rPr>
          <w:rFonts w:eastAsia="Times New Roman"/>
          <w:sz w:val="24"/>
          <w:szCs w:val="24"/>
        </w:rPr>
        <w:t>kredita</w:t>
      </w:r>
      <w:proofErr w:type="spellEnd"/>
      <w:r w:rsidR="00525AE7"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="00525AE7" w:rsidRPr="00A770AE">
        <w:rPr>
          <w:rFonts w:eastAsia="Times New Roman"/>
          <w:sz w:val="24"/>
          <w:szCs w:val="24"/>
        </w:rPr>
        <w:t>za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izgradnju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i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opremanje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dječjeg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vrtića</w:t>
      </w:r>
      <w:proofErr w:type="spellEnd"/>
      <w:r w:rsidRPr="00A770AE">
        <w:rPr>
          <w:rFonts w:eastAsia="Times New Roman"/>
          <w:sz w:val="24"/>
          <w:szCs w:val="24"/>
        </w:rPr>
        <w:t xml:space="preserve"> Sabunić </w:t>
      </w:r>
      <w:proofErr w:type="spellStart"/>
      <w:r w:rsidRPr="00A770AE">
        <w:rPr>
          <w:rFonts w:eastAsia="Times New Roman"/>
          <w:sz w:val="24"/>
          <w:szCs w:val="24"/>
        </w:rPr>
        <w:t>umanjuje</w:t>
      </w:r>
      <w:proofErr w:type="spellEnd"/>
      <w:r w:rsidRPr="00A770AE">
        <w:rPr>
          <w:rFonts w:eastAsia="Times New Roman"/>
          <w:sz w:val="24"/>
          <w:szCs w:val="24"/>
        </w:rPr>
        <w:t xml:space="preserve"> se </w:t>
      </w:r>
      <w:proofErr w:type="spellStart"/>
      <w:r w:rsidRPr="00A770AE">
        <w:rPr>
          <w:rFonts w:eastAsia="Times New Roman"/>
          <w:sz w:val="24"/>
          <w:szCs w:val="24"/>
        </w:rPr>
        <w:t>manjak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pri</w:t>
      </w:r>
      <w:r w:rsidR="00F00AF9" w:rsidRPr="00A770AE">
        <w:rPr>
          <w:rFonts w:eastAsia="Times New Roman"/>
          <w:sz w:val="24"/>
          <w:szCs w:val="24"/>
        </w:rPr>
        <w:t>mitaka</w:t>
      </w:r>
      <w:proofErr w:type="spellEnd"/>
      <w:r w:rsidR="00F00AF9"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="00F00AF9" w:rsidRPr="00A770AE">
        <w:rPr>
          <w:rFonts w:eastAsia="Times New Roman"/>
          <w:sz w:val="24"/>
          <w:szCs w:val="24"/>
        </w:rPr>
        <w:t>od</w:t>
      </w:r>
      <w:proofErr w:type="spellEnd"/>
      <w:r w:rsidR="00F00AF9"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financijske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imovine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iskazan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na</w:t>
      </w:r>
      <w:proofErr w:type="spellEnd"/>
      <w:r w:rsidRPr="00A770AE">
        <w:rPr>
          <w:rFonts w:eastAsia="Times New Roman"/>
          <w:sz w:val="24"/>
          <w:szCs w:val="24"/>
        </w:rPr>
        <w:t xml:space="preserve"> </w:t>
      </w:r>
      <w:proofErr w:type="spellStart"/>
      <w:r w:rsidRPr="00A770AE">
        <w:rPr>
          <w:rFonts w:eastAsia="Times New Roman"/>
          <w:sz w:val="24"/>
          <w:szCs w:val="24"/>
        </w:rPr>
        <w:t>kontu</w:t>
      </w:r>
      <w:proofErr w:type="spellEnd"/>
      <w:r w:rsidRPr="00A770AE">
        <w:rPr>
          <w:rFonts w:eastAsia="Times New Roman"/>
          <w:sz w:val="24"/>
          <w:szCs w:val="24"/>
        </w:rPr>
        <w:t xml:space="preserve"> 922</w:t>
      </w:r>
      <w:r w:rsidR="00F00AF9" w:rsidRPr="00A770AE">
        <w:rPr>
          <w:rFonts w:eastAsia="Times New Roman"/>
          <w:sz w:val="24"/>
          <w:szCs w:val="24"/>
        </w:rPr>
        <w:t>23</w:t>
      </w:r>
      <w:r w:rsidRPr="00A770AE">
        <w:rPr>
          <w:rFonts w:eastAsia="Times New Roman"/>
          <w:sz w:val="24"/>
          <w:szCs w:val="24"/>
        </w:rPr>
        <w:t>,</w:t>
      </w:r>
    </w:p>
    <w:p w:rsidR="002F123E" w:rsidRPr="002779E9" w:rsidRDefault="002F123E" w:rsidP="002F123E">
      <w:pPr>
        <w:jc w:val="both"/>
        <w:rPr>
          <w:rFonts w:eastAsia="Times New Roman"/>
          <w:sz w:val="24"/>
          <w:szCs w:val="24"/>
        </w:rPr>
      </w:pPr>
      <w:r w:rsidRPr="002779E9">
        <w:rPr>
          <w:rFonts w:eastAsia="Times New Roman"/>
          <w:sz w:val="24"/>
          <w:szCs w:val="24"/>
        </w:rPr>
        <w:t>-</w:t>
      </w:r>
      <w:proofErr w:type="spellStart"/>
      <w:r w:rsidRPr="002779E9">
        <w:rPr>
          <w:rFonts w:eastAsia="Times New Roman"/>
          <w:sz w:val="24"/>
          <w:szCs w:val="24"/>
        </w:rPr>
        <w:t>viškom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prihoda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poslovanja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iskazanog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na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izvoru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r w:rsidR="00F00AF9" w:rsidRPr="002779E9">
        <w:rPr>
          <w:rFonts w:eastAsia="Times New Roman"/>
          <w:sz w:val="24"/>
          <w:szCs w:val="24"/>
        </w:rPr>
        <w:t xml:space="preserve">41 </w:t>
      </w:r>
      <w:proofErr w:type="spellStart"/>
      <w:r w:rsidR="00F00AF9" w:rsidRPr="002779E9">
        <w:rPr>
          <w:rFonts w:eastAsia="Times New Roman"/>
          <w:sz w:val="24"/>
          <w:szCs w:val="24"/>
        </w:rPr>
        <w:t>prihodi</w:t>
      </w:r>
      <w:proofErr w:type="spellEnd"/>
      <w:r w:rsidR="00F00AF9"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="00F00AF9" w:rsidRPr="002779E9">
        <w:rPr>
          <w:rFonts w:eastAsia="Times New Roman"/>
          <w:sz w:val="24"/>
          <w:szCs w:val="24"/>
        </w:rPr>
        <w:t>za</w:t>
      </w:r>
      <w:proofErr w:type="spellEnd"/>
      <w:r w:rsidR="00F00AF9"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="00F00AF9" w:rsidRPr="002779E9">
        <w:rPr>
          <w:rFonts w:eastAsia="Times New Roman"/>
          <w:sz w:val="24"/>
          <w:szCs w:val="24"/>
        </w:rPr>
        <w:t>posebne</w:t>
      </w:r>
      <w:proofErr w:type="spellEnd"/>
      <w:r w:rsidR="00F00AF9"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="00F00AF9" w:rsidRPr="002779E9">
        <w:rPr>
          <w:rFonts w:eastAsia="Times New Roman"/>
          <w:sz w:val="24"/>
          <w:szCs w:val="24"/>
        </w:rPr>
        <w:t>namjene</w:t>
      </w:r>
      <w:proofErr w:type="spellEnd"/>
      <w:r w:rsidR="00F00AF9"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na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kontu</w:t>
      </w:r>
      <w:proofErr w:type="spellEnd"/>
      <w:r w:rsidRPr="002779E9">
        <w:rPr>
          <w:rFonts w:eastAsia="Times New Roman"/>
          <w:sz w:val="24"/>
          <w:szCs w:val="24"/>
        </w:rPr>
        <w:t xml:space="preserve"> 92211 u </w:t>
      </w:r>
      <w:proofErr w:type="spellStart"/>
      <w:r w:rsidRPr="002779E9">
        <w:rPr>
          <w:rFonts w:eastAsia="Times New Roman"/>
          <w:sz w:val="24"/>
          <w:szCs w:val="24"/>
        </w:rPr>
        <w:t>iznosu</w:t>
      </w:r>
      <w:proofErr w:type="spellEnd"/>
      <w:r w:rsidRPr="002779E9">
        <w:rPr>
          <w:rFonts w:eastAsia="Times New Roman"/>
          <w:sz w:val="24"/>
          <w:szCs w:val="24"/>
        </w:rPr>
        <w:t xml:space="preserve"> od </w:t>
      </w:r>
      <w:r w:rsidR="002779E9" w:rsidRPr="002779E9">
        <w:rPr>
          <w:rFonts w:eastAsia="Times New Roman"/>
          <w:b/>
          <w:sz w:val="24"/>
          <w:szCs w:val="24"/>
        </w:rPr>
        <w:t>78.500,00</w:t>
      </w:r>
      <w:r w:rsidRPr="002779E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00AF9" w:rsidRPr="002779E9">
        <w:rPr>
          <w:rFonts w:eastAsia="Times New Roman"/>
          <w:b/>
          <w:sz w:val="24"/>
          <w:szCs w:val="24"/>
        </w:rPr>
        <w:t>eur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umanjuje</w:t>
      </w:r>
      <w:proofErr w:type="spellEnd"/>
      <w:r w:rsidRPr="002779E9">
        <w:rPr>
          <w:rFonts w:eastAsia="Times New Roman"/>
          <w:sz w:val="24"/>
          <w:szCs w:val="24"/>
        </w:rPr>
        <w:t xml:space="preserve"> se </w:t>
      </w:r>
      <w:proofErr w:type="spellStart"/>
      <w:r w:rsidRPr="002779E9">
        <w:rPr>
          <w:rFonts w:eastAsia="Times New Roman"/>
          <w:sz w:val="24"/>
          <w:szCs w:val="24"/>
        </w:rPr>
        <w:t>manjak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primitaka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od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financijske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imovine</w:t>
      </w:r>
      <w:proofErr w:type="spellEnd"/>
      <w:r w:rsidR="00F00AF9"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="00F00AF9" w:rsidRPr="002779E9">
        <w:rPr>
          <w:rFonts w:eastAsia="Times New Roman"/>
          <w:sz w:val="24"/>
          <w:szCs w:val="24"/>
        </w:rPr>
        <w:t>na</w:t>
      </w:r>
      <w:proofErr w:type="spellEnd"/>
      <w:r w:rsidR="00F00AF9"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="00F00AF9" w:rsidRPr="002779E9">
        <w:rPr>
          <w:rFonts w:eastAsia="Times New Roman"/>
          <w:sz w:val="24"/>
          <w:szCs w:val="24"/>
        </w:rPr>
        <w:t>kontu</w:t>
      </w:r>
      <w:proofErr w:type="spellEnd"/>
      <w:r w:rsidR="00F00AF9" w:rsidRPr="002779E9">
        <w:rPr>
          <w:rFonts w:eastAsia="Times New Roman"/>
          <w:sz w:val="24"/>
          <w:szCs w:val="24"/>
        </w:rPr>
        <w:t xml:space="preserve"> </w:t>
      </w:r>
      <w:proofErr w:type="gramStart"/>
      <w:r w:rsidR="00F00AF9" w:rsidRPr="002779E9">
        <w:rPr>
          <w:rFonts w:eastAsia="Times New Roman"/>
          <w:sz w:val="24"/>
          <w:szCs w:val="24"/>
        </w:rPr>
        <w:t>92223</w:t>
      </w:r>
      <w:r w:rsidRPr="002779E9">
        <w:rPr>
          <w:rFonts w:eastAsia="Times New Roman"/>
          <w:sz w:val="24"/>
          <w:szCs w:val="24"/>
        </w:rPr>
        <w:t xml:space="preserve">  </w:t>
      </w:r>
      <w:proofErr w:type="spellStart"/>
      <w:r w:rsidRPr="002779E9">
        <w:rPr>
          <w:rFonts w:eastAsia="Times New Roman"/>
          <w:sz w:val="24"/>
          <w:szCs w:val="24"/>
        </w:rPr>
        <w:t>nastao</w:t>
      </w:r>
      <w:proofErr w:type="spellEnd"/>
      <w:proofErr w:type="gram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zbog</w:t>
      </w:r>
      <w:proofErr w:type="spellEnd"/>
      <w:r w:rsidRPr="002779E9">
        <w:rPr>
          <w:rFonts w:eastAsia="Times New Roman"/>
          <w:sz w:val="24"/>
          <w:szCs w:val="24"/>
        </w:rPr>
        <w:t xml:space="preserve"> </w:t>
      </w:r>
      <w:proofErr w:type="spellStart"/>
      <w:r w:rsidRPr="002779E9">
        <w:rPr>
          <w:rFonts w:eastAsia="Times New Roman"/>
          <w:sz w:val="24"/>
          <w:szCs w:val="24"/>
        </w:rPr>
        <w:t>financiranja</w:t>
      </w:r>
      <w:proofErr w:type="spellEnd"/>
      <w:r w:rsidRPr="002779E9">
        <w:rPr>
          <w:rFonts w:eastAsia="Times New Roman"/>
          <w:sz w:val="24"/>
          <w:szCs w:val="24"/>
        </w:rPr>
        <w:t xml:space="preserve"> OKP </w:t>
      </w:r>
      <w:proofErr w:type="spellStart"/>
      <w:r w:rsidRPr="002779E9">
        <w:rPr>
          <w:rFonts w:eastAsia="Times New Roman"/>
          <w:sz w:val="24"/>
          <w:szCs w:val="24"/>
        </w:rPr>
        <w:t>Artić</w:t>
      </w:r>
      <w:proofErr w:type="spellEnd"/>
      <w:r w:rsidRPr="002779E9">
        <w:rPr>
          <w:rFonts w:eastAsia="Times New Roman"/>
          <w:sz w:val="24"/>
          <w:szCs w:val="24"/>
        </w:rPr>
        <w:t>,</w:t>
      </w:r>
    </w:p>
    <w:p w:rsidR="002F123E" w:rsidRPr="00735515" w:rsidRDefault="002F123E" w:rsidP="002F123E">
      <w:pPr>
        <w:jc w:val="both"/>
        <w:rPr>
          <w:rFonts w:eastAsia="Times New Roman"/>
          <w:sz w:val="24"/>
          <w:szCs w:val="24"/>
          <w:lang w:val="en-US" w:eastAsia="en-US"/>
        </w:rPr>
      </w:pPr>
      <w:r w:rsidRPr="00735515">
        <w:rPr>
          <w:rFonts w:eastAsia="Times New Roman"/>
          <w:sz w:val="24"/>
          <w:szCs w:val="24"/>
        </w:rPr>
        <w:t>-</w:t>
      </w:r>
      <w:proofErr w:type="spellStart"/>
      <w:r w:rsidRPr="00735515">
        <w:rPr>
          <w:rFonts w:eastAsia="Times New Roman"/>
          <w:sz w:val="24"/>
          <w:szCs w:val="24"/>
        </w:rPr>
        <w:t>viškom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prihoda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poslovanja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iskazanog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na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izvoru</w:t>
      </w:r>
      <w:proofErr w:type="spellEnd"/>
      <w:r w:rsidRPr="00735515">
        <w:rPr>
          <w:rFonts w:eastAsia="Times New Roman"/>
          <w:sz w:val="24"/>
          <w:szCs w:val="24"/>
        </w:rPr>
        <w:t xml:space="preserve"> 41 </w:t>
      </w:r>
      <w:proofErr w:type="spellStart"/>
      <w:r w:rsidRPr="00735515">
        <w:rPr>
          <w:rFonts w:eastAsia="Times New Roman"/>
          <w:sz w:val="24"/>
          <w:szCs w:val="24"/>
        </w:rPr>
        <w:t>prihodi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za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posebne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namjene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na</w:t>
      </w:r>
      <w:proofErr w:type="spellEnd"/>
      <w:r w:rsidRPr="00735515">
        <w:rPr>
          <w:rFonts w:eastAsia="Times New Roman"/>
          <w:sz w:val="24"/>
          <w:szCs w:val="24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</w:rPr>
        <w:t>kontu</w:t>
      </w:r>
      <w:proofErr w:type="spellEnd"/>
      <w:r w:rsidRPr="00735515">
        <w:rPr>
          <w:rFonts w:eastAsia="Times New Roman"/>
          <w:sz w:val="24"/>
          <w:szCs w:val="24"/>
        </w:rPr>
        <w:t xml:space="preserve"> 92211 u </w:t>
      </w:r>
      <w:proofErr w:type="spellStart"/>
      <w:r w:rsidRPr="00735515">
        <w:rPr>
          <w:rFonts w:eastAsia="Times New Roman"/>
          <w:sz w:val="24"/>
          <w:szCs w:val="24"/>
        </w:rPr>
        <w:t>iznosu</w:t>
      </w:r>
      <w:proofErr w:type="spellEnd"/>
      <w:r w:rsidRPr="00735515">
        <w:rPr>
          <w:rFonts w:eastAsia="Times New Roman"/>
          <w:sz w:val="24"/>
          <w:szCs w:val="24"/>
        </w:rPr>
        <w:t xml:space="preserve"> od </w:t>
      </w:r>
      <w:r w:rsidR="00735515" w:rsidRPr="00735515">
        <w:rPr>
          <w:rFonts w:eastAsia="Times New Roman"/>
          <w:b/>
          <w:sz w:val="24"/>
          <w:szCs w:val="24"/>
          <w:lang w:val="en-US" w:eastAsia="en-US"/>
        </w:rPr>
        <w:t>160.070,83</w:t>
      </w:r>
      <w:r w:rsidR="00F00AF9" w:rsidRPr="00735515">
        <w:rPr>
          <w:rFonts w:eastAsia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="00F00AF9" w:rsidRPr="00735515">
        <w:rPr>
          <w:rFonts w:eastAsia="Times New Roman"/>
          <w:b/>
          <w:sz w:val="24"/>
          <w:szCs w:val="24"/>
          <w:lang w:val="en-US" w:eastAsia="en-US"/>
        </w:rPr>
        <w:t>eura</w:t>
      </w:r>
      <w:proofErr w:type="spellEnd"/>
      <w:r w:rsidRPr="00735515">
        <w:rPr>
          <w:rFonts w:eastAsia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umanjuje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se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manjak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prihoda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od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nefinancijske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imovine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iskazan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na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kontu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92222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korišten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za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nabavu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nefinancijske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imoivne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iz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ovog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izvora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>,</w:t>
      </w:r>
    </w:p>
    <w:p w:rsidR="00730DD8" w:rsidRPr="00730DD8" w:rsidRDefault="00E2587D" w:rsidP="002F123E">
      <w:pPr>
        <w:jc w:val="both"/>
        <w:rPr>
          <w:rFonts w:eastAsia="Times New Roman"/>
          <w:sz w:val="24"/>
          <w:szCs w:val="24"/>
          <w:lang w:val="en-US" w:eastAsia="en-US"/>
        </w:rPr>
      </w:pPr>
      <w:r w:rsidRPr="00730DD8">
        <w:rPr>
          <w:rFonts w:eastAsia="Times New Roman"/>
          <w:sz w:val="24"/>
          <w:szCs w:val="24"/>
          <w:lang w:val="en-US" w:eastAsia="en-US"/>
        </w:rPr>
        <w:t>-</w:t>
      </w:r>
      <w:proofErr w:type="spellStart"/>
      <w:r w:rsidRPr="00730DD8">
        <w:rPr>
          <w:rFonts w:eastAsia="Times New Roman"/>
          <w:sz w:val="24"/>
          <w:szCs w:val="24"/>
        </w:rPr>
        <w:t>viškom</w:t>
      </w:r>
      <w:proofErr w:type="spellEnd"/>
      <w:r w:rsidRPr="00730DD8">
        <w:rPr>
          <w:rFonts w:eastAsia="Times New Roman"/>
          <w:sz w:val="24"/>
          <w:szCs w:val="24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</w:rPr>
        <w:t>prihoda</w:t>
      </w:r>
      <w:proofErr w:type="spellEnd"/>
      <w:r w:rsidRPr="00730DD8">
        <w:rPr>
          <w:rFonts w:eastAsia="Times New Roman"/>
          <w:sz w:val="24"/>
          <w:szCs w:val="24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</w:rPr>
        <w:t>poslovanja</w:t>
      </w:r>
      <w:proofErr w:type="spellEnd"/>
      <w:r w:rsidRPr="00730DD8">
        <w:rPr>
          <w:rFonts w:eastAsia="Times New Roman"/>
          <w:sz w:val="24"/>
          <w:szCs w:val="24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</w:rPr>
        <w:t>iskazanog</w:t>
      </w:r>
      <w:proofErr w:type="spellEnd"/>
      <w:r w:rsidRPr="00730DD8">
        <w:rPr>
          <w:rFonts w:eastAsia="Times New Roman"/>
          <w:sz w:val="24"/>
          <w:szCs w:val="24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</w:rPr>
        <w:t>na</w:t>
      </w:r>
      <w:proofErr w:type="spellEnd"/>
      <w:r w:rsidRPr="00730DD8">
        <w:rPr>
          <w:rFonts w:eastAsia="Times New Roman"/>
          <w:sz w:val="24"/>
          <w:szCs w:val="24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</w:rPr>
        <w:t>izvoru</w:t>
      </w:r>
      <w:proofErr w:type="spellEnd"/>
      <w:r w:rsidRPr="00730DD8">
        <w:rPr>
          <w:rFonts w:eastAsia="Times New Roman"/>
          <w:sz w:val="24"/>
          <w:szCs w:val="24"/>
        </w:rPr>
        <w:t xml:space="preserve"> </w:t>
      </w:r>
      <w:r w:rsidR="005032FC" w:rsidRPr="00730DD8">
        <w:rPr>
          <w:rFonts w:eastAsia="Times New Roman"/>
          <w:sz w:val="24"/>
          <w:szCs w:val="24"/>
        </w:rPr>
        <w:t>11</w:t>
      </w:r>
      <w:r w:rsidRPr="00730DD8">
        <w:rPr>
          <w:rFonts w:eastAsia="Times New Roman"/>
          <w:sz w:val="24"/>
          <w:szCs w:val="24"/>
        </w:rPr>
        <w:t xml:space="preserve"> </w:t>
      </w:r>
      <w:proofErr w:type="spellStart"/>
      <w:r w:rsidR="003B16D6">
        <w:rPr>
          <w:rFonts w:eastAsia="Times New Roman"/>
          <w:sz w:val="24"/>
          <w:szCs w:val="24"/>
        </w:rPr>
        <w:t>opći</w:t>
      </w:r>
      <w:proofErr w:type="spellEnd"/>
      <w:r w:rsidR="003B16D6">
        <w:rPr>
          <w:rFonts w:eastAsia="Times New Roman"/>
          <w:sz w:val="24"/>
          <w:szCs w:val="24"/>
        </w:rPr>
        <w:t xml:space="preserve"> </w:t>
      </w:r>
      <w:proofErr w:type="spellStart"/>
      <w:r w:rsidR="003B16D6">
        <w:rPr>
          <w:rFonts w:eastAsia="Times New Roman"/>
          <w:sz w:val="24"/>
          <w:szCs w:val="24"/>
        </w:rPr>
        <w:t>prihodi</w:t>
      </w:r>
      <w:proofErr w:type="spellEnd"/>
      <w:r w:rsidR="003B16D6">
        <w:rPr>
          <w:rFonts w:eastAsia="Times New Roman"/>
          <w:sz w:val="24"/>
          <w:szCs w:val="24"/>
        </w:rPr>
        <w:t xml:space="preserve"> </w:t>
      </w:r>
      <w:proofErr w:type="spellStart"/>
      <w:r w:rsidR="003B16D6">
        <w:rPr>
          <w:rFonts w:eastAsia="Times New Roman"/>
          <w:sz w:val="24"/>
          <w:szCs w:val="24"/>
        </w:rPr>
        <w:t>i</w:t>
      </w:r>
      <w:proofErr w:type="spellEnd"/>
      <w:r w:rsidR="003B16D6">
        <w:rPr>
          <w:rFonts w:eastAsia="Times New Roman"/>
          <w:sz w:val="24"/>
          <w:szCs w:val="24"/>
        </w:rPr>
        <w:t xml:space="preserve"> </w:t>
      </w:r>
      <w:proofErr w:type="spellStart"/>
      <w:r w:rsidR="003B16D6">
        <w:rPr>
          <w:rFonts w:eastAsia="Times New Roman"/>
          <w:sz w:val="24"/>
          <w:szCs w:val="24"/>
        </w:rPr>
        <w:t>primici</w:t>
      </w:r>
      <w:proofErr w:type="spellEnd"/>
      <w:r w:rsidRPr="00730DD8">
        <w:rPr>
          <w:rFonts w:eastAsia="Times New Roman"/>
          <w:sz w:val="24"/>
          <w:szCs w:val="24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</w:rPr>
        <w:t>na</w:t>
      </w:r>
      <w:proofErr w:type="spellEnd"/>
      <w:r w:rsidRPr="00730DD8">
        <w:rPr>
          <w:rFonts w:eastAsia="Times New Roman"/>
          <w:sz w:val="24"/>
          <w:szCs w:val="24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</w:rPr>
        <w:t>kontu</w:t>
      </w:r>
      <w:proofErr w:type="spellEnd"/>
      <w:r w:rsidRPr="00730DD8">
        <w:rPr>
          <w:rFonts w:eastAsia="Times New Roman"/>
          <w:sz w:val="24"/>
          <w:szCs w:val="24"/>
        </w:rPr>
        <w:t xml:space="preserve"> 92211 u </w:t>
      </w:r>
      <w:proofErr w:type="spellStart"/>
      <w:r w:rsidRPr="00730DD8">
        <w:rPr>
          <w:rFonts w:eastAsia="Times New Roman"/>
          <w:sz w:val="24"/>
          <w:szCs w:val="24"/>
        </w:rPr>
        <w:t>iznosu</w:t>
      </w:r>
      <w:proofErr w:type="spellEnd"/>
      <w:r w:rsidRPr="00730DD8">
        <w:rPr>
          <w:rFonts w:eastAsia="Times New Roman"/>
          <w:sz w:val="24"/>
          <w:szCs w:val="24"/>
        </w:rPr>
        <w:t xml:space="preserve"> od </w:t>
      </w:r>
      <w:r w:rsidR="00730DD8" w:rsidRPr="00730DD8">
        <w:rPr>
          <w:rFonts w:eastAsia="Times New Roman"/>
          <w:b/>
          <w:sz w:val="24"/>
          <w:szCs w:val="24"/>
          <w:lang w:val="en-US" w:eastAsia="en-US"/>
        </w:rPr>
        <w:t>7.886,50</w:t>
      </w:r>
      <w:r w:rsidRPr="00730DD8">
        <w:rPr>
          <w:rFonts w:eastAsia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730DD8">
        <w:rPr>
          <w:rFonts w:eastAsia="Times New Roman"/>
          <w:b/>
          <w:sz w:val="24"/>
          <w:szCs w:val="24"/>
          <w:lang w:val="en-US" w:eastAsia="en-US"/>
        </w:rPr>
        <w:t>eura</w:t>
      </w:r>
      <w:proofErr w:type="spellEnd"/>
      <w:r w:rsidRPr="00730DD8">
        <w:rPr>
          <w:rFonts w:eastAsia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umanjuje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se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manjak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prihoda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od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nefinancijske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imovine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iskazan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na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kontu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92222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korišt</w:t>
      </w:r>
      <w:r w:rsidR="00730DD8" w:rsidRPr="00730DD8">
        <w:rPr>
          <w:rFonts w:eastAsia="Times New Roman"/>
          <w:sz w:val="24"/>
          <w:szCs w:val="24"/>
          <w:lang w:val="en-US" w:eastAsia="en-US"/>
        </w:rPr>
        <w:t>en</w:t>
      </w:r>
      <w:proofErr w:type="spellEnd"/>
      <w:r w:rsidR="00730DD8"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730DD8" w:rsidRPr="00730DD8">
        <w:rPr>
          <w:rFonts w:eastAsia="Times New Roman"/>
          <w:sz w:val="24"/>
          <w:szCs w:val="24"/>
          <w:lang w:val="en-US" w:eastAsia="en-US"/>
        </w:rPr>
        <w:t>za</w:t>
      </w:r>
      <w:proofErr w:type="spellEnd"/>
      <w:r w:rsidR="00730DD8"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730DD8" w:rsidRPr="00730DD8">
        <w:rPr>
          <w:rFonts w:eastAsia="Times New Roman"/>
          <w:sz w:val="24"/>
          <w:szCs w:val="24"/>
          <w:lang w:val="en-US" w:eastAsia="en-US"/>
        </w:rPr>
        <w:t>nabavu</w:t>
      </w:r>
      <w:proofErr w:type="spellEnd"/>
      <w:r w:rsidR="00730DD8"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730DD8" w:rsidRPr="00730DD8">
        <w:rPr>
          <w:rFonts w:eastAsia="Times New Roman"/>
          <w:sz w:val="24"/>
          <w:szCs w:val="24"/>
          <w:lang w:val="en-US" w:eastAsia="en-US"/>
        </w:rPr>
        <w:t>nefinancijske</w:t>
      </w:r>
      <w:proofErr w:type="spellEnd"/>
      <w:r w:rsidR="00730DD8"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730DD8" w:rsidRPr="00730DD8">
        <w:rPr>
          <w:rFonts w:eastAsia="Times New Roman"/>
          <w:sz w:val="24"/>
          <w:szCs w:val="24"/>
          <w:lang w:val="en-US" w:eastAsia="en-US"/>
        </w:rPr>
        <w:t>imovi</w:t>
      </w:r>
      <w:r w:rsidRPr="00730DD8">
        <w:rPr>
          <w:rFonts w:eastAsia="Times New Roman"/>
          <w:sz w:val="24"/>
          <w:szCs w:val="24"/>
          <w:lang w:val="en-US" w:eastAsia="en-US"/>
        </w:rPr>
        <w:t>ne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0DD8">
        <w:rPr>
          <w:rFonts w:eastAsia="Times New Roman"/>
          <w:sz w:val="24"/>
          <w:szCs w:val="24"/>
          <w:lang w:val="en-US" w:eastAsia="en-US"/>
        </w:rPr>
        <w:t>iz</w:t>
      </w:r>
      <w:proofErr w:type="spellEnd"/>
      <w:r w:rsidRPr="00730DD8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730DD8" w:rsidRPr="00730DD8">
        <w:rPr>
          <w:rFonts w:eastAsia="Times New Roman"/>
          <w:sz w:val="24"/>
          <w:szCs w:val="24"/>
          <w:lang w:val="en-US" w:eastAsia="en-US"/>
        </w:rPr>
        <w:t>izvora</w:t>
      </w:r>
      <w:proofErr w:type="spellEnd"/>
      <w:r w:rsidR="00730DD8" w:rsidRPr="00730DD8">
        <w:rPr>
          <w:rFonts w:eastAsia="Times New Roman"/>
          <w:sz w:val="24"/>
          <w:szCs w:val="24"/>
          <w:lang w:val="en-US" w:eastAsia="en-US"/>
        </w:rPr>
        <w:t xml:space="preserve"> 51</w:t>
      </w:r>
      <w:r w:rsidRPr="00730DD8">
        <w:rPr>
          <w:rFonts w:eastAsia="Times New Roman"/>
          <w:sz w:val="24"/>
          <w:szCs w:val="24"/>
          <w:lang w:val="en-US" w:eastAsia="en-US"/>
        </w:rPr>
        <w:t>,</w:t>
      </w:r>
    </w:p>
    <w:p w:rsidR="002F123E" w:rsidRPr="00735515" w:rsidRDefault="002F123E" w:rsidP="002F123E">
      <w:pPr>
        <w:jc w:val="both"/>
        <w:rPr>
          <w:rFonts w:eastAsia="Times New Roman"/>
          <w:sz w:val="24"/>
          <w:szCs w:val="24"/>
          <w:lang w:val="en-US" w:eastAsia="en-US"/>
        </w:rPr>
      </w:pPr>
      <w:r w:rsidRPr="00735515">
        <w:rPr>
          <w:rFonts w:eastAsia="Times New Roman"/>
          <w:sz w:val="24"/>
          <w:szCs w:val="24"/>
          <w:lang w:val="en-US" w:eastAsia="en-US"/>
        </w:rPr>
        <w:t>-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viškom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prihoda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poslovanja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na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izvoru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91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višak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prihoda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na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kontu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92211 u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iznosu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od </w:t>
      </w:r>
      <w:r w:rsidR="00735515">
        <w:rPr>
          <w:rFonts w:eastAsia="Times New Roman"/>
          <w:b/>
          <w:sz w:val="24"/>
          <w:szCs w:val="24"/>
          <w:lang w:val="en-US" w:eastAsia="en-US"/>
        </w:rPr>
        <w:t>213.228,81</w:t>
      </w:r>
      <w:r w:rsidR="00F00AF9" w:rsidRPr="00735515">
        <w:rPr>
          <w:rFonts w:eastAsia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="00F00AF9" w:rsidRPr="00735515">
        <w:rPr>
          <w:rFonts w:eastAsia="Times New Roman"/>
          <w:b/>
          <w:sz w:val="24"/>
          <w:szCs w:val="24"/>
          <w:lang w:val="en-US" w:eastAsia="en-US"/>
        </w:rPr>
        <w:t>eura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umanjuje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se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manjak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prihoda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od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nefinancijske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imovine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735515">
        <w:rPr>
          <w:rFonts w:eastAsia="Times New Roman"/>
          <w:sz w:val="24"/>
          <w:szCs w:val="24"/>
          <w:lang w:val="en-US" w:eastAsia="en-US"/>
        </w:rPr>
        <w:t>korišten</w:t>
      </w:r>
      <w:proofErr w:type="spellEnd"/>
      <w:r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38231A" w:rsidRPr="00735515">
        <w:rPr>
          <w:rFonts w:eastAsia="Times New Roman"/>
          <w:sz w:val="24"/>
          <w:szCs w:val="24"/>
          <w:lang w:val="en-US" w:eastAsia="en-US"/>
        </w:rPr>
        <w:t>za</w:t>
      </w:r>
      <w:proofErr w:type="spellEnd"/>
      <w:r w:rsidR="0038231A"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38231A" w:rsidRPr="00735515">
        <w:rPr>
          <w:rFonts w:eastAsia="Times New Roman"/>
          <w:sz w:val="24"/>
          <w:szCs w:val="24"/>
          <w:lang w:val="en-US" w:eastAsia="en-US"/>
        </w:rPr>
        <w:t>nabavu</w:t>
      </w:r>
      <w:proofErr w:type="spellEnd"/>
      <w:r w:rsidR="0038231A"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38231A" w:rsidRPr="00735515">
        <w:rPr>
          <w:rFonts w:eastAsia="Times New Roman"/>
          <w:sz w:val="24"/>
          <w:szCs w:val="24"/>
          <w:lang w:val="en-US" w:eastAsia="en-US"/>
        </w:rPr>
        <w:t>nefinancijske</w:t>
      </w:r>
      <w:proofErr w:type="spellEnd"/>
      <w:r w:rsidR="0038231A" w:rsidRPr="00735515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38231A" w:rsidRPr="00735515">
        <w:rPr>
          <w:rFonts w:eastAsia="Times New Roman"/>
          <w:sz w:val="24"/>
          <w:szCs w:val="24"/>
          <w:lang w:val="en-US" w:eastAsia="en-US"/>
        </w:rPr>
        <w:t>imovine</w:t>
      </w:r>
      <w:proofErr w:type="spellEnd"/>
    </w:p>
    <w:p w:rsidR="0038231A" w:rsidRPr="006D4C91" w:rsidRDefault="0038231A" w:rsidP="002F123E">
      <w:pPr>
        <w:jc w:val="both"/>
        <w:rPr>
          <w:rFonts w:eastAsia="Times New Roman"/>
          <w:sz w:val="24"/>
          <w:szCs w:val="24"/>
          <w:lang w:val="en-US" w:eastAsia="en-US"/>
        </w:rPr>
      </w:pPr>
      <w:r w:rsidRPr="006D4C91">
        <w:rPr>
          <w:rFonts w:eastAsia="Times New Roman"/>
          <w:sz w:val="24"/>
          <w:szCs w:val="24"/>
          <w:lang w:val="en-US" w:eastAsia="en-US"/>
        </w:rPr>
        <w:lastRenderedPageBreak/>
        <w:t xml:space="preserve">-u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višku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prihoda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poslovanja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sadržana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je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i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neiskorištena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F839DE" w:rsidRPr="006D4C91">
        <w:rPr>
          <w:rFonts w:eastAsia="Times New Roman"/>
          <w:sz w:val="24"/>
          <w:szCs w:val="24"/>
          <w:lang w:val="en-US" w:eastAsia="en-US"/>
        </w:rPr>
        <w:t>tekuća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434A7F" w:rsidRPr="006D4C91">
        <w:rPr>
          <w:rFonts w:eastAsia="Times New Roman"/>
          <w:sz w:val="24"/>
          <w:szCs w:val="24"/>
          <w:lang w:val="en-US" w:eastAsia="en-US"/>
        </w:rPr>
        <w:t>pomoć</w:t>
      </w:r>
      <w:proofErr w:type="spellEnd"/>
      <w:r w:rsidR="00434A7F"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Zadarske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županije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za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projekte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uređenja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pla</w:t>
      </w:r>
      <w:r w:rsidR="00F839DE" w:rsidRPr="006D4C91">
        <w:rPr>
          <w:rFonts w:eastAsia="Times New Roman"/>
          <w:sz w:val="24"/>
          <w:szCs w:val="24"/>
          <w:lang w:val="en-US" w:eastAsia="en-US"/>
        </w:rPr>
        <w:t>ž</w:t>
      </w:r>
      <w:r w:rsidRPr="006D4C91">
        <w:rPr>
          <w:rFonts w:eastAsia="Times New Roman"/>
          <w:sz w:val="24"/>
          <w:szCs w:val="24"/>
          <w:lang w:val="en-US" w:eastAsia="en-US"/>
        </w:rPr>
        <w:t>a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u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iznosu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od </w:t>
      </w:r>
      <w:r w:rsidRPr="006D4C91">
        <w:rPr>
          <w:rFonts w:eastAsia="Times New Roman"/>
          <w:b/>
          <w:sz w:val="24"/>
          <w:szCs w:val="24"/>
          <w:lang w:val="en-US" w:eastAsia="en-US"/>
        </w:rPr>
        <w:t>3</w:t>
      </w:r>
      <w:r w:rsidR="006D4C91" w:rsidRPr="006D4C91">
        <w:rPr>
          <w:rFonts w:eastAsia="Times New Roman"/>
          <w:b/>
          <w:sz w:val="24"/>
          <w:szCs w:val="24"/>
          <w:lang w:val="en-US" w:eastAsia="en-US"/>
        </w:rPr>
        <w:t>0</w:t>
      </w:r>
      <w:r w:rsidRPr="006D4C91">
        <w:rPr>
          <w:rFonts w:eastAsia="Times New Roman"/>
          <w:b/>
          <w:sz w:val="24"/>
          <w:szCs w:val="24"/>
          <w:lang w:val="en-US" w:eastAsia="en-US"/>
        </w:rPr>
        <w:t xml:space="preserve">.000,00 </w:t>
      </w:r>
      <w:proofErr w:type="spellStart"/>
      <w:r w:rsidRPr="006D4C91">
        <w:rPr>
          <w:rFonts w:eastAsia="Times New Roman"/>
          <w:b/>
          <w:sz w:val="24"/>
          <w:szCs w:val="24"/>
          <w:lang w:val="en-US" w:eastAsia="en-US"/>
        </w:rPr>
        <w:t>eura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koja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će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se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namjenski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6D4C91">
        <w:rPr>
          <w:rFonts w:eastAsia="Times New Roman"/>
          <w:sz w:val="24"/>
          <w:szCs w:val="24"/>
          <w:lang w:val="en-US" w:eastAsia="en-US"/>
        </w:rPr>
        <w:t>utrošiti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F839DE" w:rsidRPr="006D4C91">
        <w:rPr>
          <w:rFonts w:eastAsia="Times New Roman"/>
          <w:sz w:val="24"/>
          <w:szCs w:val="24"/>
          <w:lang w:val="en-US" w:eastAsia="en-US"/>
        </w:rPr>
        <w:t>za</w:t>
      </w:r>
      <w:proofErr w:type="spellEnd"/>
      <w:r w:rsidR="00F839DE"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F839DE" w:rsidRPr="006D4C91">
        <w:rPr>
          <w:rFonts w:eastAsia="Times New Roman"/>
          <w:sz w:val="24"/>
          <w:szCs w:val="24"/>
          <w:lang w:val="en-US" w:eastAsia="en-US"/>
        </w:rPr>
        <w:t>rashode</w:t>
      </w:r>
      <w:proofErr w:type="spellEnd"/>
      <w:r w:rsidR="00F839DE"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F839DE" w:rsidRPr="006D4C91">
        <w:rPr>
          <w:rFonts w:eastAsia="Times New Roman"/>
          <w:sz w:val="24"/>
          <w:szCs w:val="24"/>
          <w:lang w:val="en-US" w:eastAsia="en-US"/>
        </w:rPr>
        <w:t>poslovanja</w:t>
      </w:r>
      <w:proofErr w:type="spellEnd"/>
      <w:r w:rsidR="00F839DE" w:rsidRPr="006D4C91">
        <w:rPr>
          <w:rFonts w:eastAsia="Times New Roman"/>
          <w:sz w:val="24"/>
          <w:szCs w:val="24"/>
          <w:lang w:val="en-US" w:eastAsia="en-US"/>
        </w:rPr>
        <w:t xml:space="preserve"> </w:t>
      </w:r>
      <w:r w:rsidRPr="006D4C91">
        <w:rPr>
          <w:rFonts w:eastAsia="Times New Roman"/>
          <w:sz w:val="24"/>
          <w:szCs w:val="24"/>
          <w:lang w:val="en-US" w:eastAsia="en-US"/>
        </w:rPr>
        <w:t>u 202</w:t>
      </w:r>
      <w:r w:rsidR="006D4C91" w:rsidRPr="006D4C91">
        <w:rPr>
          <w:rFonts w:eastAsia="Times New Roman"/>
          <w:sz w:val="24"/>
          <w:szCs w:val="24"/>
          <w:lang w:val="en-US" w:eastAsia="en-US"/>
        </w:rPr>
        <w:t>5</w:t>
      </w:r>
      <w:r w:rsidRPr="006D4C91">
        <w:rPr>
          <w:rFonts w:eastAsia="Times New Roman"/>
          <w:sz w:val="24"/>
          <w:szCs w:val="24"/>
          <w:lang w:val="en-US" w:eastAsia="en-US"/>
        </w:rPr>
        <w:t xml:space="preserve">. </w:t>
      </w:r>
      <w:proofErr w:type="spellStart"/>
      <w:r w:rsidR="00F839DE" w:rsidRPr="006D4C91">
        <w:rPr>
          <w:rFonts w:eastAsia="Times New Roman"/>
          <w:sz w:val="24"/>
          <w:szCs w:val="24"/>
          <w:lang w:val="en-US" w:eastAsia="en-US"/>
        </w:rPr>
        <w:t>g</w:t>
      </w:r>
      <w:r w:rsidRPr="006D4C91">
        <w:rPr>
          <w:rFonts w:eastAsia="Times New Roman"/>
          <w:sz w:val="24"/>
          <w:szCs w:val="24"/>
          <w:lang w:val="en-US" w:eastAsia="en-US"/>
        </w:rPr>
        <w:t>odini</w:t>
      </w:r>
      <w:proofErr w:type="spellEnd"/>
      <w:r w:rsidRPr="006D4C91">
        <w:rPr>
          <w:rFonts w:eastAsia="Times New Roman"/>
          <w:sz w:val="24"/>
          <w:szCs w:val="24"/>
          <w:lang w:val="en-US" w:eastAsia="en-US"/>
        </w:rPr>
        <w:t xml:space="preserve"> </w:t>
      </w:r>
    </w:p>
    <w:p w:rsidR="00650B4E" w:rsidRPr="008702D0" w:rsidRDefault="00650B4E" w:rsidP="002F123E">
      <w:pPr>
        <w:jc w:val="both"/>
        <w:rPr>
          <w:rFonts w:eastAsia="Times New Roman"/>
          <w:sz w:val="24"/>
          <w:szCs w:val="24"/>
          <w:lang w:val="en-US" w:eastAsia="en-US"/>
        </w:rPr>
      </w:pPr>
      <w:r w:rsidRPr="008702D0">
        <w:rPr>
          <w:rFonts w:eastAsia="Times New Roman"/>
          <w:sz w:val="24"/>
          <w:szCs w:val="24"/>
          <w:lang w:val="en-US" w:eastAsia="en-US"/>
        </w:rPr>
        <w:t xml:space="preserve">-u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višku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prihoda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poslovanja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sadržani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su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neiskorišteni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opći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prihodi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u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iznosu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od </w:t>
      </w:r>
      <w:r w:rsidR="008702D0" w:rsidRPr="008702D0">
        <w:rPr>
          <w:rFonts w:eastAsia="Times New Roman"/>
          <w:b/>
          <w:sz w:val="24"/>
          <w:szCs w:val="24"/>
          <w:lang w:val="en-US" w:eastAsia="en-US"/>
        </w:rPr>
        <w:t>215.742,42</w:t>
      </w:r>
      <w:r w:rsidRPr="008702D0">
        <w:rPr>
          <w:rFonts w:eastAsia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b/>
          <w:sz w:val="24"/>
          <w:szCs w:val="24"/>
          <w:lang w:val="en-US" w:eastAsia="en-US"/>
        </w:rPr>
        <w:t>eura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koji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će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se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utrošiti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za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2F2E5A" w:rsidRPr="008702D0">
        <w:rPr>
          <w:rFonts w:eastAsia="Times New Roman"/>
          <w:sz w:val="24"/>
          <w:szCs w:val="24"/>
          <w:lang w:val="en-US" w:eastAsia="en-US"/>
        </w:rPr>
        <w:t>nabavu</w:t>
      </w:r>
      <w:proofErr w:type="spellEnd"/>
      <w:r w:rsidR="002F2E5A"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2F2E5A" w:rsidRPr="008702D0">
        <w:rPr>
          <w:rFonts w:eastAsia="Times New Roman"/>
          <w:sz w:val="24"/>
          <w:szCs w:val="24"/>
          <w:lang w:val="en-US" w:eastAsia="en-US"/>
        </w:rPr>
        <w:t>nefinancijske</w:t>
      </w:r>
      <w:proofErr w:type="spellEnd"/>
      <w:r w:rsidR="002F2E5A"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2F2E5A" w:rsidRPr="008702D0">
        <w:rPr>
          <w:rFonts w:eastAsia="Times New Roman"/>
          <w:sz w:val="24"/>
          <w:szCs w:val="24"/>
          <w:lang w:val="en-US" w:eastAsia="en-US"/>
        </w:rPr>
        <w:t>imovine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u 202</w:t>
      </w:r>
      <w:r w:rsidR="006D4C91" w:rsidRPr="008702D0">
        <w:rPr>
          <w:rFonts w:eastAsia="Times New Roman"/>
          <w:sz w:val="24"/>
          <w:szCs w:val="24"/>
          <w:lang w:val="en-US" w:eastAsia="en-US"/>
        </w:rPr>
        <w:t>5</w:t>
      </w:r>
      <w:r w:rsidRPr="008702D0">
        <w:rPr>
          <w:rFonts w:eastAsia="Times New Roman"/>
          <w:sz w:val="24"/>
          <w:szCs w:val="24"/>
          <w:lang w:val="en-US" w:eastAsia="en-US"/>
        </w:rPr>
        <w:t xml:space="preserve">.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godini</w:t>
      </w:r>
      <w:proofErr w:type="spellEnd"/>
    </w:p>
    <w:p w:rsidR="00650B4E" w:rsidRPr="008702D0" w:rsidRDefault="00650B4E" w:rsidP="00650B4E">
      <w:pPr>
        <w:jc w:val="both"/>
        <w:rPr>
          <w:rFonts w:eastAsia="Times New Roman"/>
          <w:sz w:val="24"/>
          <w:szCs w:val="24"/>
          <w:lang w:val="en-US" w:eastAsia="en-US"/>
        </w:rPr>
      </w:pPr>
      <w:r w:rsidRPr="008702D0">
        <w:rPr>
          <w:rFonts w:eastAsia="Times New Roman"/>
          <w:sz w:val="24"/>
          <w:szCs w:val="24"/>
          <w:lang w:val="en-US" w:eastAsia="en-US"/>
        </w:rPr>
        <w:t xml:space="preserve">-u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višku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prihoda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poslovanja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sadržani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su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neiskorišteni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BF0EB4" w:rsidRPr="008702D0">
        <w:rPr>
          <w:rFonts w:eastAsia="Times New Roman"/>
          <w:sz w:val="24"/>
          <w:szCs w:val="24"/>
          <w:lang w:val="en-US" w:eastAsia="en-US"/>
        </w:rPr>
        <w:t>prihod</w:t>
      </w:r>
      <w:proofErr w:type="spellEnd"/>
      <w:r w:rsidR="0087015C"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BF0EB4" w:rsidRPr="008702D0">
        <w:rPr>
          <w:rFonts w:eastAsia="Times New Roman"/>
          <w:sz w:val="24"/>
          <w:szCs w:val="24"/>
          <w:lang w:val="en-US" w:eastAsia="en-US"/>
        </w:rPr>
        <w:t>za</w:t>
      </w:r>
      <w:proofErr w:type="spellEnd"/>
      <w:r w:rsidR="00BF0EB4"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BF0EB4" w:rsidRPr="008702D0">
        <w:rPr>
          <w:rFonts w:eastAsia="Times New Roman"/>
          <w:sz w:val="24"/>
          <w:szCs w:val="24"/>
          <w:lang w:val="en-US" w:eastAsia="en-US"/>
        </w:rPr>
        <w:t>posebne</w:t>
      </w:r>
      <w:proofErr w:type="spellEnd"/>
      <w:r w:rsidR="00BF0EB4"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BF0EB4" w:rsidRPr="008702D0">
        <w:rPr>
          <w:rFonts w:eastAsia="Times New Roman"/>
          <w:sz w:val="24"/>
          <w:szCs w:val="24"/>
          <w:lang w:val="en-US" w:eastAsia="en-US"/>
        </w:rPr>
        <w:t>namjene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u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iznosu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od </w:t>
      </w:r>
      <w:r w:rsidR="008702D0" w:rsidRPr="008702D0">
        <w:rPr>
          <w:rFonts w:eastAsia="Times New Roman"/>
          <w:b/>
          <w:sz w:val="24"/>
          <w:szCs w:val="24"/>
          <w:lang w:val="en-US" w:eastAsia="en-US"/>
        </w:rPr>
        <w:t>119.804,01</w:t>
      </w:r>
      <w:r w:rsidRPr="008702D0">
        <w:rPr>
          <w:rFonts w:eastAsia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b/>
          <w:sz w:val="24"/>
          <w:szCs w:val="24"/>
          <w:lang w:val="en-US" w:eastAsia="en-US"/>
        </w:rPr>
        <w:t>eura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koji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će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se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utrošiti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za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2F2E5A" w:rsidRPr="008702D0">
        <w:rPr>
          <w:rFonts w:eastAsia="Times New Roman"/>
          <w:sz w:val="24"/>
          <w:szCs w:val="24"/>
          <w:lang w:val="en-US" w:eastAsia="en-US"/>
        </w:rPr>
        <w:t>nabavu</w:t>
      </w:r>
      <w:proofErr w:type="spellEnd"/>
      <w:r w:rsidR="002F2E5A"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2F2E5A" w:rsidRPr="008702D0">
        <w:rPr>
          <w:rFonts w:eastAsia="Times New Roman"/>
          <w:sz w:val="24"/>
          <w:szCs w:val="24"/>
          <w:lang w:val="en-US" w:eastAsia="en-US"/>
        </w:rPr>
        <w:t>nefinancijske</w:t>
      </w:r>
      <w:proofErr w:type="spellEnd"/>
      <w:r w:rsidR="002F2E5A"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2F2E5A" w:rsidRPr="008702D0">
        <w:rPr>
          <w:rFonts w:eastAsia="Times New Roman"/>
          <w:sz w:val="24"/>
          <w:szCs w:val="24"/>
          <w:lang w:val="en-US" w:eastAsia="en-US"/>
        </w:rPr>
        <w:t>imovine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u 202</w:t>
      </w:r>
      <w:r w:rsidR="001B2C25" w:rsidRPr="008702D0">
        <w:rPr>
          <w:rFonts w:eastAsia="Times New Roman"/>
          <w:sz w:val="24"/>
          <w:szCs w:val="24"/>
          <w:lang w:val="en-US" w:eastAsia="en-US"/>
        </w:rPr>
        <w:t>5</w:t>
      </w:r>
      <w:r w:rsidRPr="008702D0">
        <w:rPr>
          <w:rFonts w:eastAsia="Times New Roman"/>
          <w:sz w:val="24"/>
          <w:szCs w:val="24"/>
          <w:lang w:val="en-US" w:eastAsia="en-US"/>
        </w:rPr>
        <w:t xml:space="preserve">. </w:t>
      </w:r>
      <w:proofErr w:type="spellStart"/>
      <w:r w:rsidR="0087015C" w:rsidRPr="008702D0">
        <w:rPr>
          <w:rFonts w:eastAsia="Times New Roman"/>
          <w:sz w:val="24"/>
          <w:szCs w:val="24"/>
          <w:lang w:val="en-US" w:eastAsia="en-US"/>
        </w:rPr>
        <w:t>g</w:t>
      </w:r>
      <w:r w:rsidRPr="008702D0">
        <w:rPr>
          <w:rFonts w:eastAsia="Times New Roman"/>
          <w:sz w:val="24"/>
          <w:szCs w:val="24"/>
          <w:lang w:val="en-US" w:eastAsia="en-US"/>
        </w:rPr>
        <w:t>odini</w:t>
      </w:r>
      <w:proofErr w:type="spellEnd"/>
    </w:p>
    <w:p w:rsidR="00420A25" w:rsidRPr="00804641" w:rsidRDefault="00420A25" w:rsidP="00420A25">
      <w:pPr>
        <w:jc w:val="both"/>
        <w:rPr>
          <w:rFonts w:eastAsia="Times New Roman"/>
          <w:sz w:val="24"/>
          <w:szCs w:val="24"/>
          <w:lang w:val="en-US" w:eastAsia="en-US"/>
        </w:rPr>
      </w:pPr>
      <w:r w:rsidRPr="008702D0">
        <w:rPr>
          <w:rFonts w:eastAsia="Times New Roman"/>
          <w:sz w:val="24"/>
          <w:szCs w:val="24"/>
          <w:lang w:val="en-US" w:eastAsia="en-US"/>
        </w:rPr>
        <w:t xml:space="preserve">-u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višku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prihoda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poslovanja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sadržani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su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neiskorišteni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prihodi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od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prodaje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nefinancijske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702D0">
        <w:rPr>
          <w:rFonts w:eastAsia="Times New Roman"/>
          <w:sz w:val="24"/>
          <w:szCs w:val="24"/>
          <w:lang w:val="en-US" w:eastAsia="en-US"/>
        </w:rPr>
        <w:t>imovine</w:t>
      </w:r>
      <w:proofErr w:type="spellEnd"/>
      <w:r w:rsidRPr="008702D0">
        <w:rPr>
          <w:rFonts w:eastAsia="Times New Roman"/>
          <w:sz w:val="24"/>
          <w:szCs w:val="24"/>
          <w:lang w:val="en-US" w:eastAsia="en-US"/>
        </w:rPr>
        <w:t xml:space="preserve"> </w:t>
      </w:r>
      <w:r w:rsidRPr="00804641">
        <w:rPr>
          <w:rFonts w:eastAsia="Times New Roman"/>
          <w:sz w:val="24"/>
          <w:szCs w:val="24"/>
          <w:lang w:val="en-US" w:eastAsia="en-US"/>
        </w:rPr>
        <w:t xml:space="preserve">u </w:t>
      </w:r>
      <w:proofErr w:type="spellStart"/>
      <w:r w:rsidRPr="00804641">
        <w:rPr>
          <w:rFonts w:eastAsia="Times New Roman"/>
          <w:sz w:val="24"/>
          <w:szCs w:val="24"/>
          <w:lang w:val="en-US" w:eastAsia="en-US"/>
        </w:rPr>
        <w:t>iznosu</w:t>
      </w:r>
      <w:proofErr w:type="spellEnd"/>
      <w:r w:rsidRPr="00804641">
        <w:rPr>
          <w:rFonts w:eastAsia="Times New Roman"/>
          <w:sz w:val="24"/>
          <w:szCs w:val="24"/>
          <w:lang w:val="en-US" w:eastAsia="en-US"/>
        </w:rPr>
        <w:t xml:space="preserve"> od </w:t>
      </w:r>
      <w:r w:rsidR="00804641" w:rsidRPr="00804641">
        <w:rPr>
          <w:rFonts w:eastAsia="Times New Roman"/>
          <w:b/>
          <w:sz w:val="24"/>
          <w:szCs w:val="24"/>
          <w:lang w:val="en-US" w:eastAsia="en-US"/>
        </w:rPr>
        <w:t>30.247,15</w:t>
      </w:r>
      <w:r w:rsidRPr="00804641">
        <w:rPr>
          <w:rFonts w:eastAsia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804641">
        <w:rPr>
          <w:rFonts w:eastAsia="Times New Roman"/>
          <w:sz w:val="24"/>
          <w:szCs w:val="24"/>
          <w:lang w:val="en-US" w:eastAsia="en-US"/>
        </w:rPr>
        <w:t>eura</w:t>
      </w:r>
      <w:proofErr w:type="spellEnd"/>
      <w:r w:rsidRPr="0080464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04641">
        <w:rPr>
          <w:rFonts w:eastAsia="Times New Roman"/>
          <w:sz w:val="24"/>
          <w:szCs w:val="24"/>
          <w:lang w:val="en-US" w:eastAsia="en-US"/>
        </w:rPr>
        <w:t>koji</w:t>
      </w:r>
      <w:proofErr w:type="spellEnd"/>
      <w:r w:rsidRPr="0080464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04641">
        <w:rPr>
          <w:rFonts w:eastAsia="Times New Roman"/>
          <w:sz w:val="24"/>
          <w:szCs w:val="24"/>
          <w:lang w:val="en-US" w:eastAsia="en-US"/>
        </w:rPr>
        <w:t>će</w:t>
      </w:r>
      <w:proofErr w:type="spellEnd"/>
      <w:r w:rsidRPr="00804641">
        <w:rPr>
          <w:rFonts w:eastAsia="Times New Roman"/>
          <w:sz w:val="24"/>
          <w:szCs w:val="24"/>
          <w:lang w:val="en-US" w:eastAsia="en-US"/>
        </w:rPr>
        <w:t xml:space="preserve"> se </w:t>
      </w:r>
      <w:proofErr w:type="spellStart"/>
      <w:r w:rsidRPr="00804641">
        <w:rPr>
          <w:rFonts w:eastAsia="Times New Roman"/>
          <w:sz w:val="24"/>
          <w:szCs w:val="24"/>
          <w:lang w:val="en-US" w:eastAsia="en-US"/>
        </w:rPr>
        <w:t>utrošiti</w:t>
      </w:r>
      <w:proofErr w:type="spellEnd"/>
      <w:r w:rsidRPr="0080464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Pr="00804641">
        <w:rPr>
          <w:rFonts w:eastAsia="Times New Roman"/>
          <w:sz w:val="24"/>
          <w:szCs w:val="24"/>
          <w:lang w:val="en-US" w:eastAsia="en-US"/>
        </w:rPr>
        <w:t>za</w:t>
      </w:r>
      <w:proofErr w:type="spellEnd"/>
      <w:r w:rsidRPr="0080464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2F2E5A" w:rsidRPr="00804641">
        <w:rPr>
          <w:rFonts w:eastAsia="Times New Roman"/>
          <w:sz w:val="24"/>
          <w:szCs w:val="24"/>
          <w:lang w:val="en-US" w:eastAsia="en-US"/>
        </w:rPr>
        <w:t>nabavu</w:t>
      </w:r>
      <w:proofErr w:type="spellEnd"/>
      <w:r w:rsidR="002F2E5A" w:rsidRPr="0080464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2F2E5A" w:rsidRPr="00804641">
        <w:rPr>
          <w:rFonts w:eastAsia="Times New Roman"/>
          <w:sz w:val="24"/>
          <w:szCs w:val="24"/>
          <w:lang w:val="en-US" w:eastAsia="en-US"/>
        </w:rPr>
        <w:t>nefinancijske</w:t>
      </w:r>
      <w:proofErr w:type="spellEnd"/>
      <w:r w:rsidR="002F2E5A" w:rsidRPr="00804641">
        <w:rPr>
          <w:rFonts w:eastAsia="Times New Roman"/>
          <w:sz w:val="24"/>
          <w:szCs w:val="24"/>
          <w:lang w:val="en-US" w:eastAsia="en-US"/>
        </w:rPr>
        <w:t xml:space="preserve"> </w:t>
      </w:r>
      <w:proofErr w:type="spellStart"/>
      <w:r w:rsidR="002F2E5A" w:rsidRPr="00804641">
        <w:rPr>
          <w:rFonts w:eastAsia="Times New Roman"/>
          <w:sz w:val="24"/>
          <w:szCs w:val="24"/>
          <w:lang w:val="en-US" w:eastAsia="en-US"/>
        </w:rPr>
        <w:t>imovine</w:t>
      </w:r>
      <w:proofErr w:type="spellEnd"/>
      <w:r w:rsidRPr="00804641">
        <w:rPr>
          <w:rFonts w:eastAsia="Times New Roman"/>
          <w:sz w:val="24"/>
          <w:szCs w:val="24"/>
          <w:lang w:val="en-US" w:eastAsia="en-US"/>
        </w:rPr>
        <w:t xml:space="preserve"> u 202</w:t>
      </w:r>
      <w:r w:rsidR="00804641" w:rsidRPr="00804641">
        <w:rPr>
          <w:rFonts w:eastAsia="Times New Roman"/>
          <w:sz w:val="24"/>
          <w:szCs w:val="24"/>
          <w:lang w:val="en-US" w:eastAsia="en-US"/>
        </w:rPr>
        <w:t>5</w:t>
      </w:r>
      <w:r w:rsidRPr="00804641">
        <w:rPr>
          <w:rFonts w:eastAsia="Times New Roman"/>
          <w:sz w:val="24"/>
          <w:szCs w:val="24"/>
          <w:lang w:val="en-US" w:eastAsia="en-US"/>
        </w:rPr>
        <w:t xml:space="preserve">. </w:t>
      </w:r>
      <w:proofErr w:type="spellStart"/>
      <w:r w:rsidRPr="00804641">
        <w:rPr>
          <w:rFonts w:eastAsia="Times New Roman"/>
          <w:sz w:val="24"/>
          <w:szCs w:val="24"/>
          <w:lang w:val="en-US" w:eastAsia="en-US"/>
        </w:rPr>
        <w:t>godini</w:t>
      </w:r>
      <w:proofErr w:type="spellEnd"/>
    </w:p>
    <w:p w:rsidR="0087015C" w:rsidRPr="00804641" w:rsidRDefault="0087015C" w:rsidP="00650B4E">
      <w:pPr>
        <w:jc w:val="both"/>
        <w:rPr>
          <w:rFonts w:eastAsia="Times New Roman"/>
          <w:color w:val="FF0000"/>
          <w:sz w:val="24"/>
          <w:szCs w:val="24"/>
          <w:lang w:val="en-US" w:eastAsia="en-US"/>
        </w:rPr>
      </w:pPr>
    </w:p>
    <w:p w:rsidR="00650B4E" w:rsidRDefault="00650B4E" w:rsidP="002F123E">
      <w:pPr>
        <w:jc w:val="both"/>
        <w:rPr>
          <w:rFonts w:eastAsia="Times New Roman"/>
          <w:color w:val="000000"/>
          <w:sz w:val="24"/>
          <w:szCs w:val="24"/>
          <w:lang w:val="en-US" w:eastAsia="en-US"/>
        </w:rPr>
      </w:pPr>
    </w:p>
    <w:p w:rsidR="002F123E" w:rsidRDefault="002F123E" w:rsidP="002F123E">
      <w:pPr>
        <w:jc w:val="center"/>
        <w:rPr>
          <w:b/>
          <w:sz w:val="24"/>
          <w:szCs w:val="24"/>
        </w:rPr>
      </w:pPr>
      <w:proofErr w:type="spellStart"/>
      <w:r w:rsidRPr="003A4BB6">
        <w:rPr>
          <w:b/>
          <w:sz w:val="24"/>
          <w:szCs w:val="24"/>
        </w:rPr>
        <w:t>Članak</w:t>
      </w:r>
      <w:proofErr w:type="spellEnd"/>
      <w:r w:rsidRPr="003A4BB6">
        <w:rPr>
          <w:b/>
          <w:sz w:val="24"/>
          <w:szCs w:val="24"/>
        </w:rPr>
        <w:t xml:space="preserve"> 5.</w:t>
      </w:r>
    </w:p>
    <w:p w:rsidR="002F123E" w:rsidRDefault="002F123E" w:rsidP="002F123E">
      <w:pPr>
        <w:rPr>
          <w:sz w:val="24"/>
          <w:szCs w:val="24"/>
        </w:rPr>
      </w:pPr>
    </w:p>
    <w:p w:rsidR="002F123E" w:rsidRDefault="002F123E" w:rsidP="002F123E">
      <w:pPr>
        <w:rPr>
          <w:sz w:val="24"/>
          <w:szCs w:val="24"/>
        </w:rPr>
      </w:pPr>
      <w:proofErr w:type="spellStart"/>
      <w:proofErr w:type="gramStart"/>
      <w:r w:rsidRPr="003A4BB6">
        <w:rPr>
          <w:sz w:val="24"/>
          <w:szCs w:val="24"/>
        </w:rPr>
        <w:t>Nakon</w:t>
      </w:r>
      <w:proofErr w:type="spellEnd"/>
      <w:r w:rsidRPr="003A4BB6">
        <w:rPr>
          <w:sz w:val="24"/>
          <w:szCs w:val="24"/>
        </w:rPr>
        <w:t xml:space="preserve">  </w:t>
      </w:r>
      <w:proofErr w:type="spellStart"/>
      <w:r w:rsidRPr="003A4BB6">
        <w:rPr>
          <w:sz w:val="24"/>
          <w:szCs w:val="24"/>
        </w:rPr>
        <w:t>provedenih</w:t>
      </w:r>
      <w:proofErr w:type="spellEnd"/>
      <w:proofErr w:type="gram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preraspodjela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rezultata</w:t>
      </w:r>
      <w:proofErr w:type="spellEnd"/>
      <w:r w:rsidRPr="003A4BB6">
        <w:rPr>
          <w:sz w:val="24"/>
          <w:szCs w:val="24"/>
        </w:rPr>
        <w:t xml:space="preserve">  </w:t>
      </w:r>
      <w:proofErr w:type="spellStart"/>
      <w:r w:rsidRPr="003A4BB6">
        <w:rPr>
          <w:sz w:val="24"/>
          <w:szCs w:val="24"/>
        </w:rPr>
        <w:t>iz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članka</w:t>
      </w:r>
      <w:proofErr w:type="spellEnd"/>
      <w:r w:rsidRPr="003A4BB6">
        <w:rPr>
          <w:sz w:val="24"/>
          <w:szCs w:val="24"/>
        </w:rPr>
        <w:t xml:space="preserve"> 4. Ove </w:t>
      </w:r>
      <w:proofErr w:type="spellStart"/>
      <w:r w:rsidRPr="003A4BB6">
        <w:rPr>
          <w:sz w:val="24"/>
          <w:szCs w:val="24"/>
        </w:rPr>
        <w:t>Odluke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stanje</w:t>
      </w:r>
      <w:proofErr w:type="spellEnd"/>
      <w:r w:rsidRPr="003A4BB6">
        <w:rPr>
          <w:sz w:val="24"/>
          <w:szCs w:val="24"/>
        </w:rPr>
        <w:t xml:space="preserve"> u </w:t>
      </w:r>
      <w:proofErr w:type="spellStart"/>
      <w:r w:rsidRPr="003A4BB6">
        <w:rPr>
          <w:sz w:val="24"/>
          <w:szCs w:val="24"/>
        </w:rPr>
        <w:t>bilanci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glavne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knjige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Općine</w:t>
      </w:r>
      <w:proofErr w:type="spellEnd"/>
      <w:r w:rsidRPr="003A4BB6">
        <w:rPr>
          <w:sz w:val="24"/>
          <w:szCs w:val="24"/>
        </w:rPr>
        <w:t xml:space="preserve"> Privlaka </w:t>
      </w:r>
      <w:proofErr w:type="spellStart"/>
      <w:r w:rsidRPr="003A4BB6">
        <w:rPr>
          <w:sz w:val="24"/>
          <w:szCs w:val="24"/>
        </w:rPr>
        <w:t>na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dan</w:t>
      </w:r>
      <w:proofErr w:type="spellEnd"/>
      <w:r w:rsidRPr="003A4BB6">
        <w:rPr>
          <w:sz w:val="24"/>
          <w:szCs w:val="24"/>
        </w:rPr>
        <w:t xml:space="preserve"> 31.12.202</w:t>
      </w:r>
      <w:r w:rsidR="00AB7963">
        <w:rPr>
          <w:sz w:val="24"/>
          <w:szCs w:val="24"/>
        </w:rPr>
        <w:t>4</w:t>
      </w:r>
      <w:r w:rsidRPr="003A4BB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godine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izgleda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na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sljedeći</w:t>
      </w:r>
      <w:proofErr w:type="spellEnd"/>
      <w:r w:rsidRPr="003A4BB6">
        <w:rPr>
          <w:sz w:val="24"/>
          <w:szCs w:val="24"/>
        </w:rPr>
        <w:t xml:space="preserve"> </w:t>
      </w:r>
      <w:proofErr w:type="spellStart"/>
      <w:r w:rsidRPr="003A4BB6">
        <w:rPr>
          <w:sz w:val="24"/>
          <w:szCs w:val="24"/>
        </w:rPr>
        <w:t>način</w:t>
      </w:r>
      <w:proofErr w:type="spellEnd"/>
      <w:r w:rsidRPr="003A4BB6">
        <w:rPr>
          <w:sz w:val="24"/>
          <w:szCs w:val="24"/>
        </w:rPr>
        <w:t>:</w:t>
      </w:r>
    </w:p>
    <w:p w:rsidR="002F123E" w:rsidRDefault="002F123E" w:rsidP="002F123E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4820"/>
        <w:gridCol w:w="2680"/>
      </w:tblGrid>
      <w:tr w:rsidR="002F123E" w:rsidRPr="00CD66B4" w:rsidTr="00F43562">
        <w:trPr>
          <w:trHeight w:val="51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jc w:val="center"/>
              <w:rPr>
                <w:sz w:val="20"/>
                <w:szCs w:val="20"/>
              </w:rPr>
            </w:pPr>
            <w:proofErr w:type="spellStart"/>
            <w:r w:rsidRPr="00CD66B4">
              <w:rPr>
                <w:rFonts w:eastAsia="Times New Roman"/>
                <w:b/>
                <w:bCs/>
              </w:rPr>
              <w:t>Broj</w:t>
            </w:r>
            <w:proofErr w:type="spellEnd"/>
            <w:r w:rsidRPr="00CD66B4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D66B4">
              <w:rPr>
                <w:rFonts w:eastAsia="Times New Roman"/>
                <w:b/>
                <w:bCs/>
              </w:rPr>
              <w:t>računa</w:t>
            </w:r>
            <w:proofErr w:type="spellEnd"/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ind w:left="1760"/>
              <w:rPr>
                <w:sz w:val="20"/>
                <w:szCs w:val="20"/>
              </w:rPr>
            </w:pPr>
            <w:proofErr w:type="spellStart"/>
            <w:r w:rsidRPr="00CD66B4">
              <w:rPr>
                <w:rFonts w:eastAsia="Times New Roman"/>
                <w:b/>
                <w:bCs/>
              </w:rPr>
              <w:t>Naziv</w:t>
            </w:r>
            <w:proofErr w:type="spellEnd"/>
            <w:r w:rsidRPr="00CD66B4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D66B4">
              <w:rPr>
                <w:rFonts w:eastAsia="Times New Roman"/>
                <w:b/>
                <w:bCs/>
              </w:rPr>
              <w:t>računa</w:t>
            </w:r>
            <w:proofErr w:type="spellEnd"/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AB7963">
            <w:pPr>
              <w:ind w:left="120"/>
              <w:rPr>
                <w:sz w:val="20"/>
                <w:szCs w:val="20"/>
              </w:rPr>
            </w:pPr>
            <w:proofErr w:type="spellStart"/>
            <w:r w:rsidRPr="00CD66B4">
              <w:rPr>
                <w:rFonts w:eastAsia="Times New Roman"/>
                <w:b/>
                <w:bCs/>
              </w:rPr>
              <w:t>Stanje</w:t>
            </w:r>
            <w:proofErr w:type="spellEnd"/>
            <w:r w:rsidRPr="00CD66B4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D66B4">
              <w:rPr>
                <w:rFonts w:eastAsia="Times New Roman"/>
                <w:b/>
                <w:bCs/>
              </w:rPr>
              <w:t>na</w:t>
            </w:r>
            <w:proofErr w:type="spellEnd"/>
            <w:r w:rsidRPr="00CD66B4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D66B4">
              <w:rPr>
                <w:rFonts w:eastAsia="Times New Roman"/>
                <w:b/>
                <w:bCs/>
              </w:rPr>
              <w:t>dan</w:t>
            </w:r>
            <w:proofErr w:type="spellEnd"/>
            <w:r w:rsidRPr="00CD66B4">
              <w:rPr>
                <w:rFonts w:eastAsia="Times New Roman"/>
                <w:b/>
                <w:bCs/>
              </w:rPr>
              <w:t xml:space="preserve"> 31.12.202</w:t>
            </w:r>
            <w:r w:rsidR="00AB7963">
              <w:rPr>
                <w:rFonts w:eastAsia="Times New Roman"/>
                <w:b/>
                <w:bCs/>
              </w:rPr>
              <w:t>4</w:t>
            </w:r>
            <w:r w:rsidRPr="00CD66B4">
              <w:rPr>
                <w:rFonts w:eastAsia="Times New Roman"/>
                <w:b/>
                <w:bCs/>
              </w:rPr>
              <w:t>.</w:t>
            </w:r>
          </w:p>
        </w:tc>
      </w:tr>
      <w:tr w:rsidR="002F123E" w:rsidRPr="00CD66B4" w:rsidTr="00F43562">
        <w:trPr>
          <w:trHeight w:val="49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jc w:val="center"/>
              <w:rPr>
                <w:sz w:val="20"/>
                <w:szCs w:val="20"/>
              </w:rPr>
            </w:pPr>
            <w:r w:rsidRPr="00CD66B4">
              <w:rPr>
                <w:rFonts w:eastAsia="Times New Roman"/>
              </w:rPr>
              <w:t>92211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ind w:left="80"/>
              <w:rPr>
                <w:sz w:val="20"/>
                <w:szCs w:val="20"/>
              </w:rPr>
            </w:pPr>
            <w:proofErr w:type="spellStart"/>
            <w:r w:rsidRPr="00CD66B4">
              <w:rPr>
                <w:rFonts w:eastAsia="Times New Roman"/>
              </w:rPr>
              <w:t>Višak</w:t>
            </w:r>
            <w:proofErr w:type="spellEnd"/>
            <w:r w:rsidRPr="00CD66B4">
              <w:rPr>
                <w:rFonts w:eastAsia="Times New Roman"/>
              </w:rPr>
              <w:t xml:space="preserve"> </w:t>
            </w:r>
            <w:proofErr w:type="spellStart"/>
            <w:r w:rsidRPr="00CD66B4">
              <w:rPr>
                <w:rFonts w:eastAsia="Times New Roman"/>
              </w:rPr>
              <w:t>prihoda</w:t>
            </w:r>
            <w:proofErr w:type="spellEnd"/>
            <w:r w:rsidRPr="00CD66B4">
              <w:rPr>
                <w:rFonts w:eastAsia="Times New Roman"/>
              </w:rPr>
              <w:t xml:space="preserve"> </w:t>
            </w:r>
            <w:proofErr w:type="spellStart"/>
            <w:r w:rsidRPr="00CD66B4">
              <w:rPr>
                <w:rFonts w:eastAsia="Times New Roman"/>
              </w:rPr>
              <w:t>poslovanja</w:t>
            </w:r>
            <w:proofErr w:type="spellEnd"/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7963" w:rsidRDefault="00AB7963" w:rsidP="00AB7963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2F123E" w:rsidRPr="00AB7963" w:rsidRDefault="00AB7963" w:rsidP="00F43562">
            <w:pPr>
              <w:jc w:val="center"/>
            </w:pPr>
            <w:r w:rsidRPr="00AB7963">
              <w:t xml:space="preserve">1.057.958,65 </w:t>
            </w:r>
            <w:proofErr w:type="spellStart"/>
            <w:r w:rsidRPr="00AB7963">
              <w:t>eura</w:t>
            </w:r>
            <w:proofErr w:type="spellEnd"/>
          </w:p>
        </w:tc>
      </w:tr>
      <w:tr w:rsidR="002F123E" w:rsidRPr="00CD66B4" w:rsidTr="00F43562">
        <w:trPr>
          <w:trHeight w:val="49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F5831">
            <w:pPr>
              <w:jc w:val="center"/>
              <w:rPr>
                <w:sz w:val="20"/>
                <w:szCs w:val="20"/>
              </w:rPr>
            </w:pPr>
            <w:r w:rsidRPr="00CD66B4">
              <w:rPr>
                <w:rFonts w:eastAsia="Times New Roman"/>
              </w:rPr>
              <w:t>922</w:t>
            </w:r>
            <w:r w:rsidR="00FF5831">
              <w:rPr>
                <w:rFonts w:eastAsia="Times New Roman"/>
              </w:rPr>
              <w:t>2</w:t>
            </w:r>
            <w:r w:rsidRPr="00CD66B4">
              <w:rPr>
                <w:rFonts w:eastAsia="Times New Roman"/>
              </w:rPr>
              <w:t>3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FF5831" w:rsidP="00F4356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Manjak</w:t>
            </w:r>
            <w:proofErr w:type="spellEnd"/>
            <w:r w:rsidR="002F123E" w:rsidRPr="00CD66B4">
              <w:rPr>
                <w:rFonts w:eastAsia="Times New Roman"/>
              </w:rPr>
              <w:t xml:space="preserve"> </w:t>
            </w:r>
            <w:proofErr w:type="spellStart"/>
            <w:r w:rsidR="002F123E" w:rsidRPr="00CD66B4">
              <w:rPr>
                <w:rFonts w:eastAsia="Times New Roman"/>
              </w:rPr>
              <w:t>primitaka</w:t>
            </w:r>
            <w:proofErr w:type="spellEnd"/>
            <w:r w:rsidR="002F123E" w:rsidRPr="00CD66B4">
              <w:rPr>
                <w:rFonts w:eastAsia="Times New Roman"/>
              </w:rPr>
              <w:t xml:space="preserve"> </w:t>
            </w:r>
            <w:proofErr w:type="spellStart"/>
            <w:r w:rsidR="002F123E" w:rsidRPr="00CD66B4">
              <w:rPr>
                <w:rFonts w:eastAsia="Times New Roman"/>
              </w:rPr>
              <w:t>od</w:t>
            </w:r>
            <w:proofErr w:type="spellEnd"/>
            <w:r w:rsidR="002F123E" w:rsidRPr="00CD66B4">
              <w:rPr>
                <w:rFonts w:eastAsia="Times New Roman"/>
              </w:rPr>
              <w:t xml:space="preserve"> </w:t>
            </w:r>
            <w:proofErr w:type="spellStart"/>
            <w:r w:rsidR="002F123E" w:rsidRPr="00CD66B4">
              <w:rPr>
                <w:rFonts w:eastAsia="Times New Roman"/>
              </w:rPr>
              <w:t>financijske</w:t>
            </w:r>
            <w:proofErr w:type="spellEnd"/>
            <w:r w:rsidR="002F123E" w:rsidRPr="00CD66B4">
              <w:rPr>
                <w:rFonts w:eastAsia="Times New Roman"/>
              </w:rPr>
              <w:t xml:space="preserve"> </w:t>
            </w:r>
            <w:proofErr w:type="spellStart"/>
            <w:r w:rsidR="002F123E" w:rsidRPr="00CD66B4">
              <w:rPr>
                <w:rFonts w:eastAsia="Times New Roman"/>
              </w:rPr>
              <w:t>imovine</w:t>
            </w:r>
            <w:proofErr w:type="spellEnd"/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FF5831" w:rsidP="00F43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  <w:proofErr w:type="spellStart"/>
            <w:r>
              <w:rPr>
                <w:color w:val="000000"/>
              </w:rPr>
              <w:t>eura</w:t>
            </w:r>
            <w:proofErr w:type="spellEnd"/>
          </w:p>
          <w:p w:rsidR="002F123E" w:rsidRPr="00CD66B4" w:rsidRDefault="002F123E" w:rsidP="00F43562">
            <w:pPr>
              <w:jc w:val="center"/>
              <w:rPr>
                <w:sz w:val="20"/>
                <w:szCs w:val="20"/>
              </w:rPr>
            </w:pPr>
          </w:p>
        </w:tc>
      </w:tr>
      <w:tr w:rsidR="002F123E" w:rsidRPr="00CD66B4" w:rsidTr="00F43562">
        <w:trPr>
          <w:trHeight w:val="49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jc w:val="center"/>
              <w:rPr>
                <w:sz w:val="20"/>
                <w:szCs w:val="20"/>
              </w:rPr>
            </w:pPr>
            <w:r w:rsidRPr="00CD66B4">
              <w:rPr>
                <w:rFonts w:eastAsia="Times New Roman"/>
              </w:rPr>
              <w:t>92222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ind w:left="80"/>
              <w:rPr>
                <w:sz w:val="20"/>
                <w:szCs w:val="20"/>
              </w:rPr>
            </w:pPr>
            <w:proofErr w:type="spellStart"/>
            <w:r w:rsidRPr="00CD66B4">
              <w:rPr>
                <w:rFonts w:eastAsia="Times New Roman"/>
              </w:rPr>
              <w:t>Manjak</w:t>
            </w:r>
            <w:proofErr w:type="spellEnd"/>
            <w:r w:rsidRPr="00CD66B4">
              <w:rPr>
                <w:rFonts w:eastAsia="Times New Roman"/>
              </w:rPr>
              <w:t xml:space="preserve"> </w:t>
            </w:r>
            <w:proofErr w:type="spellStart"/>
            <w:r w:rsidRPr="00CD66B4">
              <w:rPr>
                <w:rFonts w:eastAsia="Times New Roman"/>
              </w:rPr>
              <w:t>prihoda</w:t>
            </w:r>
            <w:proofErr w:type="spellEnd"/>
            <w:r w:rsidRPr="00CD66B4">
              <w:rPr>
                <w:rFonts w:eastAsia="Times New Roman"/>
              </w:rPr>
              <w:t xml:space="preserve"> </w:t>
            </w:r>
            <w:proofErr w:type="spellStart"/>
            <w:r w:rsidRPr="00CD66B4">
              <w:rPr>
                <w:rFonts w:eastAsia="Times New Roman"/>
              </w:rPr>
              <w:t>od</w:t>
            </w:r>
            <w:proofErr w:type="spellEnd"/>
            <w:r w:rsidRPr="00CD66B4">
              <w:rPr>
                <w:rFonts w:eastAsia="Times New Roman"/>
              </w:rPr>
              <w:t xml:space="preserve"> </w:t>
            </w:r>
            <w:proofErr w:type="spellStart"/>
            <w:r w:rsidRPr="00CD66B4">
              <w:rPr>
                <w:rFonts w:eastAsia="Times New Roman"/>
              </w:rPr>
              <w:t>nefinancijske</w:t>
            </w:r>
            <w:proofErr w:type="spellEnd"/>
            <w:r w:rsidRPr="00CD66B4">
              <w:rPr>
                <w:rFonts w:eastAsia="Times New Roman"/>
              </w:rPr>
              <w:t xml:space="preserve"> </w:t>
            </w:r>
            <w:proofErr w:type="spellStart"/>
            <w:r w:rsidRPr="00CD66B4">
              <w:rPr>
                <w:rFonts w:eastAsia="Times New Roman"/>
              </w:rPr>
              <w:t>imovine</w:t>
            </w:r>
            <w:proofErr w:type="spellEnd"/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jc w:val="center"/>
              <w:rPr>
                <w:color w:val="000000"/>
              </w:rPr>
            </w:pPr>
            <w:r w:rsidRPr="00CD66B4">
              <w:rPr>
                <w:color w:val="000000"/>
              </w:rPr>
              <w:t xml:space="preserve">0,00 </w:t>
            </w:r>
            <w:proofErr w:type="spellStart"/>
            <w:r w:rsidR="00FF5831">
              <w:rPr>
                <w:color w:val="000000"/>
              </w:rPr>
              <w:t>eura</w:t>
            </w:r>
            <w:proofErr w:type="spellEnd"/>
          </w:p>
          <w:p w:rsidR="002F123E" w:rsidRPr="00CD66B4" w:rsidRDefault="002F123E" w:rsidP="00F43562">
            <w:pPr>
              <w:jc w:val="center"/>
              <w:rPr>
                <w:sz w:val="20"/>
                <w:szCs w:val="20"/>
              </w:rPr>
            </w:pPr>
          </w:p>
        </w:tc>
      </w:tr>
      <w:tr w:rsidR="002F123E" w:rsidRPr="00CD66B4" w:rsidTr="00F43562">
        <w:trPr>
          <w:trHeight w:val="245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spacing w:line="245" w:lineRule="exact"/>
              <w:ind w:left="80"/>
              <w:rPr>
                <w:sz w:val="20"/>
                <w:szCs w:val="20"/>
              </w:rPr>
            </w:pPr>
            <w:proofErr w:type="spellStart"/>
            <w:r w:rsidRPr="00CD66B4">
              <w:rPr>
                <w:rFonts w:eastAsia="Times New Roman"/>
                <w:b/>
                <w:bCs/>
              </w:rPr>
              <w:t>Višak</w:t>
            </w:r>
            <w:proofErr w:type="spellEnd"/>
            <w:r w:rsidRPr="00CD66B4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D66B4">
              <w:rPr>
                <w:rFonts w:eastAsia="Times New Roman"/>
                <w:b/>
                <w:bCs/>
              </w:rPr>
              <w:t>prihoda</w:t>
            </w:r>
            <w:proofErr w:type="spellEnd"/>
            <w:r w:rsidRPr="00CD66B4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D66B4">
              <w:rPr>
                <w:rFonts w:eastAsia="Times New Roman"/>
                <w:b/>
                <w:bCs/>
              </w:rPr>
              <w:t>poslovanja</w:t>
            </w:r>
            <w:proofErr w:type="spellEnd"/>
            <w:r w:rsidRPr="00CD66B4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D66B4">
              <w:rPr>
                <w:rFonts w:eastAsia="Times New Roman"/>
                <w:b/>
                <w:bCs/>
              </w:rPr>
              <w:t>raspoloživ</w:t>
            </w:r>
            <w:proofErr w:type="spellEnd"/>
            <w:r w:rsidRPr="00CD66B4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D66B4">
              <w:rPr>
                <w:rFonts w:eastAsia="Times New Roman"/>
                <w:b/>
                <w:bCs/>
              </w:rPr>
              <w:t>za</w:t>
            </w:r>
            <w:proofErr w:type="spellEnd"/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rPr>
                <w:sz w:val="21"/>
                <w:szCs w:val="21"/>
              </w:rPr>
            </w:pPr>
          </w:p>
        </w:tc>
      </w:tr>
      <w:tr w:rsidR="002F123E" w:rsidRPr="00CD66B4" w:rsidTr="00F43562">
        <w:trPr>
          <w:trHeight w:val="25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43562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2F123E" w:rsidP="00F43562">
            <w:pPr>
              <w:ind w:left="80"/>
              <w:rPr>
                <w:sz w:val="20"/>
                <w:szCs w:val="20"/>
              </w:rPr>
            </w:pPr>
            <w:proofErr w:type="spellStart"/>
            <w:r w:rsidRPr="00CD66B4">
              <w:rPr>
                <w:rFonts w:eastAsia="Times New Roman"/>
                <w:b/>
                <w:bCs/>
              </w:rPr>
              <w:t>slijedeće</w:t>
            </w:r>
            <w:proofErr w:type="spellEnd"/>
            <w:r w:rsidRPr="00CD66B4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CD66B4">
              <w:rPr>
                <w:rFonts w:eastAsia="Times New Roman"/>
                <w:b/>
                <w:bCs/>
              </w:rPr>
              <w:t>razdoblje</w:t>
            </w:r>
            <w:proofErr w:type="spellEnd"/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123E" w:rsidRPr="00CD66B4" w:rsidRDefault="00AB7963" w:rsidP="00F43562">
            <w:pPr>
              <w:jc w:val="center"/>
              <w:rPr>
                <w:sz w:val="20"/>
                <w:szCs w:val="20"/>
              </w:rPr>
            </w:pPr>
            <w:r w:rsidRPr="00AB7963">
              <w:rPr>
                <w:b/>
                <w:color w:val="000000"/>
              </w:rPr>
              <w:t xml:space="preserve">1.057.958,65 </w:t>
            </w:r>
            <w:proofErr w:type="spellStart"/>
            <w:r w:rsidRPr="00AB7963">
              <w:rPr>
                <w:b/>
                <w:color w:val="000000"/>
              </w:rPr>
              <w:t>eura</w:t>
            </w:r>
            <w:proofErr w:type="spellEnd"/>
          </w:p>
        </w:tc>
      </w:tr>
    </w:tbl>
    <w:p w:rsidR="002F123E" w:rsidRPr="003A4BB6" w:rsidRDefault="002F123E" w:rsidP="002F123E">
      <w:pPr>
        <w:rPr>
          <w:b/>
          <w:sz w:val="24"/>
          <w:szCs w:val="24"/>
        </w:rPr>
      </w:pPr>
    </w:p>
    <w:tbl>
      <w:tblPr>
        <w:tblW w:w="4840" w:type="dxa"/>
        <w:tblLook w:val="04A0" w:firstRow="1" w:lastRow="0" w:firstColumn="1" w:lastColumn="0" w:noHBand="0" w:noVBand="1"/>
      </w:tblPr>
      <w:tblGrid>
        <w:gridCol w:w="1960"/>
        <w:gridCol w:w="2880"/>
      </w:tblGrid>
      <w:tr w:rsidR="002F123E" w:rsidRPr="00441139" w:rsidTr="00F4356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23E" w:rsidRPr="00441139" w:rsidRDefault="002F123E" w:rsidP="00F43562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23E" w:rsidRPr="00441139" w:rsidRDefault="002F123E" w:rsidP="00F43562">
            <w:pPr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</w:tbl>
    <w:p w:rsidR="002F123E" w:rsidRDefault="002F123E" w:rsidP="008C14F9">
      <w:pPr>
        <w:ind w:right="20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Članak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6.</w:t>
      </w:r>
    </w:p>
    <w:p w:rsidR="008C14F9" w:rsidRDefault="008C14F9" w:rsidP="008C14F9">
      <w:pPr>
        <w:ind w:right="20"/>
        <w:jc w:val="center"/>
        <w:rPr>
          <w:sz w:val="20"/>
          <w:szCs w:val="20"/>
        </w:rPr>
      </w:pPr>
    </w:p>
    <w:p w:rsidR="002F123E" w:rsidRDefault="002F123E" w:rsidP="002F123E">
      <w:pPr>
        <w:spacing w:line="236" w:lineRule="auto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Višak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prihoda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poslovanja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članka</w:t>
      </w:r>
      <w:proofErr w:type="spellEnd"/>
      <w:r>
        <w:rPr>
          <w:rFonts w:eastAsia="Times New Roman"/>
          <w:sz w:val="24"/>
          <w:szCs w:val="24"/>
        </w:rPr>
        <w:t xml:space="preserve"> 5. </w:t>
      </w:r>
      <w:proofErr w:type="spellStart"/>
      <w:r>
        <w:rPr>
          <w:rFonts w:eastAsia="Times New Roman"/>
          <w:sz w:val="24"/>
          <w:szCs w:val="24"/>
        </w:rPr>
        <w:t>ove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Odluke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rasporedit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će</w:t>
      </w:r>
      <w:proofErr w:type="spellEnd"/>
      <w:r>
        <w:rPr>
          <w:rFonts w:eastAsia="Times New Roman"/>
          <w:sz w:val="24"/>
          <w:szCs w:val="24"/>
        </w:rPr>
        <w:t xml:space="preserve"> se u </w:t>
      </w:r>
      <w:proofErr w:type="spellStart"/>
      <w:r>
        <w:rPr>
          <w:rFonts w:eastAsia="Times New Roman"/>
          <w:sz w:val="24"/>
          <w:szCs w:val="24"/>
        </w:rPr>
        <w:t>Prvim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izmjenama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dopunama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proračuna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Općine</w:t>
      </w:r>
      <w:proofErr w:type="spellEnd"/>
      <w:r>
        <w:rPr>
          <w:rFonts w:eastAsia="Times New Roman"/>
          <w:sz w:val="24"/>
          <w:szCs w:val="24"/>
        </w:rPr>
        <w:t xml:space="preserve"> Privlaka </w:t>
      </w:r>
      <w:proofErr w:type="spellStart"/>
      <w:r>
        <w:rPr>
          <w:rFonts w:eastAsia="Times New Roman"/>
          <w:sz w:val="24"/>
          <w:szCs w:val="24"/>
        </w:rPr>
        <w:t>za</w:t>
      </w:r>
      <w:proofErr w:type="spellEnd"/>
      <w:r>
        <w:rPr>
          <w:rFonts w:eastAsia="Times New Roman"/>
          <w:sz w:val="24"/>
          <w:szCs w:val="24"/>
        </w:rPr>
        <w:t xml:space="preserve"> 202</w:t>
      </w:r>
      <w:r w:rsidR="00A6657C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godinu</w:t>
      </w:r>
      <w:proofErr w:type="spellEnd"/>
      <w:r>
        <w:rPr>
          <w:rFonts w:eastAsia="Times New Roman"/>
          <w:sz w:val="24"/>
          <w:szCs w:val="24"/>
        </w:rPr>
        <w:t xml:space="preserve"> u </w:t>
      </w:r>
      <w:proofErr w:type="spellStart"/>
      <w:r>
        <w:rPr>
          <w:rFonts w:eastAsia="Times New Roman"/>
          <w:sz w:val="24"/>
          <w:szCs w:val="24"/>
        </w:rPr>
        <w:t>iznosu</w:t>
      </w:r>
      <w:proofErr w:type="spellEnd"/>
      <w:r>
        <w:rPr>
          <w:rFonts w:eastAsia="Times New Roman"/>
          <w:sz w:val="24"/>
          <w:szCs w:val="24"/>
        </w:rPr>
        <w:t xml:space="preserve"> od </w:t>
      </w:r>
      <w:r w:rsidR="00A6657C">
        <w:rPr>
          <w:rFonts w:eastAsia="Times New Roman"/>
          <w:b/>
          <w:sz w:val="24"/>
          <w:szCs w:val="24"/>
        </w:rPr>
        <w:t>1.057.958,65</w:t>
      </w:r>
      <w:r w:rsidR="00DF367E" w:rsidRPr="00DF367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F367E" w:rsidRPr="00DF367E">
        <w:rPr>
          <w:rFonts w:eastAsia="Times New Roman"/>
          <w:b/>
          <w:sz w:val="24"/>
          <w:szCs w:val="24"/>
        </w:rPr>
        <w:t>eura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kako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slijedi</w:t>
      </w:r>
      <w:proofErr w:type="spellEnd"/>
      <w:r>
        <w:rPr>
          <w:rFonts w:eastAsia="Times New Roman"/>
          <w:sz w:val="24"/>
          <w:szCs w:val="24"/>
        </w:rPr>
        <w:t>:</w:t>
      </w:r>
    </w:p>
    <w:p w:rsidR="002F123E" w:rsidRDefault="002F123E" w:rsidP="002F123E"/>
    <w:p w:rsidR="00057086" w:rsidRPr="00BD1D8F" w:rsidRDefault="00C50737" w:rsidP="00057086">
      <w:pPr>
        <w:pStyle w:val="Bezproreda"/>
        <w:rPr>
          <w:b/>
          <w:bCs/>
          <w:sz w:val="24"/>
          <w:szCs w:val="24"/>
        </w:rPr>
      </w:pPr>
      <w:proofErr w:type="spellStart"/>
      <w:r w:rsidRPr="00BD1D8F">
        <w:rPr>
          <w:sz w:val="24"/>
          <w:szCs w:val="24"/>
        </w:rPr>
        <w:t>Aktivnost</w:t>
      </w:r>
      <w:proofErr w:type="spellEnd"/>
      <w:r w:rsidRPr="00BD1D8F">
        <w:rPr>
          <w:sz w:val="24"/>
          <w:szCs w:val="24"/>
        </w:rPr>
        <w:t xml:space="preserve"> A2002-01 </w:t>
      </w:r>
      <w:proofErr w:type="spellStart"/>
      <w:r w:rsidRPr="00BD1D8F">
        <w:rPr>
          <w:sz w:val="24"/>
          <w:szCs w:val="24"/>
        </w:rPr>
        <w:t>Proračunska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zaliha</w:t>
      </w:r>
      <w:proofErr w:type="spellEnd"/>
      <w:r w:rsidRPr="00BD1D8F">
        <w:rPr>
          <w:sz w:val="24"/>
          <w:szCs w:val="24"/>
        </w:rPr>
        <w:t xml:space="preserve"> u </w:t>
      </w:r>
      <w:proofErr w:type="spellStart"/>
      <w:r w:rsidRPr="00BD1D8F">
        <w:rPr>
          <w:sz w:val="24"/>
          <w:szCs w:val="24"/>
        </w:rPr>
        <w:t>iznosu</w:t>
      </w:r>
      <w:proofErr w:type="spellEnd"/>
      <w:r w:rsidRPr="00BD1D8F">
        <w:rPr>
          <w:sz w:val="24"/>
          <w:szCs w:val="24"/>
        </w:rPr>
        <w:t xml:space="preserve"> od </w:t>
      </w:r>
      <w:r w:rsidR="00851033" w:rsidRPr="00BD1D8F">
        <w:rPr>
          <w:b/>
          <w:bCs/>
          <w:sz w:val="24"/>
          <w:szCs w:val="24"/>
        </w:rPr>
        <w:t>25.903</w:t>
      </w:r>
      <w:r w:rsidR="00BD1D8F" w:rsidRPr="00BD1D8F">
        <w:rPr>
          <w:b/>
          <w:bCs/>
          <w:sz w:val="24"/>
          <w:szCs w:val="24"/>
        </w:rPr>
        <w:t>,00</w:t>
      </w:r>
      <w:r w:rsidRPr="00BD1D8F">
        <w:rPr>
          <w:b/>
          <w:bCs/>
          <w:sz w:val="24"/>
          <w:szCs w:val="24"/>
        </w:rPr>
        <w:t xml:space="preserve"> </w:t>
      </w:r>
      <w:proofErr w:type="spellStart"/>
      <w:r w:rsidRPr="00BD1D8F">
        <w:rPr>
          <w:b/>
          <w:bCs/>
          <w:sz w:val="24"/>
          <w:szCs w:val="24"/>
        </w:rPr>
        <w:t>eura</w:t>
      </w:r>
      <w:proofErr w:type="spellEnd"/>
    </w:p>
    <w:p w:rsidR="00C50737" w:rsidRPr="00BD1D8F" w:rsidRDefault="00C50737" w:rsidP="00C50737">
      <w:pPr>
        <w:pStyle w:val="Bezproreda"/>
        <w:rPr>
          <w:b/>
          <w:bCs/>
          <w:sz w:val="24"/>
          <w:szCs w:val="24"/>
        </w:rPr>
      </w:pPr>
      <w:bookmarkStart w:id="1" w:name="_Hlk135115053"/>
      <w:proofErr w:type="spellStart"/>
      <w:r w:rsidRPr="00BD1D8F">
        <w:rPr>
          <w:sz w:val="24"/>
          <w:szCs w:val="24"/>
        </w:rPr>
        <w:t>Aktivnost</w:t>
      </w:r>
      <w:proofErr w:type="spellEnd"/>
      <w:r w:rsidRPr="00BD1D8F">
        <w:rPr>
          <w:sz w:val="24"/>
          <w:szCs w:val="24"/>
        </w:rPr>
        <w:t>: A3007-0</w:t>
      </w:r>
      <w:r w:rsidR="00851033" w:rsidRPr="00BD1D8F">
        <w:rPr>
          <w:sz w:val="24"/>
          <w:szCs w:val="24"/>
        </w:rPr>
        <w:t>8</w:t>
      </w:r>
      <w:r w:rsidRPr="00BD1D8F">
        <w:rPr>
          <w:sz w:val="24"/>
          <w:szCs w:val="24"/>
        </w:rPr>
        <w:t xml:space="preserve"> </w:t>
      </w:r>
      <w:bookmarkEnd w:id="1"/>
      <w:proofErr w:type="spellStart"/>
      <w:r w:rsidRPr="00BD1D8F">
        <w:rPr>
          <w:sz w:val="24"/>
          <w:szCs w:val="24"/>
        </w:rPr>
        <w:t>Održavanje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="00851033" w:rsidRPr="00BD1D8F">
        <w:rPr>
          <w:sz w:val="24"/>
          <w:szCs w:val="24"/>
        </w:rPr>
        <w:t>atmosferskih</w:t>
      </w:r>
      <w:proofErr w:type="spellEnd"/>
      <w:r w:rsidR="00851033" w:rsidRPr="00BD1D8F">
        <w:rPr>
          <w:sz w:val="24"/>
          <w:szCs w:val="24"/>
        </w:rPr>
        <w:t xml:space="preserve"> </w:t>
      </w:r>
      <w:proofErr w:type="spellStart"/>
      <w:r w:rsidR="00851033" w:rsidRPr="00BD1D8F">
        <w:rPr>
          <w:sz w:val="24"/>
          <w:szCs w:val="24"/>
        </w:rPr>
        <w:t>i</w:t>
      </w:r>
      <w:proofErr w:type="spellEnd"/>
      <w:r w:rsidR="00851033" w:rsidRPr="00BD1D8F">
        <w:rPr>
          <w:sz w:val="24"/>
          <w:szCs w:val="24"/>
        </w:rPr>
        <w:t xml:space="preserve"> </w:t>
      </w:r>
      <w:proofErr w:type="spellStart"/>
      <w:r w:rsidR="00851033" w:rsidRPr="00BD1D8F">
        <w:rPr>
          <w:sz w:val="24"/>
          <w:szCs w:val="24"/>
        </w:rPr>
        <w:t>otpadnih</w:t>
      </w:r>
      <w:proofErr w:type="spellEnd"/>
      <w:r w:rsidR="004B518C" w:rsidRPr="00BD1D8F">
        <w:rPr>
          <w:sz w:val="24"/>
          <w:szCs w:val="24"/>
        </w:rPr>
        <w:t xml:space="preserve"> od</w:t>
      </w:r>
      <w:r w:rsidRPr="00BD1D8F">
        <w:rPr>
          <w:sz w:val="24"/>
          <w:szCs w:val="24"/>
        </w:rPr>
        <w:t xml:space="preserve"> </w:t>
      </w:r>
      <w:r w:rsidRPr="00BD1D8F">
        <w:rPr>
          <w:b/>
          <w:bCs/>
          <w:sz w:val="24"/>
          <w:szCs w:val="24"/>
        </w:rPr>
        <w:t>3</w:t>
      </w:r>
      <w:r w:rsidR="00851033" w:rsidRPr="00BD1D8F">
        <w:rPr>
          <w:b/>
          <w:bCs/>
          <w:sz w:val="24"/>
          <w:szCs w:val="24"/>
        </w:rPr>
        <w:t>0</w:t>
      </w:r>
      <w:r w:rsidRPr="00BD1D8F">
        <w:rPr>
          <w:b/>
          <w:bCs/>
          <w:sz w:val="24"/>
          <w:szCs w:val="24"/>
        </w:rPr>
        <w:t xml:space="preserve">.000,00 </w:t>
      </w:r>
      <w:proofErr w:type="spellStart"/>
      <w:r w:rsidRPr="00BD1D8F">
        <w:rPr>
          <w:b/>
          <w:bCs/>
          <w:sz w:val="24"/>
          <w:szCs w:val="24"/>
        </w:rPr>
        <w:t>eura</w:t>
      </w:r>
      <w:proofErr w:type="spellEnd"/>
    </w:p>
    <w:p w:rsidR="00851033" w:rsidRPr="00BD1D8F" w:rsidRDefault="00851033" w:rsidP="00C50737">
      <w:pPr>
        <w:pStyle w:val="Bezproreda"/>
        <w:rPr>
          <w:b/>
          <w:bCs/>
          <w:sz w:val="24"/>
          <w:szCs w:val="24"/>
        </w:rPr>
      </w:pPr>
      <w:proofErr w:type="spellStart"/>
      <w:r w:rsidRPr="00BD1D8F">
        <w:rPr>
          <w:bCs/>
          <w:sz w:val="24"/>
          <w:szCs w:val="24"/>
        </w:rPr>
        <w:t>Aktivnost</w:t>
      </w:r>
      <w:proofErr w:type="spellEnd"/>
      <w:r w:rsidRPr="00BD1D8F">
        <w:rPr>
          <w:bCs/>
          <w:sz w:val="24"/>
          <w:szCs w:val="24"/>
        </w:rPr>
        <w:t xml:space="preserve">: A3007-09 </w:t>
      </w:r>
      <w:proofErr w:type="spellStart"/>
      <w:r w:rsidRPr="00BD1D8F">
        <w:rPr>
          <w:bCs/>
          <w:sz w:val="24"/>
          <w:szCs w:val="24"/>
        </w:rPr>
        <w:t>Održavanje</w:t>
      </w:r>
      <w:proofErr w:type="spellEnd"/>
      <w:r w:rsidRPr="00BD1D8F">
        <w:rPr>
          <w:bCs/>
          <w:sz w:val="24"/>
          <w:szCs w:val="24"/>
        </w:rPr>
        <w:t xml:space="preserve"> </w:t>
      </w:r>
      <w:proofErr w:type="spellStart"/>
      <w:r w:rsidRPr="00BD1D8F">
        <w:rPr>
          <w:bCs/>
          <w:sz w:val="24"/>
          <w:szCs w:val="24"/>
        </w:rPr>
        <w:t>nerazvrstanih</w:t>
      </w:r>
      <w:proofErr w:type="spellEnd"/>
      <w:r w:rsidRPr="00BD1D8F">
        <w:rPr>
          <w:bCs/>
          <w:sz w:val="24"/>
          <w:szCs w:val="24"/>
        </w:rPr>
        <w:t xml:space="preserve"> </w:t>
      </w:r>
      <w:proofErr w:type="spellStart"/>
      <w:r w:rsidRPr="00BD1D8F">
        <w:rPr>
          <w:bCs/>
          <w:sz w:val="24"/>
          <w:szCs w:val="24"/>
        </w:rPr>
        <w:t>cesta</w:t>
      </w:r>
      <w:proofErr w:type="spellEnd"/>
      <w:r w:rsidRPr="00BD1D8F">
        <w:rPr>
          <w:bCs/>
          <w:sz w:val="24"/>
          <w:szCs w:val="24"/>
        </w:rPr>
        <w:t xml:space="preserve"> od</w:t>
      </w:r>
      <w:r w:rsidRPr="00BD1D8F">
        <w:rPr>
          <w:b/>
          <w:bCs/>
          <w:sz w:val="24"/>
          <w:szCs w:val="24"/>
        </w:rPr>
        <w:t xml:space="preserve"> 84.791,00 </w:t>
      </w:r>
      <w:proofErr w:type="spellStart"/>
      <w:r w:rsidRPr="00BD1D8F">
        <w:rPr>
          <w:b/>
          <w:bCs/>
          <w:sz w:val="24"/>
          <w:szCs w:val="24"/>
        </w:rPr>
        <w:t>eura</w:t>
      </w:r>
      <w:proofErr w:type="spellEnd"/>
      <w:r w:rsidRPr="00BD1D8F">
        <w:rPr>
          <w:b/>
          <w:bCs/>
          <w:sz w:val="24"/>
          <w:szCs w:val="24"/>
        </w:rPr>
        <w:t>.</w:t>
      </w:r>
    </w:p>
    <w:p w:rsidR="00BD1D8F" w:rsidRPr="00BD1D8F" w:rsidRDefault="00BD1D8F" w:rsidP="00C50737">
      <w:pPr>
        <w:pStyle w:val="Bezproreda"/>
        <w:rPr>
          <w:sz w:val="24"/>
          <w:szCs w:val="24"/>
        </w:rPr>
      </w:pPr>
      <w:proofErr w:type="spellStart"/>
      <w:r w:rsidRPr="00BD1D8F">
        <w:rPr>
          <w:bCs/>
          <w:sz w:val="24"/>
          <w:szCs w:val="24"/>
        </w:rPr>
        <w:t>Aktivnost</w:t>
      </w:r>
      <w:proofErr w:type="spellEnd"/>
      <w:r w:rsidRPr="00BD1D8F">
        <w:rPr>
          <w:bCs/>
          <w:sz w:val="24"/>
          <w:szCs w:val="24"/>
        </w:rPr>
        <w:t xml:space="preserve">: A3007-17 </w:t>
      </w:r>
      <w:proofErr w:type="spellStart"/>
      <w:r w:rsidRPr="00BD1D8F">
        <w:rPr>
          <w:bCs/>
          <w:sz w:val="24"/>
          <w:szCs w:val="24"/>
        </w:rPr>
        <w:t>Obeštećenje</w:t>
      </w:r>
      <w:proofErr w:type="spellEnd"/>
      <w:r w:rsidRPr="00BD1D8F">
        <w:rPr>
          <w:bCs/>
          <w:sz w:val="24"/>
          <w:szCs w:val="24"/>
        </w:rPr>
        <w:t xml:space="preserve"> </w:t>
      </w:r>
      <w:proofErr w:type="spellStart"/>
      <w:r w:rsidRPr="00BD1D8F">
        <w:rPr>
          <w:bCs/>
          <w:sz w:val="24"/>
          <w:szCs w:val="24"/>
        </w:rPr>
        <w:t>za</w:t>
      </w:r>
      <w:proofErr w:type="spellEnd"/>
      <w:r w:rsidRPr="00BD1D8F">
        <w:rPr>
          <w:bCs/>
          <w:sz w:val="24"/>
          <w:szCs w:val="24"/>
        </w:rPr>
        <w:t xml:space="preserve"> </w:t>
      </w:r>
      <w:proofErr w:type="spellStart"/>
      <w:r w:rsidRPr="00BD1D8F">
        <w:rPr>
          <w:bCs/>
          <w:sz w:val="24"/>
          <w:szCs w:val="24"/>
        </w:rPr>
        <w:t>šumskogospodarsku</w:t>
      </w:r>
      <w:proofErr w:type="spellEnd"/>
      <w:r w:rsidRPr="00BD1D8F">
        <w:rPr>
          <w:bCs/>
          <w:sz w:val="24"/>
          <w:szCs w:val="24"/>
        </w:rPr>
        <w:t xml:space="preserve"> </w:t>
      </w:r>
      <w:proofErr w:type="spellStart"/>
      <w:r w:rsidRPr="00BD1D8F">
        <w:rPr>
          <w:bCs/>
          <w:sz w:val="24"/>
          <w:szCs w:val="24"/>
        </w:rPr>
        <w:t>osnovu</w:t>
      </w:r>
      <w:proofErr w:type="spellEnd"/>
      <w:r w:rsidRPr="00BD1D8F">
        <w:rPr>
          <w:bCs/>
          <w:sz w:val="24"/>
          <w:szCs w:val="24"/>
        </w:rPr>
        <w:t xml:space="preserve"> (</w:t>
      </w:r>
      <w:proofErr w:type="spellStart"/>
      <w:r w:rsidRPr="00BD1D8F">
        <w:rPr>
          <w:bCs/>
          <w:sz w:val="24"/>
          <w:szCs w:val="24"/>
        </w:rPr>
        <w:t>punta</w:t>
      </w:r>
      <w:proofErr w:type="spellEnd"/>
      <w:r w:rsidRPr="00BD1D8F">
        <w:rPr>
          <w:bCs/>
          <w:sz w:val="24"/>
          <w:szCs w:val="24"/>
        </w:rPr>
        <w:t>) od</w:t>
      </w:r>
      <w:r w:rsidRPr="00BD1D8F">
        <w:rPr>
          <w:b/>
          <w:bCs/>
          <w:sz w:val="24"/>
          <w:szCs w:val="24"/>
        </w:rPr>
        <w:t xml:space="preserve"> 500.000,00 </w:t>
      </w:r>
      <w:proofErr w:type="spellStart"/>
      <w:r w:rsidRPr="00BD1D8F">
        <w:rPr>
          <w:b/>
          <w:bCs/>
          <w:sz w:val="24"/>
          <w:szCs w:val="24"/>
        </w:rPr>
        <w:t>eura</w:t>
      </w:r>
      <w:proofErr w:type="spellEnd"/>
      <w:r w:rsidRPr="00BD1D8F">
        <w:rPr>
          <w:b/>
          <w:bCs/>
          <w:sz w:val="24"/>
          <w:szCs w:val="24"/>
        </w:rPr>
        <w:t>.</w:t>
      </w:r>
    </w:p>
    <w:p w:rsidR="00C50737" w:rsidRPr="00BD1D8F" w:rsidRDefault="00C50737" w:rsidP="00057086">
      <w:pPr>
        <w:pStyle w:val="Bezproreda"/>
        <w:rPr>
          <w:sz w:val="24"/>
          <w:szCs w:val="24"/>
        </w:rPr>
      </w:pPr>
      <w:proofErr w:type="spellStart"/>
      <w:r w:rsidRPr="00BD1D8F">
        <w:rPr>
          <w:sz w:val="24"/>
          <w:szCs w:val="24"/>
        </w:rPr>
        <w:t>Kapitalni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projekt</w:t>
      </w:r>
      <w:proofErr w:type="spellEnd"/>
      <w:r w:rsidRPr="00BD1D8F">
        <w:rPr>
          <w:sz w:val="24"/>
          <w:szCs w:val="24"/>
        </w:rPr>
        <w:t xml:space="preserve">: K3010-01 </w:t>
      </w:r>
      <w:proofErr w:type="spellStart"/>
      <w:r w:rsidRPr="00BD1D8F">
        <w:rPr>
          <w:sz w:val="24"/>
          <w:szCs w:val="24"/>
        </w:rPr>
        <w:t>Kupnja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zemljišta</w:t>
      </w:r>
      <w:proofErr w:type="spellEnd"/>
      <w:r w:rsidRPr="00BD1D8F">
        <w:rPr>
          <w:sz w:val="24"/>
          <w:szCs w:val="24"/>
        </w:rPr>
        <w:t xml:space="preserve"> u </w:t>
      </w:r>
      <w:proofErr w:type="spellStart"/>
      <w:r w:rsidRPr="00BD1D8F">
        <w:rPr>
          <w:sz w:val="24"/>
          <w:szCs w:val="24"/>
        </w:rPr>
        <w:t>iznosu</w:t>
      </w:r>
      <w:proofErr w:type="spellEnd"/>
      <w:r w:rsidRPr="00BD1D8F">
        <w:rPr>
          <w:sz w:val="24"/>
          <w:szCs w:val="24"/>
        </w:rPr>
        <w:t xml:space="preserve"> od </w:t>
      </w:r>
      <w:r w:rsidR="00BD1D8F" w:rsidRPr="00BD1D8F">
        <w:rPr>
          <w:b/>
          <w:bCs/>
          <w:sz w:val="24"/>
          <w:szCs w:val="24"/>
        </w:rPr>
        <w:t>49.500</w:t>
      </w:r>
      <w:r w:rsidRPr="00BD1D8F">
        <w:rPr>
          <w:b/>
          <w:bCs/>
          <w:sz w:val="24"/>
          <w:szCs w:val="24"/>
        </w:rPr>
        <w:t xml:space="preserve">,00 </w:t>
      </w:r>
      <w:proofErr w:type="spellStart"/>
      <w:r w:rsidRPr="00BD1D8F">
        <w:rPr>
          <w:b/>
          <w:bCs/>
          <w:sz w:val="24"/>
          <w:szCs w:val="24"/>
        </w:rPr>
        <w:t>eura</w:t>
      </w:r>
      <w:proofErr w:type="spellEnd"/>
    </w:p>
    <w:p w:rsidR="00231517" w:rsidRPr="00BD1D8F" w:rsidRDefault="00231517" w:rsidP="00057086">
      <w:pPr>
        <w:pStyle w:val="Bezproreda"/>
        <w:rPr>
          <w:b/>
          <w:bCs/>
          <w:sz w:val="24"/>
          <w:szCs w:val="24"/>
        </w:rPr>
      </w:pPr>
      <w:proofErr w:type="spellStart"/>
      <w:r w:rsidRPr="00BD1D8F">
        <w:rPr>
          <w:sz w:val="24"/>
          <w:szCs w:val="24"/>
        </w:rPr>
        <w:t>Kapitalni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projekt</w:t>
      </w:r>
      <w:proofErr w:type="spellEnd"/>
      <w:r w:rsidRPr="00BD1D8F">
        <w:rPr>
          <w:sz w:val="24"/>
          <w:szCs w:val="24"/>
        </w:rPr>
        <w:t xml:space="preserve">: K3010-05 </w:t>
      </w:r>
      <w:proofErr w:type="spellStart"/>
      <w:r w:rsidRPr="00BD1D8F">
        <w:rPr>
          <w:sz w:val="24"/>
          <w:szCs w:val="24"/>
        </w:rPr>
        <w:t>Izgradnja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luka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lučica</w:t>
      </w:r>
      <w:proofErr w:type="spellEnd"/>
      <w:r w:rsidRPr="00BD1D8F">
        <w:rPr>
          <w:sz w:val="24"/>
          <w:szCs w:val="24"/>
        </w:rPr>
        <w:t xml:space="preserve"> u </w:t>
      </w:r>
      <w:proofErr w:type="spellStart"/>
      <w:r w:rsidRPr="00BD1D8F">
        <w:rPr>
          <w:sz w:val="24"/>
          <w:szCs w:val="24"/>
        </w:rPr>
        <w:t>iznosu</w:t>
      </w:r>
      <w:proofErr w:type="spellEnd"/>
      <w:r w:rsidRPr="00BD1D8F">
        <w:rPr>
          <w:sz w:val="24"/>
          <w:szCs w:val="24"/>
        </w:rPr>
        <w:t xml:space="preserve"> od </w:t>
      </w:r>
      <w:r w:rsidRPr="00BD1D8F">
        <w:rPr>
          <w:b/>
          <w:bCs/>
          <w:sz w:val="24"/>
          <w:szCs w:val="24"/>
        </w:rPr>
        <w:t xml:space="preserve">66.362,00 </w:t>
      </w:r>
      <w:proofErr w:type="spellStart"/>
      <w:r w:rsidRPr="00BD1D8F">
        <w:rPr>
          <w:b/>
          <w:bCs/>
          <w:sz w:val="24"/>
          <w:szCs w:val="24"/>
        </w:rPr>
        <w:t>eura</w:t>
      </w:r>
      <w:proofErr w:type="spellEnd"/>
    </w:p>
    <w:p w:rsidR="00BD1D8F" w:rsidRPr="00BD1D8F" w:rsidRDefault="00BD1D8F" w:rsidP="00057086">
      <w:pPr>
        <w:pStyle w:val="Bezproreda"/>
        <w:rPr>
          <w:sz w:val="24"/>
          <w:szCs w:val="24"/>
        </w:rPr>
      </w:pPr>
      <w:proofErr w:type="spellStart"/>
      <w:r w:rsidRPr="00BD1D8F">
        <w:rPr>
          <w:bCs/>
          <w:sz w:val="24"/>
          <w:szCs w:val="24"/>
        </w:rPr>
        <w:t>Kapitalni</w:t>
      </w:r>
      <w:proofErr w:type="spellEnd"/>
      <w:r w:rsidRPr="00BD1D8F">
        <w:rPr>
          <w:bCs/>
          <w:sz w:val="24"/>
          <w:szCs w:val="24"/>
        </w:rPr>
        <w:t xml:space="preserve"> project: K3010-06 </w:t>
      </w:r>
      <w:proofErr w:type="spellStart"/>
      <w:r w:rsidRPr="00BD1D8F">
        <w:rPr>
          <w:bCs/>
          <w:sz w:val="24"/>
          <w:szCs w:val="24"/>
        </w:rPr>
        <w:t>Izgradnja</w:t>
      </w:r>
      <w:proofErr w:type="spellEnd"/>
      <w:r w:rsidRPr="00BD1D8F">
        <w:rPr>
          <w:bCs/>
          <w:sz w:val="24"/>
          <w:szCs w:val="24"/>
        </w:rPr>
        <w:t xml:space="preserve"> </w:t>
      </w:r>
      <w:proofErr w:type="spellStart"/>
      <w:r w:rsidRPr="00BD1D8F">
        <w:rPr>
          <w:bCs/>
          <w:sz w:val="24"/>
          <w:szCs w:val="24"/>
        </w:rPr>
        <w:t>javne</w:t>
      </w:r>
      <w:proofErr w:type="spellEnd"/>
      <w:r w:rsidRPr="00BD1D8F">
        <w:rPr>
          <w:bCs/>
          <w:sz w:val="24"/>
          <w:szCs w:val="24"/>
        </w:rPr>
        <w:t xml:space="preserve"> </w:t>
      </w:r>
      <w:proofErr w:type="spellStart"/>
      <w:r w:rsidRPr="00BD1D8F">
        <w:rPr>
          <w:bCs/>
          <w:sz w:val="24"/>
          <w:szCs w:val="24"/>
        </w:rPr>
        <w:t>rasvjete</w:t>
      </w:r>
      <w:proofErr w:type="spellEnd"/>
      <w:r w:rsidRPr="00BD1D8F">
        <w:rPr>
          <w:bCs/>
          <w:sz w:val="24"/>
          <w:szCs w:val="24"/>
        </w:rPr>
        <w:t xml:space="preserve"> u </w:t>
      </w:r>
      <w:proofErr w:type="spellStart"/>
      <w:r w:rsidRPr="00BD1D8F">
        <w:rPr>
          <w:bCs/>
          <w:sz w:val="24"/>
          <w:szCs w:val="24"/>
        </w:rPr>
        <w:t>iznosu</w:t>
      </w:r>
      <w:proofErr w:type="spellEnd"/>
      <w:r w:rsidRPr="00BD1D8F">
        <w:rPr>
          <w:bCs/>
          <w:sz w:val="24"/>
          <w:szCs w:val="24"/>
        </w:rPr>
        <w:t xml:space="preserve"> od</w:t>
      </w:r>
      <w:r w:rsidRPr="00BD1D8F">
        <w:rPr>
          <w:b/>
          <w:bCs/>
          <w:sz w:val="24"/>
          <w:szCs w:val="24"/>
        </w:rPr>
        <w:t xml:space="preserve"> 6.958,65 </w:t>
      </w:r>
      <w:proofErr w:type="spellStart"/>
      <w:r w:rsidRPr="00BD1D8F">
        <w:rPr>
          <w:b/>
          <w:bCs/>
          <w:sz w:val="24"/>
          <w:szCs w:val="24"/>
        </w:rPr>
        <w:t>eura</w:t>
      </w:r>
      <w:proofErr w:type="spellEnd"/>
      <w:r w:rsidRPr="00BD1D8F">
        <w:rPr>
          <w:b/>
          <w:bCs/>
          <w:sz w:val="24"/>
          <w:szCs w:val="24"/>
        </w:rPr>
        <w:t>.</w:t>
      </w:r>
    </w:p>
    <w:p w:rsidR="00057086" w:rsidRPr="00BD1D8F" w:rsidRDefault="00057086" w:rsidP="00057086">
      <w:pPr>
        <w:pStyle w:val="Bezproreda"/>
        <w:rPr>
          <w:b/>
          <w:sz w:val="24"/>
          <w:szCs w:val="24"/>
        </w:rPr>
      </w:pPr>
      <w:proofErr w:type="spellStart"/>
      <w:r w:rsidRPr="00BD1D8F">
        <w:rPr>
          <w:sz w:val="24"/>
          <w:szCs w:val="24"/>
        </w:rPr>
        <w:t>Kapitalni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projekt</w:t>
      </w:r>
      <w:proofErr w:type="spellEnd"/>
      <w:r w:rsidRPr="00BD1D8F">
        <w:rPr>
          <w:sz w:val="24"/>
          <w:szCs w:val="24"/>
        </w:rPr>
        <w:t>: K3010-1</w:t>
      </w:r>
      <w:r w:rsidR="004B518C" w:rsidRPr="00BD1D8F">
        <w:rPr>
          <w:sz w:val="24"/>
          <w:szCs w:val="24"/>
        </w:rPr>
        <w:t>9</w:t>
      </w:r>
      <w:r w:rsidRPr="00BD1D8F">
        <w:rPr>
          <w:sz w:val="24"/>
          <w:szCs w:val="24"/>
        </w:rPr>
        <w:t xml:space="preserve"> </w:t>
      </w:r>
      <w:r w:rsidR="004B518C" w:rsidRPr="00BD1D8F">
        <w:rPr>
          <w:sz w:val="24"/>
          <w:szCs w:val="24"/>
        </w:rPr>
        <w:t xml:space="preserve">SRC </w:t>
      </w:r>
      <w:proofErr w:type="spellStart"/>
      <w:r w:rsidR="004B518C" w:rsidRPr="00BD1D8F">
        <w:rPr>
          <w:sz w:val="24"/>
          <w:szCs w:val="24"/>
        </w:rPr>
        <w:t>Sabunike</w:t>
      </w:r>
      <w:proofErr w:type="spellEnd"/>
      <w:r w:rsidR="004B518C" w:rsidRPr="00BD1D8F">
        <w:rPr>
          <w:sz w:val="24"/>
          <w:szCs w:val="24"/>
        </w:rPr>
        <w:t xml:space="preserve"> u </w:t>
      </w:r>
      <w:proofErr w:type="spellStart"/>
      <w:r w:rsidR="004B518C" w:rsidRPr="00BD1D8F">
        <w:rPr>
          <w:sz w:val="24"/>
          <w:szCs w:val="24"/>
        </w:rPr>
        <w:t>iznosu</w:t>
      </w:r>
      <w:proofErr w:type="spellEnd"/>
      <w:r w:rsidR="004B518C" w:rsidRPr="00BD1D8F">
        <w:rPr>
          <w:sz w:val="24"/>
          <w:szCs w:val="24"/>
        </w:rPr>
        <w:t xml:space="preserve"> od </w:t>
      </w:r>
      <w:r w:rsidR="00BD1D8F" w:rsidRPr="00BD1D8F">
        <w:rPr>
          <w:b/>
          <w:bCs/>
          <w:sz w:val="24"/>
          <w:szCs w:val="24"/>
        </w:rPr>
        <w:t>46.000</w:t>
      </w:r>
      <w:r w:rsidR="004B518C" w:rsidRPr="00BD1D8F">
        <w:rPr>
          <w:b/>
          <w:bCs/>
          <w:sz w:val="24"/>
          <w:szCs w:val="24"/>
        </w:rPr>
        <w:t xml:space="preserve">,00 </w:t>
      </w:r>
      <w:proofErr w:type="spellStart"/>
      <w:r w:rsidR="004B518C" w:rsidRPr="00BD1D8F">
        <w:rPr>
          <w:b/>
          <w:bCs/>
          <w:sz w:val="24"/>
          <w:szCs w:val="24"/>
        </w:rPr>
        <w:t>eura</w:t>
      </w:r>
      <w:proofErr w:type="spellEnd"/>
    </w:p>
    <w:p w:rsidR="00057086" w:rsidRPr="00BD1D8F" w:rsidRDefault="00057086" w:rsidP="00057086">
      <w:pPr>
        <w:pStyle w:val="Bezproreda"/>
        <w:rPr>
          <w:sz w:val="24"/>
          <w:szCs w:val="24"/>
        </w:rPr>
      </w:pPr>
      <w:proofErr w:type="spellStart"/>
      <w:r w:rsidRPr="00BD1D8F">
        <w:rPr>
          <w:sz w:val="24"/>
          <w:szCs w:val="24"/>
        </w:rPr>
        <w:t>Kapitalni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projekt</w:t>
      </w:r>
      <w:proofErr w:type="spellEnd"/>
      <w:r w:rsidRPr="00BD1D8F">
        <w:rPr>
          <w:sz w:val="24"/>
          <w:szCs w:val="24"/>
        </w:rPr>
        <w:t xml:space="preserve">: K3010-23 </w:t>
      </w:r>
      <w:proofErr w:type="spellStart"/>
      <w:r w:rsidRPr="00BD1D8F">
        <w:rPr>
          <w:sz w:val="24"/>
          <w:szCs w:val="24"/>
        </w:rPr>
        <w:t>Informacijsko</w:t>
      </w:r>
      <w:proofErr w:type="spellEnd"/>
      <w:r w:rsidRPr="00BD1D8F">
        <w:rPr>
          <w:sz w:val="24"/>
          <w:szCs w:val="24"/>
        </w:rPr>
        <w:t xml:space="preserve"> – </w:t>
      </w:r>
      <w:proofErr w:type="spellStart"/>
      <w:r w:rsidRPr="00BD1D8F">
        <w:rPr>
          <w:sz w:val="24"/>
          <w:szCs w:val="24"/>
        </w:rPr>
        <w:t>prezentacijski</w:t>
      </w:r>
      <w:proofErr w:type="spellEnd"/>
      <w:r w:rsidRPr="00BD1D8F">
        <w:rPr>
          <w:sz w:val="24"/>
          <w:szCs w:val="24"/>
        </w:rPr>
        <w:t>/</w:t>
      </w:r>
      <w:proofErr w:type="spellStart"/>
      <w:r w:rsidRPr="00BD1D8F">
        <w:rPr>
          <w:sz w:val="24"/>
          <w:szCs w:val="24"/>
        </w:rPr>
        <w:t>posjetiteljski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centar</w:t>
      </w:r>
      <w:proofErr w:type="spellEnd"/>
      <w:r w:rsidRPr="00BD1D8F">
        <w:rPr>
          <w:sz w:val="24"/>
          <w:szCs w:val="24"/>
        </w:rPr>
        <w:t xml:space="preserve"> „</w:t>
      </w:r>
      <w:proofErr w:type="spellStart"/>
      <w:r w:rsidRPr="00BD1D8F">
        <w:rPr>
          <w:sz w:val="24"/>
          <w:szCs w:val="24"/>
        </w:rPr>
        <w:t>Privlački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proofErr w:type="gramStart"/>
      <w:r w:rsidRPr="00BD1D8F">
        <w:rPr>
          <w:sz w:val="24"/>
          <w:szCs w:val="24"/>
        </w:rPr>
        <w:t>Sabunjari</w:t>
      </w:r>
      <w:proofErr w:type="spellEnd"/>
      <w:r w:rsidRPr="00BD1D8F">
        <w:rPr>
          <w:sz w:val="24"/>
          <w:szCs w:val="24"/>
        </w:rPr>
        <w:t xml:space="preserve">“  </w:t>
      </w:r>
      <w:proofErr w:type="gramEnd"/>
      <w:r w:rsidR="004B518C" w:rsidRPr="00BD1D8F">
        <w:rPr>
          <w:bCs/>
          <w:sz w:val="24"/>
          <w:szCs w:val="24"/>
        </w:rPr>
        <w:t xml:space="preserve">u </w:t>
      </w:r>
      <w:proofErr w:type="spellStart"/>
      <w:r w:rsidR="004B518C" w:rsidRPr="00BD1D8F">
        <w:rPr>
          <w:bCs/>
          <w:sz w:val="24"/>
          <w:szCs w:val="24"/>
        </w:rPr>
        <w:t>iznosu</w:t>
      </w:r>
      <w:proofErr w:type="spellEnd"/>
      <w:r w:rsidR="004B518C" w:rsidRPr="00BD1D8F">
        <w:rPr>
          <w:bCs/>
          <w:sz w:val="24"/>
          <w:szCs w:val="24"/>
        </w:rPr>
        <w:t xml:space="preserve"> od </w:t>
      </w:r>
      <w:r w:rsidR="004B518C" w:rsidRPr="00BD1D8F">
        <w:rPr>
          <w:b/>
          <w:sz w:val="24"/>
          <w:szCs w:val="24"/>
        </w:rPr>
        <w:t xml:space="preserve">58.564,00 </w:t>
      </w:r>
      <w:proofErr w:type="spellStart"/>
      <w:r w:rsidR="004B518C" w:rsidRPr="00BD1D8F">
        <w:rPr>
          <w:b/>
          <w:sz w:val="24"/>
          <w:szCs w:val="24"/>
        </w:rPr>
        <w:t>eura</w:t>
      </w:r>
      <w:proofErr w:type="spellEnd"/>
    </w:p>
    <w:p w:rsidR="00057086" w:rsidRPr="00BD1D8F" w:rsidRDefault="00057086" w:rsidP="002F123E">
      <w:pPr>
        <w:spacing w:line="352" w:lineRule="exact"/>
        <w:rPr>
          <w:sz w:val="24"/>
          <w:szCs w:val="24"/>
        </w:rPr>
      </w:pPr>
      <w:proofErr w:type="spellStart"/>
      <w:r w:rsidRPr="00BD1D8F">
        <w:rPr>
          <w:sz w:val="24"/>
          <w:szCs w:val="24"/>
        </w:rPr>
        <w:t>Kapitalni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projekt</w:t>
      </w:r>
      <w:proofErr w:type="spellEnd"/>
      <w:r w:rsidRPr="00BD1D8F">
        <w:rPr>
          <w:sz w:val="24"/>
          <w:szCs w:val="24"/>
        </w:rPr>
        <w:t>: K3010-</w:t>
      </w:r>
      <w:r w:rsidR="00BD1D8F" w:rsidRPr="00BD1D8F">
        <w:rPr>
          <w:sz w:val="24"/>
          <w:szCs w:val="24"/>
        </w:rPr>
        <w:t>31</w:t>
      </w:r>
      <w:r w:rsidRPr="00BD1D8F">
        <w:rPr>
          <w:sz w:val="24"/>
          <w:szCs w:val="24"/>
        </w:rPr>
        <w:t xml:space="preserve"> </w:t>
      </w:r>
      <w:r w:rsidR="00BD1D8F" w:rsidRPr="00BD1D8F">
        <w:rPr>
          <w:sz w:val="24"/>
          <w:szCs w:val="24"/>
        </w:rPr>
        <w:t>Zona</w:t>
      </w:r>
      <w:r w:rsidR="004B518C" w:rsidRPr="00BD1D8F">
        <w:rPr>
          <w:sz w:val="24"/>
          <w:szCs w:val="24"/>
        </w:rPr>
        <w:t xml:space="preserve"> </w:t>
      </w:r>
      <w:proofErr w:type="spellStart"/>
      <w:r w:rsidR="004B518C" w:rsidRPr="00BD1D8F">
        <w:rPr>
          <w:sz w:val="24"/>
          <w:szCs w:val="24"/>
        </w:rPr>
        <w:t>pretežito</w:t>
      </w:r>
      <w:proofErr w:type="spellEnd"/>
      <w:r w:rsidR="004B518C" w:rsidRPr="00BD1D8F">
        <w:rPr>
          <w:sz w:val="24"/>
          <w:szCs w:val="24"/>
        </w:rPr>
        <w:t xml:space="preserve"> </w:t>
      </w:r>
      <w:proofErr w:type="spellStart"/>
      <w:r w:rsidR="004B518C" w:rsidRPr="00BD1D8F">
        <w:rPr>
          <w:sz w:val="24"/>
          <w:szCs w:val="24"/>
        </w:rPr>
        <w:t>poslovne</w:t>
      </w:r>
      <w:proofErr w:type="spellEnd"/>
      <w:r w:rsidR="004B518C" w:rsidRPr="00BD1D8F">
        <w:rPr>
          <w:sz w:val="24"/>
          <w:szCs w:val="24"/>
        </w:rPr>
        <w:t xml:space="preserve"> </w:t>
      </w:r>
      <w:proofErr w:type="spellStart"/>
      <w:r w:rsidR="004B518C" w:rsidRPr="00BD1D8F">
        <w:rPr>
          <w:sz w:val="24"/>
          <w:szCs w:val="24"/>
        </w:rPr>
        <w:t>namjene</w:t>
      </w:r>
      <w:proofErr w:type="spellEnd"/>
      <w:r w:rsidR="004B518C" w:rsidRPr="00BD1D8F">
        <w:rPr>
          <w:sz w:val="24"/>
          <w:szCs w:val="24"/>
        </w:rPr>
        <w:t xml:space="preserve"> (K1) u </w:t>
      </w:r>
      <w:proofErr w:type="spellStart"/>
      <w:r w:rsidR="004B518C" w:rsidRPr="00BD1D8F">
        <w:rPr>
          <w:sz w:val="24"/>
          <w:szCs w:val="24"/>
        </w:rPr>
        <w:t>iznosu</w:t>
      </w:r>
      <w:proofErr w:type="spellEnd"/>
      <w:r w:rsidR="004B518C" w:rsidRPr="00BD1D8F">
        <w:rPr>
          <w:sz w:val="24"/>
          <w:szCs w:val="24"/>
        </w:rPr>
        <w:t xml:space="preserve"> od </w:t>
      </w:r>
      <w:r w:rsidR="00BD1D8F" w:rsidRPr="00BD1D8F">
        <w:rPr>
          <w:b/>
          <w:bCs/>
          <w:sz w:val="24"/>
          <w:szCs w:val="24"/>
        </w:rPr>
        <w:t>109.000</w:t>
      </w:r>
      <w:r w:rsidR="004B518C" w:rsidRPr="00BD1D8F">
        <w:rPr>
          <w:b/>
          <w:bCs/>
          <w:sz w:val="24"/>
          <w:szCs w:val="24"/>
        </w:rPr>
        <w:t xml:space="preserve">,00 </w:t>
      </w:r>
      <w:proofErr w:type="spellStart"/>
      <w:r w:rsidR="004B518C" w:rsidRPr="00BD1D8F">
        <w:rPr>
          <w:b/>
          <w:bCs/>
          <w:sz w:val="24"/>
          <w:szCs w:val="24"/>
        </w:rPr>
        <w:t>eura</w:t>
      </w:r>
      <w:proofErr w:type="spellEnd"/>
    </w:p>
    <w:p w:rsidR="00B654D5" w:rsidRPr="00BD1D8F" w:rsidRDefault="00BD1D8F" w:rsidP="002F123E">
      <w:pPr>
        <w:spacing w:line="352" w:lineRule="exact"/>
        <w:rPr>
          <w:sz w:val="24"/>
          <w:szCs w:val="24"/>
        </w:rPr>
      </w:pPr>
      <w:proofErr w:type="spellStart"/>
      <w:r w:rsidRPr="00BD1D8F">
        <w:rPr>
          <w:sz w:val="24"/>
          <w:szCs w:val="24"/>
        </w:rPr>
        <w:t>Kapitalni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projekt</w:t>
      </w:r>
      <w:proofErr w:type="spellEnd"/>
      <w:r w:rsidRPr="00BD1D8F">
        <w:rPr>
          <w:sz w:val="24"/>
          <w:szCs w:val="24"/>
        </w:rPr>
        <w:t xml:space="preserve">: K3010-33 </w:t>
      </w:r>
      <w:proofErr w:type="spellStart"/>
      <w:r w:rsidRPr="00BD1D8F">
        <w:rPr>
          <w:sz w:val="24"/>
          <w:szCs w:val="24"/>
        </w:rPr>
        <w:t>Uređenje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obalnog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pojasa</w:t>
      </w:r>
      <w:proofErr w:type="spellEnd"/>
      <w:r w:rsidR="004B518C" w:rsidRPr="00BD1D8F">
        <w:rPr>
          <w:sz w:val="24"/>
          <w:szCs w:val="24"/>
        </w:rPr>
        <w:t xml:space="preserve"> u </w:t>
      </w:r>
      <w:proofErr w:type="spellStart"/>
      <w:r w:rsidR="004B518C" w:rsidRPr="00BD1D8F">
        <w:rPr>
          <w:sz w:val="24"/>
          <w:szCs w:val="24"/>
        </w:rPr>
        <w:t>iznosu</w:t>
      </w:r>
      <w:proofErr w:type="spellEnd"/>
      <w:r w:rsidR="004B518C" w:rsidRPr="00BD1D8F">
        <w:rPr>
          <w:sz w:val="24"/>
          <w:szCs w:val="24"/>
        </w:rPr>
        <w:t xml:space="preserve"> od </w:t>
      </w:r>
      <w:r w:rsidRPr="00BD1D8F">
        <w:rPr>
          <w:b/>
          <w:bCs/>
          <w:sz w:val="24"/>
          <w:szCs w:val="24"/>
        </w:rPr>
        <w:t>35.880</w:t>
      </w:r>
      <w:r w:rsidR="004B518C" w:rsidRPr="00BD1D8F">
        <w:rPr>
          <w:b/>
          <w:bCs/>
          <w:sz w:val="24"/>
          <w:szCs w:val="24"/>
        </w:rPr>
        <w:t xml:space="preserve">,00 </w:t>
      </w:r>
      <w:proofErr w:type="spellStart"/>
      <w:r w:rsidR="004B518C" w:rsidRPr="00BD1D8F">
        <w:rPr>
          <w:b/>
          <w:bCs/>
          <w:sz w:val="24"/>
          <w:szCs w:val="24"/>
        </w:rPr>
        <w:t>eura</w:t>
      </w:r>
      <w:proofErr w:type="spellEnd"/>
    </w:p>
    <w:p w:rsidR="004B518C" w:rsidRPr="00BD1D8F" w:rsidRDefault="004B518C" w:rsidP="002F123E">
      <w:pPr>
        <w:spacing w:line="352" w:lineRule="exact"/>
        <w:rPr>
          <w:sz w:val="24"/>
          <w:szCs w:val="24"/>
        </w:rPr>
      </w:pPr>
      <w:proofErr w:type="spellStart"/>
      <w:r w:rsidRPr="00BD1D8F">
        <w:rPr>
          <w:sz w:val="24"/>
          <w:szCs w:val="24"/>
        </w:rPr>
        <w:t>Kapitalni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projekt</w:t>
      </w:r>
      <w:proofErr w:type="spellEnd"/>
      <w:r w:rsidRPr="00BD1D8F">
        <w:rPr>
          <w:sz w:val="24"/>
          <w:szCs w:val="24"/>
        </w:rPr>
        <w:t>: K302</w:t>
      </w:r>
      <w:r w:rsidR="00BD1D8F" w:rsidRPr="00BD1D8F">
        <w:rPr>
          <w:sz w:val="24"/>
          <w:szCs w:val="24"/>
        </w:rPr>
        <w:t>2</w:t>
      </w:r>
      <w:r w:rsidRPr="00BD1D8F">
        <w:rPr>
          <w:sz w:val="24"/>
          <w:szCs w:val="24"/>
        </w:rPr>
        <w:t xml:space="preserve">-01 </w:t>
      </w:r>
      <w:proofErr w:type="spellStart"/>
      <w:r w:rsidR="00BD1D8F" w:rsidRPr="00BD1D8F">
        <w:rPr>
          <w:sz w:val="24"/>
          <w:szCs w:val="24"/>
        </w:rPr>
        <w:t>Prostorno</w:t>
      </w:r>
      <w:proofErr w:type="spellEnd"/>
      <w:r w:rsidR="00BD1D8F" w:rsidRPr="00BD1D8F">
        <w:rPr>
          <w:sz w:val="24"/>
          <w:szCs w:val="24"/>
        </w:rPr>
        <w:t xml:space="preserve"> </w:t>
      </w:r>
      <w:proofErr w:type="spellStart"/>
      <w:r w:rsidR="00BD1D8F" w:rsidRPr="00BD1D8F">
        <w:rPr>
          <w:sz w:val="24"/>
          <w:szCs w:val="24"/>
        </w:rPr>
        <w:t>planska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dokumentacija</w:t>
      </w:r>
      <w:proofErr w:type="spellEnd"/>
      <w:r w:rsidRPr="00BD1D8F">
        <w:rPr>
          <w:sz w:val="24"/>
          <w:szCs w:val="24"/>
        </w:rPr>
        <w:t xml:space="preserve"> u </w:t>
      </w:r>
      <w:proofErr w:type="spellStart"/>
      <w:r w:rsidRPr="00BD1D8F">
        <w:rPr>
          <w:sz w:val="24"/>
          <w:szCs w:val="24"/>
        </w:rPr>
        <w:t>iznosu</w:t>
      </w:r>
      <w:proofErr w:type="spellEnd"/>
      <w:r w:rsidRPr="00BD1D8F">
        <w:rPr>
          <w:sz w:val="24"/>
          <w:szCs w:val="24"/>
        </w:rPr>
        <w:t xml:space="preserve"> od </w:t>
      </w:r>
      <w:r w:rsidR="00BD1D8F" w:rsidRPr="00BD1D8F">
        <w:rPr>
          <w:b/>
          <w:bCs/>
          <w:sz w:val="24"/>
          <w:szCs w:val="24"/>
        </w:rPr>
        <w:t>25.000,00</w:t>
      </w:r>
      <w:r w:rsidRPr="00BD1D8F">
        <w:rPr>
          <w:b/>
          <w:bCs/>
          <w:sz w:val="24"/>
          <w:szCs w:val="24"/>
        </w:rPr>
        <w:t xml:space="preserve"> </w:t>
      </w:r>
      <w:proofErr w:type="spellStart"/>
      <w:r w:rsidRPr="00BD1D8F">
        <w:rPr>
          <w:b/>
          <w:bCs/>
          <w:sz w:val="24"/>
          <w:szCs w:val="24"/>
        </w:rPr>
        <w:t>eura</w:t>
      </w:r>
      <w:proofErr w:type="spellEnd"/>
    </w:p>
    <w:p w:rsidR="004B518C" w:rsidRPr="00BD1D8F" w:rsidRDefault="00BD1D8F" w:rsidP="002F123E">
      <w:pPr>
        <w:spacing w:line="352" w:lineRule="exact"/>
        <w:rPr>
          <w:sz w:val="24"/>
          <w:szCs w:val="24"/>
        </w:rPr>
      </w:pPr>
      <w:proofErr w:type="spellStart"/>
      <w:r w:rsidRPr="00BD1D8F">
        <w:rPr>
          <w:sz w:val="24"/>
          <w:szCs w:val="24"/>
        </w:rPr>
        <w:lastRenderedPageBreak/>
        <w:t>Kapitalni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projekt</w:t>
      </w:r>
      <w:proofErr w:type="spellEnd"/>
      <w:r w:rsidR="004B518C" w:rsidRPr="00BD1D8F">
        <w:rPr>
          <w:sz w:val="24"/>
          <w:szCs w:val="24"/>
        </w:rPr>
        <w:t>: A302</w:t>
      </w:r>
      <w:r w:rsidRPr="00BD1D8F">
        <w:rPr>
          <w:sz w:val="24"/>
          <w:szCs w:val="24"/>
        </w:rPr>
        <w:t>3</w:t>
      </w:r>
      <w:r w:rsidR="004B518C" w:rsidRPr="00BD1D8F">
        <w:rPr>
          <w:sz w:val="24"/>
          <w:szCs w:val="24"/>
        </w:rPr>
        <w:t xml:space="preserve">-01 </w:t>
      </w:r>
      <w:proofErr w:type="spellStart"/>
      <w:r w:rsidRPr="00BD1D8F">
        <w:rPr>
          <w:sz w:val="24"/>
          <w:szCs w:val="24"/>
        </w:rPr>
        <w:t>Projektna</w:t>
      </w:r>
      <w:proofErr w:type="spellEnd"/>
      <w:r w:rsidRPr="00BD1D8F">
        <w:rPr>
          <w:sz w:val="24"/>
          <w:szCs w:val="24"/>
        </w:rPr>
        <w:t xml:space="preserve"> </w:t>
      </w:r>
      <w:proofErr w:type="spellStart"/>
      <w:r w:rsidRPr="00BD1D8F">
        <w:rPr>
          <w:sz w:val="24"/>
          <w:szCs w:val="24"/>
        </w:rPr>
        <w:t>dokumentacija</w:t>
      </w:r>
      <w:proofErr w:type="spellEnd"/>
      <w:r w:rsidR="004B518C" w:rsidRPr="00BD1D8F">
        <w:rPr>
          <w:sz w:val="24"/>
          <w:szCs w:val="24"/>
        </w:rPr>
        <w:t xml:space="preserve"> u </w:t>
      </w:r>
      <w:proofErr w:type="spellStart"/>
      <w:r w:rsidR="004B518C" w:rsidRPr="00BD1D8F">
        <w:rPr>
          <w:sz w:val="24"/>
          <w:szCs w:val="24"/>
        </w:rPr>
        <w:t>iznosu</w:t>
      </w:r>
      <w:proofErr w:type="spellEnd"/>
      <w:r w:rsidR="004B518C" w:rsidRPr="00BD1D8F">
        <w:rPr>
          <w:sz w:val="24"/>
          <w:szCs w:val="24"/>
        </w:rPr>
        <w:t xml:space="preserve"> od </w:t>
      </w:r>
      <w:r w:rsidRPr="00BD1D8F">
        <w:rPr>
          <w:b/>
          <w:bCs/>
          <w:sz w:val="24"/>
          <w:szCs w:val="24"/>
        </w:rPr>
        <w:t>20.000</w:t>
      </w:r>
      <w:r w:rsidR="004B518C" w:rsidRPr="00BD1D8F">
        <w:rPr>
          <w:b/>
          <w:bCs/>
          <w:sz w:val="24"/>
          <w:szCs w:val="24"/>
        </w:rPr>
        <w:t xml:space="preserve">,00 </w:t>
      </w:r>
      <w:proofErr w:type="spellStart"/>
      <w:r w:rsidR="004B518C" w:rsidRPr="00BD1D8F">
        <w:rPr>
          <w:b/>
          <w:bCs/>
          <w:sz w:val="24"/>
          <w:szCs w:val="24"/>
        </w:rPr>
        <w:t>eura</w:t>
      </w:r>
      <w:proofErr w:type="spellEnd"/>
    </w:p>
    <w:p w:rsidR="00B654D5" w:rsidRPr="00BD1D8F" w:rsidRDefault="00B654D5" w:rsidP="002F123E">
      <w:pPr>
        <w:spacing w:line="352" w:lineRule="exact"/>
        <w:rPr>
          <w:sz w:val="24"/>
          <w:szCs w:val="24"/>
        </w:rPr>
      </w:pPr>
    </w:p>
    <w:p w:rsidR="000C3068" w:rsidRDefault="000C3068" w:rsidP="004B518C">
      <w:pPr>
        <w:rPr>
          <w:rFonts w:eastAsia="Times New Roman"/>
          <w:b/>
          <w:bCs/>
          <w:sz w:val="24"/>
          <w:szCs w:val="24"/>
        </w:rPr>
      </w:pPr>
    </w:p>
    <w:p w:rsidR="00415452" w:rsidRDefault="00415452" w:rsidP="004B518C">
      <w:pPr>
        <w:rPr>
          <w:rFonts w:eastAsia="Times New Roman"/>
          <w:b/>
          <w:bCs/>
          <w:sz w:val="24"/>
          <w:szCs w:val="24"/>
        </w:rPr>
      </w:pPr>
    </w:p>
    <w:p w:rsidR="00415452" w:rsidRDefault="00415452" w:rsidP="004B518C">
      <w:pPr>
        <w:rPr>
          <w:rFonts w:eastAsia="Times New Roman"/>
          <w:b/>
          <w:bCs/>
          <w:sz w:val="24"/>
          <w:szCs w:val="24"/>
        </w:rPr>
      </w:pPr>
    </w:p>
    <w:p w:rsidR="002F123E" w:rsidRDefault="002F123E" w:rsidP="002F123E">
      <w:pPr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Članak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7</w:t>
      </w:r>
      <w:r>
        <w:rPr>
          <w:rFonts w:eastAsia="Times New Roman"/>
          <w:sz w:val="24"/>
          <w:szCs w:val="24"/>
        </w:rPr>
        <w:t>.</w:t>
      </w:r>
    </w:p>
    <w:p w:rsidR="000C3068" w:rsidRDefault="000C3068" w:rsidP="002F123E">
      <w:pPr>
        <w:jc w:val="center"/>
        <w:rPr>
          <w:rFonts w:eastAsia="Times New Roman"/>
          <w:sz w:val="24"/>
          <w:szCs w:val="24"/>
        </w:rPr>
      </w:pPr>
    </w:p>
    <w:p w:rsidR="000C3068" w:rsidRDefault="000C3068" w:rsidP="002F123E">
      <w:pPr>
        <w:jc w:val="center"/>
        <w:rPr>
          <w:sz w:val="20"/>
          <w:szCs w:val="20"/>
        </w:rPr>
      </w:pPr>
    </w:p>
    <w:p w:rsidR="002F123E" w:rsidRDefault="002F123E" w:rsidP="002F123E">
      <w:pPr>
        <w:spacing w:line="288" w:lineRule="exact"/>
        <w:rPr>
          <w:sz w:val="20"/>
          <w:szCs w:val="20"/>
        </w:rPr>
      </w:pPr>
    </w:p>
    <w:p w:rsidR="002F123E" w:rsidRDefault="002F123E" w:rsidP="002F123E">
      <w:pPr>
        <w:spacing w:line="235" w:lineRule="auto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Zadužuje</w:t>
      </w:r>
      <w:proofErr w:type="spellEnd"/>
      <w:r>
        <w:rPr>
          <w:rFonts w:eastAsia="Times New Roman"/>
          <w:sz w:val="24"/>
          <w:szCs w:val="24"/>
        </w:rPr>
        <w:t xml:space="preserve"> se </w:t>
      </w:r>
      <w:proofErr w:type="spellStart"/>
      <w:r w:rsidR="001C7204">
        <w:rPr>
          <w:rFonts w:eastAsia="Times New Roman"/>
          <w:sz w:val="24"/>
          <w:szCs w:val="24"/>
        </w:rPr>
        <w:t>jedinstveni</w:t>
      </w:r>
      <w:proofErr w:type="spellEnd"/>
      <w:r w:rsidR="001C7204">
        <w:rPr>
          <w:rFonts w:eastAsia="Times New Roman"/>
          <w:sz w:val="24"/>
          <w:szCs w:val="24"/>
        </w:rPr>
        <w:t xml:space="preserve"> </w:t>
      </w:r>
      <w:proofErr w:type="spellStart"/>
      <w:r w:rsidR="001C7204">
        <w:rPr>
          <w:rFonts w:eastAsia="Times New Roman"/>
          <w:sz w:val="24"/>
          <w:szCs w:val="24"/>
        </w:rPr>
        <w:t>upravni</w:t>
      </w:r>
      <w:proofErr w:type="spellEnd"/>
      <w:r w:rsidR="001C7204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1C7204">
        <w:rPr>
          <w:rFonts w:eastAsia="Times New Roman"/>
          <w:sz w:val="24"/>
          <w:szCs w:val="24"/>
        </w:rPr>
        <w:t>odjel</w:t>
      </w:r>
      <w:proofErr w:type="spellEnd"/>
      <w:r w:rsidR="001C720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Općine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Privlaka da u </w:t>
      </w:r>
      <w:proofErr w:type="spellStart"/>
      <w:r>
        <w:rPr>
          <w:rFonts w:eastAsia="Times New Roman"/>
          <w:sz w:val="24"/>
          <w:szCs w:val="24"/>
        </w:rPr>
        <w:t>glavnoj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knjizi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Općine</w:t>
      </w:r>
      <w:proofErr w:type="spellEnd"/>
      <w:r>
        <w:rPr>
          <w:rFonts w:eastAsia="Times New Roman"/>
          <w:sz w:val="24"/>
          <w:szCs w:val="24"/>
        </w:rPr>
        <w:t xml:space="preserve"> Privlaka </w:t>
      </w:r>
      <w:proofErr w:type="spellStart"/>
      <w:r>
        <w:rPr>
          <w:rFonts w:eastAsia="Times New Roman"/>
          <w:sz w:val="24"/>
          <w:szCs w:val="24"/>
        </w:rPr>
        <w:t>izvrši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preraspodjelu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rezultata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kako</w:t>
      </w:r>
      <w:proofErr w:type="spellEnd"/>
      <w:r>
        <w:rPr>
          <w:rFonts w:eastAsia="Times New Roman"/>
          <w:sz w:val="24"/>
          <w:szCs w:val="24"/>
        </w:rPr>
        <w:t xml:space="preserve"> je </w:t>
      </w:r>
      <w:proofErr w:type="spellStart"/>
      <w:r>
        <w:rPr>
          <w:rFonts w:eastAsia="Times New Roman"/>
          <w:sz w:val="24"/>
          <w:szCs w:val="24"/>
        </w:rPr>
        <w:t>navedeno</w:t>
      </w:r>
      <w:proofErr w:type="spellEnd"/>
      <w:r>
        <w:rPr>
          <w:rFonts w:eastAsia="Times New Roman"/>
          <w:sz w:val="24"/>
          <w:szCs w:val="24"/>
        </w:rPr>
        <w:t xml:space="preserve"> u </w:t>
      </w:r>
      <w:proofErr w:type="spellStart"/>
      <w:r>
        <w:rPr>
          <w:rFonts w:eastAsia="Times New Roman"/>
          <w:sz w:val="24"/>
          <w:szCs w:val="24"/>
        </w:rPr>
        <w:t>članku</w:t>
      </w:r>
      <w:proofErr w:type="spellEnd"/>
      <w:r>
        <w:rPr>
          <w:rFonts w:eastAsia="Times New Roman"/>
          <w:sz w:val="24"/>
          <w:szCs w:val="24"/>
        </w:rPr>
        <w:t xml:space="preserve"> 4. Ove </w:t>
      </w:r>
      <w:proofErr w:type="spellStart"/>
      <w:r>
        <w:rPr>
          <w:rFonts w:eastAsia="Times New Roman"/>
          <w:sz w:val="24"/>
          <w:szCs w:val="24"/>
        </w:rPr>
        <w:t>Odluke</w:t>
      </w:r>
      <w:proofErr w:type="spellEnd"/>
    </w:p>
    <w:p w:rsidR="002F123E" w:rsidRDefault="002F123E" w:rsidP="002F123E">
      <w:pPr>
        <w:spacing w:line="200" w:lineRule="exact"/>
        <w:rPr>
          <w:sz w:val="20"/>
          <w:szCs w:val="20"/>
        </w:rPr>
      </w:pPr>
    </w:p>
    <w:p w:rsidR="002F123E" w:rsidRDefault="002F123E" w:rsidP="002F123E">
      <w:pPr>
        <w:spacing w:line="200" w:lineRule="exact"/>
        <w:rPr>
          <w:sz w:val="20"/>
          <w:szCs w:val="20"/>
        </w:rPr>
      </w:pPr>
    </w:p>
    <w:p w:rsidR="002F123E" w:rsidRDefault="002F123E" w:rsidP="002F123E">
      <w:pPr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Članak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8</w:t>
      </w:r>
      <w:r>
        <w:rPr>
          <w:rFonts w:eastAsia="Times New Roman"/>
          <w:sz w:val="24"/>
          <w:szCs w:val="24"/>
        </w:rPr>
        <w:t>.</w:t>
      </w:r>
    </w:p>
    <w:p w:rsidR="002F123E" w:rsidRDefault="002F123E" w:rsidP="002F123E">
      <w:pPr>
        <w:spacing w:line="288" w:lineRule="exact"/>
        <w:rPr>
          <w:sz w:val="20"/>
          <w:szCs w:val="20"/>
        </w:rPr>
      </w:pPr>
    </w:p>
    <w:p w:rsidR="002F123E" w:rsidRDefault="002F123E" w:rsidP="002F123E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Ova </w:t>
      </w:r>
      <w:proofErr w:type="spellStart"/>
      <w:r>
        <w:rPr>
          <w:rFonts w:eastAsia="Times New Roman"/>
          <w:sz w:val="24"/>
          <w:szCs w:val="24"/>
        </w:rPr>
        <w:t>Odluka</w:t>
      </w:r>
      <w:proofErr w:type="spellEnd"/>
      <w:r>
        <w:rPr>
          <w:rFonts w:eastAsia="Times New Roman"/>
          <w:sz w:val="24"/>
          <w:szCs w:val="24"/>
        </w:rPr>
        <w:t xml:space="preserve"> stupa </w:t>
      </w:r>
      <w:proofErr w:type="spellStart"/>
      <w:r>
        <w:rPr>
          <w:rFonts w:eastAsia="Times New Roman"/>
          <w:sz w:val="24"/>
          <w:szCs w:val="24"/>
        </w:rPr>
        <w:t>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snagu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osmog</w:t>
      </w:r>
      <w:proofErr w:type="spellEnd"/>
      <w:r>
        <w:rPr>
          <w:rFonts w:eastAsia="Times New Roman"/>
          <w:sz w:val="24"/>
          <w:szCs w:val="24"/>
        </w:rPr>
        <w:t xml:space="preserve"> dana od dana </w:t>
      </w:r>
      <w:proofErr w:type="spellStart"/>
      <w:r>
        <w:rPr>
          <w:rFonts w:eastAsia="Times New Roman"/>
          <w:sz w:val="24"/>
          <w:szCs w:val="24"/>
        </w:rPr>
        <w:t>objave</w:t>
      </w:r>
      <w:proofErr w:type="spellEnd"/>
      <w:r>
        <w:rPr>
          <w:rFonts w:eastAsia="Times New Roman"/>
          <w:sz w:val="24"/>
          <w:szCs w:val="24"/>
        </w:rPr>
        <w:t xml:space="preserve"> u „</w:t>
      </w:r>
      <w:proofErr w:type="spellStart"/>
      <w:r>
        <w:rPr>
          <w:rFonts w:eastAsia="Times New Roman"/>
          <w:sz w:val="24"/>
          <w:szCs w:val="24"/>
        </w:rPr>
        <w:t>Službenom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glasniku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702ED0">
        <w:rPr>
          <w:rFonts w:eastAsia="Times New Roman"/>
          <w:sz w:val="24"/>
          <w:szCs w:val="24"/>
        </w:rPr>
        <w:t>općine</w:t>
      </w:r>
      <w:proofErr w:type="spellEnd"/>
      <w:r w:rsidR="00702ED0">
        <w:rPr>
          <w:rFonts w:eastAsia="Times New Roman"/>
          <w:sz w:val="24"/>
          <w:szCs w:val="24"/>
        </w:rPr>
        <w:t xml:space="preserve"> </w:t>
      </w:r>
      <w:proofErr w:type="gramStart"/>
      <w:r w:rsidR="00702ED0">
        <w:rPr>
          <w:rFonts w:eastAsia="Times New Roman"/>
          <w:sz w:val="24"/>
          <w:szCs w:val="24"/>
        </w:rPr>
        <w:t>Privlaka</w:t>
      </w:r>
      <w:r>
        <w:rPr>
          <w:rFonts w:eastAsia="Times New Roman"/>
          <w:sz w:val="24"/>
          <w:szCs w:val="24"/>
        </w:rPr>
        <w:t>“</w:t>
      </w:r>
      <w:proofErr w:type="gramEnd"/>
      <w:r>
        <w:rPr>
          <w:rFonts w:eastAsia="Times New Roman"/>
          <w:sz w:val="24"/>
          <w:szCs w:val="24"/>
        </w:rPr>
        <w:t>.</w:t>
      </w:r>
    </w:p>
    <w:p w:rsidR="002F123E" w:rsidRDefault="002F123E" w:rsidP="002F123E">
      <w:pPr>
        <w:spacing w:line="200" w:lineRule="exact"/>
        <w:rPr>
          <w:sz w:val="20"/>
          <w:szCs w:val="20"/>
        </w:rPr>
      </w:pPr>
    </w:p>
    <w:p w:rsidR="002F123E" w:rsidRDefault="002F123E" w:rsidP="002F123E">
      <w:pPr>
        <w:spacing w:line="382" w:lineRule="exact"/>
        <w:rPr>
          <w:sz w:val="20"/>
          <w:szCs w:val="20"/>
        </w:rPr>
      </w:pPr>
    </w:p>
    <w:p w:rsidR="003E34D6" w:rsidRPr="003E34D6" w:rsidRDefault="003E34D6" w:rsidP="003E34D6">
      <w:pPr>
        <w:ind w:left="4440"/>
        <w:rPr>
          <w:sz w:val="20"/>
          <w:szCs w:val="20"/>
        </w:rPr>
      </w:pPr>
      <w:r w:rsidRPr="003E34D6">
        <w:rPr>
          <w:rFonts w:eastAsia="Times New Roman"/>
          <w:sz w:val="24"/>
          <w:szCs w:val="24"/>
        </w:rPr>
        <w:t>OPĆINSKO VIJEĆE OPĆINE PRIVLAKA</w:t>
      </w:r>
    </w:p>
    <w:p w:rsidR="003E34D6" w:rsidRPr="003E34D6" w:rsidRDefault="003E34D6" w:rsidP="003E34D6">
      <w:pPr>
        <w:spacing w:line="2" w:lineRule="exact"/>
        <w:rPr>
          <w:sz w:val="24"/>
          <w:szCs w:val="24"/>
        </w:rPr>
      </w:pPr>
    </w:p>
    <w:p w:rsidR="003E34D6" w:rsidRPr="003E34D6" w:rsidRDefault="003E34D6" w:rsidP="003E34D6">
      <w:pPr>
        <w:ind w:left="5860"/>
        <w:rPr>
          <w:sz w:val="20"/>
          <w:szCs w:val="20"/>
        </w:rPr>
      </w:pPr>
      <w:r w:rsidRPr="003E34D6">
        <w:rPr>
          <w:rFonts w:eastAsia="Times New Roman"/>
          <w:sz w:val="24"/>
          <w:szCs w:val="24"/>
        </w:rPr>
        <w:t xml:space="preserve">P r e d s j e d n </w:t>
      </w:r>
      <w:proofErr w:type="spellStart"/>
      <w:r w:rsidRPr="003E34D6">
        <w:rPr>
          <w:rFonts w:eastAsia="Times New Roman"/>
          <w:sz w:val="24"/>
          <w:szCs w:val="24"/>
        </w:rPr>
        <w:t>i</w:t>
      </w:r>
      <w:proofErr w:type="spellEnd"/>
      <w:r w:rsidRPr="003E34D6">
        <w:rPr>
          <w:rFonts w:eastAsia="Times New Roman"/>
          <w:sz w:val="24"/>
          <w:szCs w:val="24"/>
        </w:rPr>
        <w:t xml:space="preserve"> </w:t>
      </w:r>
      <w:proofErr w:type="gramStart"/>
      <w:r w:rsidRPr="003E34D6">
        <w:rPr>
          <w:rFonts w:eastAsia="Times New Roman"/>
          <w:sz w:val="24"/>
          <w:szCs w:val="24"/>
        </w:rPr>
        <w:t>k :</w:t>
      </w:r>
      <w:proofErr w:type="gramEnd"/>
    </w:p>
    <w:p w:rsidR="003E34D6" w:rsidRPr="003E34D6" w:rsidRDefault="003E34D6" w:rsidP="003E34D6">
      <w:pPr>
        <w:spacing w:line="237" w:lineRule="auto"/>
        <w:ind w:left="5980"/>
        <w:rPr>
          <w:sz w:val="20"/>
          <w:szCs w:val="20"/>
        </w:rPr>
      </w:pPr>
      <w:proofErr w:type="spellStart"/>
      <w:r w:rsidRPr="003E34D6">
        <w:rPr>
          <w:rFonts w:eastAsia="Times New Roman"/>
          <w:sz w:val="24"/>
          <w:szCs w:val="24"/>
        </w:rPr>
        <w:t>Nikica</w:t>
      </w:r>
      <w:proofErr w:type="spellEnd"/>
      <w:r w:rsidRPr="003E34D6">
        <w:rPr>
          <w:rFonts w:eastAsia="Times New Roman"/>
          <w:sz w:val="24"/>
          <w:szCs w:val="24"/>
        </w:rPr>
        <w:t xml:space="preserve"> Begonja</w:t>
      </w:r>
    </w:p>
    <w:p w:rsidR="002509BB" w:rsidRDefault="002509BB">
      <w:bookmarkStart w:id="2" w:name="_GoBack"/>
      <w:bookmarkEnd w:id="2"/>
    </w:p>
    <w:sectPr w:rsidR="002509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FA1"/>
    <w:multiLevelType w:val="hybridMultilevel"/>
    <w:tmpl w:val="75A0F296"/>
    <w:lvl w:ilvl="0" w:tplc="1A9E9CEC">
      <w:start w:val="1"/>
      <w:numFmt w:val="bullet"/>
      <w:lvlText w:val=""/>
      <w:lvlJc w:val="left"/>
    </w:lvl>
    <w:lvl w:ilvl="1" w:tplc="95D80C2C">
      <w:numFmt w:val="decimal"/>
      <w:lvlText w:val=""/>
      <w:lvlJc w:val="left"/>
    </w:lvl>
    <w:lvl w:ilvl="2" w:tplc="41A833E0">
      <w:numFmt w:val="decimal"/>
      <w:lvlText w:val=""/>
      <w:lvlJc w:val="left"/>
    </w:lvl>
    <w:lvl w:ilvl="3" w:tplc="9AE2364E">
      <w:numFmt w:val="decimal"/>
      <w:lvlText w:val=""/>
      <w:lvlJc w:val="left"/>
    </w:lvl>
    <w:lvl w:ilvl="4" w:tplc="CB224C4E">
      <w:numFmt w:val="decimal"/>
      <w:lvlText w:val=""/>
      <w:lvlJc w:val="left"/>
    </w:lvl>
    <w:lvl w:ilvl="5" w:tplc="D264FD74">
      <w:numFmt w:val="decimal"/>
      <w:lvlText w:val=""/>
      <w:lvlJc w:val="left"/>
    </w:lvl>
    <w:lvl w:ilvl="6" w:tplc="CDE68C5C">
      <w:numFmt w:val="decimal"/>
      <w:lvlText w:val=""/>
      <w:lvlJc w:val="left"/>
    </w:lvl>
    <w:lvl w:ilvl="7" w:tplc="13D4FC22">
      <w:numFmt w:val="decimal"/>
      <w:lvlText w:val=""/>
      <w:lvlJc w:val="left"/>
    </w:lvl>
    <w:lvl w:ilvl="8" w:tplc="4630F24A">
      <w:numFmt w:val="decimal"/>
      <w:lvlText w:val=""/>
      <w:lvlJc w:val="left"/>
    </w:lvl>
  </w:abstractNum>
  <w:abstractNum w:abstractNumId="1" w15:restartNumberingAfterBreak="0">
    <w:nsid w:val="21612C80"/>
    <w:multiLevelType w:val="hybridMultilevel"/>
    <w:tmpl w:val="27EAC5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F1D1C"/>
    <w:multiLevelType w:val="hybridMultilevel"/>
    <w:tmpl w:val="6A247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06731"/>
    <w:multiLevelType w:val="hybridMultilevel"/>
    <w:tmpl w:val="7A245DA2"/>
    <w:lvl w:ilvl="0" w:tplc="CC8464F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3E"/>
    <w:rsid w:val="00017B9E"/>
    <w:rsid w:val="00057086"/>
    <w:rsid w:val="000C3068"/>
    <w:rsid w:val="000F4085"/>
    <w:rsid w:val="001244E6"/>
    <w:rsid w:val="00137772"/>
    <w:rsid w:val="0016219B"/>
    <w:rsid w:val="00194187"/>
    <w:rsid w:val="001A1DED"/>
    <w:rsid w:val="001B2C25"/>
    <w:rsid w:val="001C7204"/>
    <w:rsid w:val="00231517"/>
    <w:rsid w:val="002509BB"/>
    <w:rsid w:val="002779E9"/>
    <w:rsid w:val="002A1106"/>
    <w:rsid w:val="002A46B2"/>
    <w:rsid w:val="002F123E"/>
    <w:rsid w:val="002F2E5A"/>
    <w:rsid w:val="003362E7"/>
    <w:rsid w:val="0038231A"/>
    <w:rsid w:val="003B16D6"/>
    <w:rsid w:val="003D4B7D"/>
    <w:rsid w:val="003E06F7"/>
    <w:rsid w:val="003E34D6"/>
    <w:rsid w:val="00415452"/>
    <w:rsid w:val="00420A25"/>
    <w:rsid w:val="00434A7F"/>
    <w:rsid w:val="00474CC5"/>
    <w:rsid w:val="0048564D"/>
    <w:rsid w:val="004919D3"/>
    <w:rsid w:val="004B518C"/>
    <w:rsid w:val="004C7D62"/>
    <w:rsid w:val="005032FC"/>
    <w:rsid w:val="00525AE7"/>
    <w:rsid w:val="00533498"/>
    <w:rsid w:val="00560F82"/>
    <w:rsid w:val="005A0BA5"/>
    <w:rsid w:val="005C7670"/>
    <w:rsid w:val="005D5F3B"/>
    <w:rsid w:val="00650B4E"/>
    <w:rsid w:val="0065417C"/>
    <w:rsid w:val="00665B7D"/>
    <w:rsid w:val="006D4C91"/>
    <w:rsid w:val="006E5EA9"/>
    <w:rsid w:val="00702ED0"/>
    <w:rsid w:val="00712784"/>
    <w:rsid w:val="00730DD8"/>
    <w:rsid w:val="00735515"/>
    <w:rsid w:val="007525E5"/>
    <w:rsid w:val="00760685"/>
    <w:rsid w:val="0077138A"/>
    <w:rsid w:val="007837B6"/>
    <w:rsid w:val="007D798F"/>
    <w:rsid w:val="00804641"/>
    <w:rsid w:val="00811C06"/>
    <w:rsid w:val="008351A3"/>
    <w:rsid w:val="00851033"/>
    <w:rsid w:val="0087015C"/>
    <w:rsid w:val="008702D0"/>
    <w:rsid w:val="00880DB7"/>
    <w:rsid w:val="008917F8"/>
    <w:rsid w:val="008C14F9"/>
    <w:rsid w:val="008E02EA"/>
    <w:rsid w:val="008E09C3"/>
    <w:rsid w:val="008F13E2"/>
    <w:rsid w:val="00902ADD"/>
    <w:rsid w:val="00943FA7"/>
    <w:rsid w:val="00997B12"/>
    <w:rsid w:val="00A42AC1"/>
    <w:rsid w:val="00A6657C"/>
    <w:rsid w:val="00A770AE"/>
    <w:rsid w:val="00A85DDA"/>
    <w:rsid w:val="00AA5198"/>
    <w:rsid w:val="00AB2E29"/>
    <w:rsid w:val="00AB4FE9"/>
    <w:rsid w:val="00AB7963"/>
    <w:rsid w:val="00B654D5"/>
    <w:rsid w:val="00B75DB1"/>
    <w:rsid w:val="00BD1D8F"/>
    <w:rsid w:val="00BF0EB4"/>
    <w:rsid w:val="00C50737"/>
    <w:rsid w:val="00C670D5"/>
    <w:rsid w:val="00C96911"/>
    <w:rsid w:val="00CD66B4"/>
    <w:rsid w:val="00D4509A"/>
    <w:rsid w:val="00DE7BD9"/>
    <w:rsid w:val="00DF367E"/>
    <w:rsid w:val="00E2587D"/>
    <w:rsid w:val="00E66983"/>
    <w:rsid w:val="00F00AF9"/>
    <w:rsid w:val="00F42FBC"/>
    <w:rsid w:val="00F839DE"/>
    <w:rsid w:val="00FB13CE"/>
    <w:rsid w:val="00FD12DD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B2931-3F78-4D98-B696-B698CDE5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63"/>
    <w:pPr>
      <w:spacing w:after="0" w:line="240" w:lineRule="auto"/>
    </w:pPr>
    <w:rPr>
      <w:rFonts w:ascii="Times New Roman" w:eastAsiaTheme="minorEastAsia" w:hAnsi="Times New Roman" w:cs="Times New Roman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123E"/>
    <w:pPr>
      <w:spacing w:after="0" w:line="240" w:lineRule="auto"/>
    </w:pPr>
    <w:rPr>
      <w:rFonts w:ascii="Times New Roman" w:eastAsiaTheme="minorEastAsia" w:hAnsi="Times New Roman" w:cs="Times New Roman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3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38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Odlomakpopisa">
    <w:name w:val="List Paragraph"/>
    <w:basedOn w:val="Normal"/>
    <w:uiPriority w:val="34"/>
    <w:qFormat/>
    <w:rsid w:val="00C6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98F3-B53B-4BB3-BF61-4578DCF0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User001</cp:lastModifiedBy>
  <cp:revision>3</cp:revision>
  <cp:lastPrinted>2024-05-28T08:56:00Z</cp:lastPrinted>
  <dcterms:created xsi:type="dcterms:W3CDTF">2025-04-02T07:19:00Z</dcterms:created>
  <dcterms:modified xsi:type="dcterms:W3CDTF">2025-04-02T07:19:00Z</dcterms:modified>
</cp:coreProperties>
</file>