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F5" w:rsidRPr="007D0421" w:rsidRDefault="007E3CF5" w:rsidP="007E3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D04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2882ED1F" wp14:editId="41CF7EC6">
            <wp:extent cx="447675" cy="581025"/>
            <wp:effectExtent l="0" t="0" r="9525" b="9525"/>
            <wp:docPr id="2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F5" w:rsidRPr="007D0421" w:rsidRDefault="007E3CF5" w:rsidP="007E3C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7E3CF5" w:rsidRPr="007D0421" w:rsidRDefault="007E3CF5" w:rsidP="007E3C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ZADARSKA ŽUPANIJA</w:t>
      </w:r>
    </w:p>
    <w:p w:rsidR="007E3CF5" w:rsidRPr="007D0421" w:rsidRDefault="007E3CF5" w:rsidP="007E3C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03F5AD4" wp14:editId="298C5C3F">
            <wp:extent cx="152400" cy="200025"/>
            <wp:effectExtent l="0" t="0" r="0" b="9525"/>
            <wp:docPr id="3" name="Slika 3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4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7D04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PRIVLAKA</w:t>
      </w:r>
    </w:p>
    <w:p w:rsidR="007E3CF5" w:rsidRPr="007D0421" w:rsidRDefault="007E3CF5" w:rsidP="007E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0421">
        <w:rPr>
          <w:rFonts w:ascii="Times New Roman" w:eastAsia="Times New Roman" w:hAnsi="Times New Roman" w:cs="Times New Roman"/>
          <w:sz w:val="18"/>
          <w:szCs w:val="18"/>
          <w:lang w:eastAsia="hr-HR"/>
        </w:rPr>
        <w:t>Ivana Pavla II    46, 23233 PRIVLAKA</w:t>
      </w:r>
    </w:p>
    <w:p w:rsidR="007E3CF5" w:rsidRPr="007D0421" w:rsidRDefault="007E3CF5" w:rsidP="007E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CF5" w:rsidRPr="000B32D9" w:rsidRDefault="007E3CF5" w:rsidP="007E3C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32D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400-08/2</w:t>
      </w:r>
      <w:r w:rsidR="001943A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B32D9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7E3CF5" w:rsidRPr="000B32D9" w:rsidRDefault="007E3CF5" w:rsidP="007E3C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32D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2198/28-0</w:t>
      </w:r>
      <w:r w:rsidR="00961AF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B32D9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1943A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B32D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61AF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7E3CF5" w:rsidRPr="000B32D9" w:rsidRDefault="007E3CF5" w:rsidP="007E3C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CF5" w:rsidRPr="000B32D9" w:rsidRDefault="007E3CF5" w:rsidP="007E3C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32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Privlaka,  </w:t>
      </w:r>
      <w:r w:rsidR="00961AF1">
        <w:rPr>
          <w:rFonts w:ascii="Times New Roman" w:eastAsia="Times New Roman" w:hAnsi="Times New Roman" w:cs="Times New Roman"/>
          <w:sz w:val="24"/>
          <w:szCs w:val="24"/>
          <w:lang w:eastAsia="hr-HR"/>
        </w:rPr>
        <w:t>09. prosinca</w:t>
      </w:r>
      <w:r w:rsidRPr="000B32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943A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B32D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7E3CF5" w:rsidRPr="007D0421" w:rsidRDefault="007E3CF5" w:rsidP="007E3CF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1AF1" w:rsidRDefault="00961AF1" w:rsidP="00961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42. Zakona o proračunu („Narodne novine“ broj 144/21) i članka 30. </w:t>
      </w:r>
      <w:r w:rsidRPr="0062149D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Privlaka („Službeni glasnik Zadarske županije“ broj 05/18, 07/21, 11/22, „Službeni glasnik Općine Privlaka“,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2149D">
        <w:rPr>
          <w:rFonts w:ascii="Times New Roman" w:eastAsia="Times New Roman" w:hAnsi="Times New Roman" w:cs="Times New Roman"/>
          <w:sz w:val="24"/>
          <w:szCs w:val="24"/>
          <w:lang w:eastAsia="hr-HR"/>
        </w:rPr>
        <w:t>broj 04/23)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33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Privlaka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A33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09. prosinca</w:t>
      </w:r>
      <w:r w:rsidRPr="00A33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33C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donosi</w:t>
      </w:r>
    </w:p>
    <w:p w:rsidR="007E3CF5" w:rsidRPr="007D0421" w:rsidRDefault="007E3CF5" w:rsidP="007E3CF5">
      <w:pPr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3CF5" w:rsidRPr="007D0421" w:rsidRDefault="00961AF1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PRORAČUN</w:t>
      </w:r>
      <w:r w:rsidR="007E3CF5"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OPĆINE PRIVLAKA ZA 202</w:t>
      </w:r>
      <w:r w:rsidR="00DC334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5</w:t>
      </w:r>
      <w:r w:rsidR="007E3CF5"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. GODINU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I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PROJEKCIJE ZA  202</w:t>
      </w:r>
      <w:r w:rsidR="00DC334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6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 I  202</w:t>
      </w:r>
      <w:r w:rsidR="00DC334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7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 GODINU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1.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Prijedlog Proračuna Općine Privlaka za 202</w:t>
      </w:r>
      <w:r w:rsidR="00DC334E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godinu sastoji se od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A.  RAČUN PRIHODA I RASHODA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1. UKUPNO PRIHODI    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                        </w:t>
      </w:r>
      <w:r w:rsidR="00DC334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5.989.600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a. PRIHODI POSLOVANJA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       </w:t>
      </w:r>
      <w:r w:rsidR="00DC334E">
        <w:rPr>
          <w:rFonts w:ascii="Times New Roman" w:eastAsia="Times New Roman" w:hAnsi="Times New Roman" w:cs="Times New Roman"/>
          <w:sz w:val="24"/>
          <w:szCs w:val="20"/>
          <w:lang w:eastAsia="hr-HR"/>
        </w:rPr>
        <w:t>5.929.600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b. PRIHODI OD PRODAJE NEF. IMOVINE             </w:t>
      </w:r>
      <w:r w:rsidR="00DC334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</w:t>
      </w:r>
      <w:r w:rsidR="00DC334E">
        <w:rPr>
          <w:rFonts w:ascii="Times New Roman" w:eastAsia="Times New Roman" w:hAnsi="Times New Roman" w:cs="Times New Roman"/>
          <w:sz w:val="24"/>
          <w:szCs w:val="20"/>
          <w:lang w:eastAsia="hr-HR"/>
        </w:rPr>
        <w:t>60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.000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2. UKUPNO RASHODI    </w:t>
      </w:r>
      <w:r w:rsidR="004E17AA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  <w:r w:rsidR="004E17AA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     </w:t>
      </w:r>
      <w:r w:rsidR="004E17AA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       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="004E17AA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10.945.596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a. RASHODI POSLOVANJA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</w:t>
      </w:r>
      <w:r w:rsidR="004E17AA">
        <w:rPr>
          <w:rFonts w:ascii="Times New Roman" w:eastAsia="Times New Roman" w:hAnsi="Times New Roman" w:cs="Times New Roman"/>
          <w:sz w:val="24"/>
          <w:szCs w:val="20"/>
          <w:lang w:eastAsia="hr-HR"/>
        </w:rPr>
        <w:t>4.846.454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b. RASHODI ZA NABAU NEF. IMOVINE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</w:t>
      </w:r>
      <w:r w:rsidR="003D450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6.099.142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3. RAZLIKA – VIŠAK/M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ANJAK (1-2)                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-  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4.955.996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,00 EUR   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B.  RAČUN FINANCIRANJA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1. PRIMICI OD FINANCIJ</w:t>
      </w:r>
      <w:r w:rsidR="003D4500">
        <w:rPr>
          <w:rFonts w:ascii="Times New Roman" w:eastAsia="Times New Roman" w:hAnsi="Times New Roman" w:cs="Times New Roman"/>
          <w:sz w:val="24"/>
          <w:szCs w:val="20"/>
          <w:lang w:eastAsia="hr-HR"/>
        </w:rPr>
        <w:t>SKE IMOVINE</w:t>
      </w:r>
      <w:r w:rsidR="003D450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3D450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3.890.000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2. IZDACI ZA FINANCIJSKU IMOVINU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3D450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3</w:t>
      </w:r>
      <w:r w:rsidR="00016EFE"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="003D4500">
        <w:rPr>
          <w:rFonts w:ascii="Times New Roman" w:eastAsia="Times New Roman" w:hAnsi="Times New Roman" w:cs="Times New Roman"/>
          <w:sz w:val="24"/>
          <w:szCs w:val="20"/>
          <w:lang w:eastAsia="hr-HR"/>
        </w:rPr>
        <w:t>9.404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tabs>
          <w:tab w:val="left" w:pos="723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3. RAZLIKA – VIŠAK/MANJAK (1-2)                      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3.550.596,00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EUR   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C.  VIŠAK PRIHODA    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IZ 202</w:t>
      </w:r>
      <w:r w:rsidR="00DC334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4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.g.   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  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1.405.400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,00 EUR     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lastRenderedPageBreak/>
        <w:t xml:space="preserve">D. UKUPNO PRORAČUN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1.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UKUPNO PRIHODI I PRIMICI 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11.285.000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+ VIŠAK PRIHODA IZ 202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4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. GODINE            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2. UKUPNO R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ASHODI I IZDACI 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       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</w:t>
      </w:r>
      <w:r w:rsidR="003D450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11.285.000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2.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Prijedlog Projekcija Proračuna za 202</w:t>
      </w:r>
      <w:r w:rsidR="00DC334E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godinu sastoji se od: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PRIHODA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</w:t>
      </w:r>
      <w:r w:rsidR="003C5C62">
        <w:rPr>
          <w:rFonts w:ascii="Times New Roman" w:eastAsia="Times New Roman" w:hAnsi="Times New Roman" w:cs="Times New Roman"/>
          <w:sz w:val="24"/>
          <w:szCs w:val="20"/>
          <w:lang w:eastAsia="hr-HR"/>
        </w:rPr>
        <w:t>6.653.974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DC334E">
      <w:pPr>
        <w:tabs>
          <w:tab w:val="center" w:pos="4536"/>
        </w:tabs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PRIMITAKA                             </w:t>
      </w:r>
      <w:r w:rsidR="00DC334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</w:t>
      </w:r>
      <w:r w:rsidR="004E17A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4E17AA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0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UKUPNO PRIHODA I PRIMITAKA     </w:t>
      </w:r>
      <w:r w:rsidR="00DC334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="003C5C6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6.653.974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RASHODA                                                   </w:t>
      </w:r>
      <w:r w:rsidR="004E17AA">
        <w:rPr>
          <w:rFonts w:ascii="Times New Roman" w:eastAsia="Times New Roman" w:hAnsi="Times New Roman" w:cs="Times New Roman"/>
          <w:sz w:val="24"/>
          <w:szCs w:val="20"/>
          <w:lang w:eastAsia="hr-HR"/>
        </w:rPr>
        <w:t>6.514.570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tabs>
          <w:tab w:val="left" w:pos="5332"/>
        </w:tabs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IZDATAKA                                                     139.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40</w:t>
      </w:r>
      <w:r w:rsidR="004E17AA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UKUPNO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RASHODA I IZDATAKA       </w:t>
      </w:r>
      <w:r w:rsidR="004E17AA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6.653.974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3.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Prijedlog Projekcija Proračuna za 202</w:t>
      </w:r>
      <w:r w:rsidR="00DC334E">
        <w:rPr>
          <w:rFonts w:ascii="Times New Roman" w:eastAsia="Times New Roman" w:hAnsi="Times New Roman" w:cs="Times New Roman"/>
          <w:sz w:val="24"/>
          <w:szCs w:val="20"/>
          <w:lang w:eastAsia="hr-HR"/>
        </w:rPr>
        <w:t>7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godinu sastoji se od: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PRIHODA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 </w:t>
      </w:r>
      <w:r w:rsidR="003C5C62">
        <w:rPr>
          <w:rFonts w:ascii="Times New Roman" w:eastAsia="Times New Roman" w:hAnsi="Times New Roman" w:cs="Times New Roman"/>
          <w:sz w:val="24"/>
          <w:szCs w:val="20"/>
          <w:lang w:eastAsia="hr-HR"/>
        </w:rPr>
        <w:t>7.780.478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PRIMITAKA                                                               0,00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UKUPNO PRIHODA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       </w:t>
      </w:r>
      <w:r w:rsidR="003C5C6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7.780.478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,00 EUR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RASHODA                                                    </w:t>
      </w:r>
      <w:r w:rsidR="003C5C62">
        <w:rPr>
          <w:rFonts w:ascii="Times New Roman" w:eastAsia="Times New Roman" w:hAnsi="Times New Roman" w:cs="Times New Roman"/>
          <w:sz w:val="24"/>
          <w:szCs w:val="20"/>
          <w:lang w:eastAsia="hr-HR"/>
        </w:rPr>
        <w:t>7.541.074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tabs>
          <w:tab w:val="left" w:pos="3700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IZDATAKA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   </w:t>
      </w:r>
      <w:r w:rsidR="004E17AA">
        <w:rPr>
          <w:rFonts w:ascii="Times New Roman" w:eastAsia="Times New Roman" w:hAnsi="Times New Roman" w:cs="Times New Roman"/>
          <w:sz w:val="24"/>
          <w:szCs w:val="20"/>
          <w:lang w:eastAsia="hr-HR"/>
        </w:rPr>
        <w:t>239.404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,00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UKUPNO RASHODA I IZDATAKA        </w:t>
      </w:r>
      <w:r w:rsidR="003C5C6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7.780.478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,00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EUR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4.</w:t>
      </w: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Sukladno člancima 38., 39. i 42. Zakona o proračunu („Narodne novine“ broj 144/21) proračun jedinice lokalne i područne (regionalne) samouprave usvaja se na razini skupine ekonomske klasifikacije, te su slijedom navedenog prihodi i primitci, rashodi i izdatci za 202</w:t>
      </w:r>
      <w:r w:rsidR="00DF2CF1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godinu iskazani na razini skupine (druga razina računskog plana) isto kao za 202</w:t>
      </w:r>
      <w:r w:rsidR="00DF2CF1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. i 202</w:t>
      </w:r>
      <w:r w:rsidR="00DF2CF1">
        <w:rPr>
          <w:rFonts w:ascii="Times New Roman" w:eastAsia="Times New Roman" w:hAnsi="Times New Roman" w:cs="Times New Roman"/>
          <w:sz w:val="24"/>
          <w:szCs w:val="20"/>
          <w:lang w:eastAsia="hr-HR"/>
        </w:rPr>
        <w:t>7</w:t>
      </w:r>
      <w:r w:rsidRPr="007D0421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godinu.</w:t>
      </w:r>
    </w:p>
    <w:p w:rsidR="007E3CF5" w:rsidRDefault="007E3CF5" w:rsidP="007E3CF5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Default="007E3CF5" w:rsidP="007E3CF5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5.</w:t>
      </w:r>
    </w:p>
    <w:p w:rsidR="007E3CF5" w:rsidRDefault="007E3CF5" w:rsidP="007E3CF5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</w:p>
    <w:p w:rsidR="007E3CF5" w:rsidRDefault="007E3CF5" w:rsidP="007E3CF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Proračun općine Privlaka za 202</w:t>
      </w:r>
      <w:r w:rsidR="00DF2CF1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i projekcija 202</w:t>
      </w:r>
      <w:r w:rsidR="00DF2CF1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 i 202</w:t>
      </w:r>
      <w:r w:rsidR="00DF2CF1">
        <w:rPr>
          <w:rFonts w:ascii="Times New Roman" w:eastAsia="Times New Roman" w:hAnsi="Times New Roman" w:cs="Times New Roman"/>
          <w:sz w:val="24"/>
          <w:szCs w:val="20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godinu stupa na snagu 01. siječnja 202</w:t>
      </w:r>
      <w:r w:rsidR="00DF2CF1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godine, a objavit će se u "Službenom glasniku općine Privlaka".</w:t>
      </w:r>
    </w:p>
    <w:p w:rsidR="007E3CF5" w:rsidRDefault="007E3CF5" w:rsidP="007E3CF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7E3CF5" w:rsidRPr="007D0421" w:rsidRDefault="007E3CF5" w:rsidP="007E3CF5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61AF1" w:rsidRPr="00961AF1" w:rsidRDefault="007E3CF5" w:rsidP="00961AF1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7D042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</w:t>
      </w:r>
      <w:r w:rsidR="00961AF1"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OPĆINSKO VIJEĆE  OPĆINE PRIVLAKA</w:t>
      </w:r>
    </w:p>
    <w:p w:rsidR="00961AF1" w:rsidRPr="00961AF1" w:rsidRDefault="00961AF1" w:rsidP="00961AF1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P r e d s j e d n i k </w:t>
      </w:r>
    </w:p>
    <w:p w:rsidR="00961AF1" w:rsidRPr="00961AF1" w:rsidRDefault="00961AF1" w:rsidP="00961AF1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 </w:t>
      </w:r>
    </w:p>
    <w:p w:rsidR="007E3CF5" w:rsidRPr="00447C22" w:rsidRDefault="00961AF1" w:rsidP="00961AF1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 xml:space="preserve">    </w:t>
      </w:r>
      <w:bookmarkStart w:id="0" w:name="_GoBack"/>
      <w:bookmarkEnd w:id="0"/>
      <w:r w:rsidRPr="00961AF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Nikica Begonja, v.r.</w:t>
      </w:r>
    </w:p>
    <w:sectPr w:rsidR="007E3CF5" w:rsidRPr="0044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B2"/>
    <w:rsid w:val="00016EFE"/>
    <w:rsid w:val="001943A5"/>
    <w:rsid w:val="003C5C62"/>
    <w:rsid w:val="003D4500"/>
    <w:rsid w:val="00412DB2"/>
    <w:rsid w:val="004E17AA"/>
    <w:rsid w:val="00714C18"/>
    <w:rsid w:val="00753D7A"/>
    <w:rsid w:val="007E3CF5"/>
    <w:rsid w:val="00961AF1"/>
    <w:rsid w:val="00DC334E"/>
    <w:rsid w:val="00DF2CF1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A035"/>
  <w15:chartTrackingRefBased/>
  <w15:docId w15:val="{BF0035F8-E27C-40F3-BB75-B08F619E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CF5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dcterms:created xsi:type="dcterms:W3CDTF">2024-12-10T09:26:00Z</dcterms:created>
  <dcterms:modified xsi:type="dcterms:W3CDTF">2024-12-10T09:26:00Z</dcterms:modified>
</cp:coreProperties>
</file>