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10A" w:rsidRDefault="00D0610A" w:rsidP="00EB02E1">
      <w:pPr>
        <w:spacing w:after="0" w:line="240" w:lineRule="auto"/>
        <w:rPr>
          <w:rFonts w:ascii="Times New Roman" w:hAnsi="Times New Roman"/>
          <w:sz w:val="24"/>
          <w:szCs w:val="24"/>
        </w:rPr>
      </w:pPr>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 xml:space="preserve">REPUBLIKA HRVATSKA                          </w:t>
      </w:r>
      <w:r w:rsidRPr="00D17D16">
        <w:rPr>
          <w:rFonts w:ascii="Times New Roman" w:hAnsi="Times New Roman"/>
          <w:sz w:val="24"/>
          <w:szCs w:val="24"/>
        </w:rPr>
        <w:tab/>
        <w:t xml:space="preserve">   Razina: 22</w:t>
      </w:r>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 xml:space="preserve">ZADARSKA ŽUPANIJA  </w:t>
      </w:r>
      <w:r w:rsidRPr="00D17D16">
        <w:rPr>
          <w:rFonts w:ascii="Times New Roman" w:hAnsi="Times New Roman"/>
          <w:sz w:val="24"/>
          <w:szCs w:val="24"/>
        </w:rPr>
        <w:tab/>
      </w:r>
      <w:r w:rsidRPr="00D17D16">
        <w:rPr>
          <w:rFonts w:ascii="Times New Roman" w:hAnsi="Times New Roman"/>
          <w:sz w:val="24"/>
          <w:szCs w:val="24"/>
        </w:rPr>
        <w:tab/>
        <w:t xml:space="preserve">           </w:t>
      </w:r>
      <w:r w:rsidRPr="00D17D16">
        <w:rPr>
          <w:rFonts w:ascii="Times New Roman" w:hAnsi="Times New Roman"/>
          <w:sz w:val="24"/>
          <w:szCs w:val="24"/>
        </w:rPr>
        <w:tab/>
      </w:r>
      <w:r w:rsidRPr="00D17D16">
        <w:rPr>
          <w:rFonts w:ascii="Times New Roman" w:hAnsi="Times New Roman"/>
          <w:sz w:val="24"/>
          <w:szCs w:val="24"/>
        </w:rPr>
        <w:tab/>
        <w:t xml:space="preserve">   RKP:  35118</w:t>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 xml:space="preserve">OPĆINA PRIVLAKA                              </w:t>
      </w:r>
      <w:r w:rsidRPr="00D17D16">
        <w:rPr>
          <w:rFonts w:ascii="Times New Roman" w:hAnsi="Times New Roman"/>
          <w:sz w:val="24"/>
          <w:szCs w:val="24"/>
        </w:rPr>
        <w:tab/>
      </w:r>
      <w:r w:rsidRPr="00D17D16">
        <w:rPr>
          <w:rFonts w:ascii="Times New Roman" w:hAnsi="Times New Roman"/>
          <w:sz w:val="24"/>
          <w:szCs w:val="24"/>
        </w:rPr>
        <w:tab/>
        <w:t xml:space="preserve">   </w:t>
      </w:r>
      <w:r w:rsidR="00FB7E6D" w:rsidRPr="00D17D16">
        <w:rPr>
          <w:rFonts w:ascii="Times New Roman" w:hAnsi="Times New Roman"/>
          <w:sz w:val="24"/>
          <w:szCs w:val="24"/>
        </w:rPr>
        <w:t xml:space="preserve">Žiro račun: </w:t>
      </w:r>
      <w:r w:rsidR="00CF4B42" w:rsidRPr="00D17D16">
        <w:rPr>
          <w:rFonts w:ascii="Times New Roman" w:hAnsi="Times New Roman"/>
          <w:sz w:val="24"/>
          <w:szCs w:val="24"/>
        </w:rPr>
        <w:t>2390001</w:t>
      </w:r>
      <w:r w:rsidR="00FB7E6D" w:rsidRPr="00D17D16">
        <w:rPr>
          <w:rFonts w:ascii="Times New Roman" w:hAnsi="Times New Roman"/>
          <w:sz w:val="24"/>
          <w:szCs w:val="24"/>
        </w:rPr>
        <w:t xml:space="preserve"> </w:t>
      </w:r>
      <w:r w:rsidR="00CF4B42" w:rsidRPr="00D17D16">
        <w:rPr>
          <w:rFonts w:ascii="Times New Roman" w:hAnsi="Times New Roman"/>
          <w:sz w:val="24"/>
          <w:szCs w:val="24"/>
        </w:rPr>
        <w:t>1857400004</w:t>
      </w:r>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t xml:space="preserve"> </w:t>
      </w:r>
      <w:r w:rsidRPr="00D17D16">
        <w:rPr>
          <w:rFonts w:ascii="Times New Roman" w:hAnsi="Times New Roman"/>
          <w:sz w:val="24"/>
          <w:szCs w:val="24"/>
        </w:rPr>
        <w:tab/>
        <w:t xml:space="preserve">   Matični broj: 02690314</w:t>
      </w:r>
    </w:p>
    <w:p w:rsidR="00CF4B42" w:rsidRPr="00D17D16" w:rsidRDefault="00CF4B42" w:rsidP="00D17D16">
      <w:pPr>
        <w:tabs>
          <w:tab w:val="left" w:pos="5225"/>
        </w:tabs>
        <w:spacing w:after="0" w:line="240" w:lineRule="auto"/>
        <w:jc w:val="both"/>
        <w:rPr>
          <w:rFonts w:ascii="Times New Roman" w:hAnsi="Times New Roman"/>
          <w:sz w:val="24"/>
          <w:szCs w:val="24"/>
        </w:rPr>
      </w:pPr>
      <w:r w:rsidRPr="00D17D16">
        <w:rPr>
          <w:rFonts w:ascii="Times New Roman" w:hAnsi="Times New Roman"/>
          <w:sz w:val="24"/>
          <w:szCs w:val="24"/>
        </w:rPr>
        <w:t>Ivana Pavla II 46</w:t>
      </w:r>
    </w:p>
    <w:p w:rsidR="00EB02E1" w:rsidRPr="00D17D16" w:rsidRDefault="00CF4B42" w:rsidP="00D17D16">
      <w:pPr>
        <w:spacing w:after="0" w:line="240" w:lineRule="auto"/>
        <w:jc w:val="both"/>
        <w:rPr>
          <w:rFonts w:ascii="Times New Roman" w:hAnsi="Times New Roman"/>
          <w:sz w:val="24"/>
          <w:szCs w:val="24"/>
        </w:rPr>
      </w:pPr>
      <w:r w:rsidRPr="00D17D16">
        <w:rPr>
          <w:rFonts w:ascii="Times New Roman" w:hAnsi="Times New Roman"/>
          <w:sz w:val="24"/>
          <w:szCs w:val="24"/>
        </w:rPr>
        <w:t>23 233 Privlaka</w:t>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t xml:space="preserve">   </w:t>
      </w:r>
      <w:r w:rsidR="00EB02E1" w:rsidRPr="00D17D16">
        <w:rPr>
          <w:rFonts w:ascii="Times New Roman" w:hAnsi="Times New Roman"/>
          <w:sz w:val="24"/>
          <w:szCs w:val="24"/>
        </w:rPr>
        <w:t>OIB:   86291327705</w:t>
      </w:r>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ab/>
        <w:t xml:space="preserve">  </w:t>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t xml:space="preserve">   Šifra djelatnosti: 8411</w:t>
      </w:r>
    </w:p>
    <w:p w:rsidR="00EB02E1" w:rsidRPr="00D17D16" w:rsidRDefault="00EB02E1" w:rsidP="00D17D16">
      <w:pPr>
        <w:spacing w:after="0" w:line="240" w:lineRule="auto"/>
        <w:jc w:val="both"/>
        <w:rPr>
          <w:rFonts w:ascii="Times New Roman" w:hAnsi="Times New Roman"/>
          <w:sz w:val="24"/>
          <w:szCs w:val="24"/>
        </w:rPr>
      </w:pPr>
    </w:p>
    <w:p w:rsidR="00EB02E1" w:rsidRPr="00D17D16" w:rsidRDefault="00EB02E1" w:rsidP="00D17D16">
      <w:pPr>
        <w:spacing w:after="0" w:line="240" w:lineRule="auto"/>
        <w:jc w:val="both"/>
        <w:rPr>
          <w:rFonts w:ascii="Times New Roman" w:hAnsi="Times New Roman"/>
          <w:sz w:val="24"/>
          <w:szCs w:val="24"/>
        </w:rPr>
      </w:pPr>
    </w:p>
    <w:p w:rsidR="00EB02E1" w:rsidRPr="00D17D16" w:rsidRDefault="00EB02E1" w:rsidP="00D17D16">
      <w:pPr>
        <w:spacing w:after="0" w:line="240" w:lineRule="auto"/>
        <w:jc w:val="both"/>
        <w:rPr>
          <w:rFonts w:ascii="Times New Roman" w:hAnsi="Times New Roman"/>
          <w:sz w:val="24"/>
          <w:szCs w:val="24"/>
        </w:rPr>
      </w:pPr>
    </w:p>
    <w:p w:rsidR="00D44CBA" w:rsidRPr="00D17D16" w:rsidRDefault="00EB02E1" w:rsidP="00C52709">
      <w:pPr>
        <w:spacing w:after="0" w:line="240" w:lineRule="auto"/>
        <w:jc w:val="center"/>
        <w:rPr>
          <w:rFonts w:ascii="Times New Roman" w:hAnsi="Times New Roman"/>
          <w:b/>
          <w:sz w:val="24"/>
          <w:szCs w:val="24"/>
        </w:rPr>
      </w:pPr>
      <w:r w:rsidRPr="00D17D16">
        <w:rPr>
          <w:rFonts w:ascii="Times New Roman" w:hAnsi="Times New Roman"/>
          <w:b/>
          <w:sz w:val="24"/>
          <w:szCs w:val="24"/>
        </w:rPr>
        <w:t>BILJEŠKE</w:t>
      </w:r>
    </w:p>
    <w:p w:rsidR="00EB02E1" w:rsidRPr="00D17D16" w:rsidRDefault="00EB02E1" w:rsidP="00C52709">
      <w:pPr>
        <w:spacing w:after="0" w:line="240" w:lineRule="auto"/>
        <w:jc w:val="center"/>
        <w:rPr>
          <w:rFonts w:ascii="Times New Roman" w:hAnsi="Times New Roman"/>
          <w:b/>
          <w:sz w:val="24"/>
          <w:szCs w:val="24"/>
        </w:rPr>
      </w:pPr>
      <w:r w:rsidRPr="00D17D16">
        <w:rPr>
          <w:rFonts w:ascii="Times New Roman" w:hAnsi="Times New Roman"/>
          <w:b/>
          <w:sz w:val="24"/>
          <w:szCs w:val="24"/>
        </w:rPr>
        <w:t>UZ  FINANCIJSK</w:t>
      </w:r>
      <w:r w:rsidR="00CF4B42" w:rsidRPr="00D17D16">
        <w:rPr>
          <w:rFonts w:ascii="Times New Roman" w:hAnsi="Times New Roman"/>
          <w:b/>
          <w:sz w:val="24"/>
          <w:szCs w:val="24"/>
        </w:rPr>
        <w:t>E</w:t>
      </w:r>
      <w:r w:rsidRPr="00D17D16">
        <w:rPr>
          <w:rFonts w:ascii="Times New Roman" w:hAnsi="Times New Roman"/>
          <w:b/>
          <w:sz w:val="24"/>
          <w:szCs w:val="24"/>
        </w:rPr>
        <w:t xml:space="preserve"> IZVJEŠ</w:t>
      </w:r>
      <w:r w:rsidR="00CF4B42" w:rsidRPr="00D17D16">
        <w:rPr>
          <w:rFonts w:ascii="Times New Roman" w:hAnsi="Times New Roman"/>
          <w:b/>
          <w:sz w:val="24"/>
          <w:szCs w:val="24"/>
        </w:rPr>
        <w:t>TAJE</w:t>
      </w:r>
      <w:r w:rsidRPr="00D17D16">
        <w:rPr>
          <w:rFonts w:ascii="Times New Roman" w:hAnsi="Times New Roman"/>
          <w:b/>
          <w:sz w:val="24"/>
          <w:szCs w:val="24"/>
        </w:rPr>
        <w:t xml:space="preserve"> ZA </w:t>
      </w:r>
      <w:r w:rsidR="00D44CBA" w:rsidRPr="00D17D16">
        <w:rPr>
          <w:rFonts w:ascii="Times New Roman" w:hAnsi="Times New Roman"/>
          <w:b/>
          <w:sz w:val="24"/>
          <w:szCs w:val="24"/>
        </w:rPr>
        <w:t>20</w:t>
      </w:r>
      <w:r w:rsidR="002D1D66" w:rsidRPr="00D17D16">
        <w:rPr>
          <w:rFonts w:ascii="Times New Roman" w:hAnsi="Times New Roman"/>
          <w:b/>
          <w:sz w:val="24"/>
          <w:szCs w:val="24"/>
        </w:rPr>
        <w:t>2</w:t>
      </w:r>
      <w:r w:rsidR="00C52709">
        <w:rPr>
          <w:rFonts w:ascii="Times New Roman" w:hAnsi="Times New Roman"/>
          <w:b/>
          <w:sz w:val="24"/>
          <w:szCs w:val="24"/>
        </w:rPr>
        <w:t>3</w:t>
      </w:r>
      <w:r w:rsidR="00D44CBA" w:rsidRPr="00D17D16">
        <w:rPr>
          <w:rFonts w:ascii="Times New Roman" w:hAnsi="Times New Roman"/>
          <w:b/>
          <w:sz w:val="24"/>
          <w:szCs w:val="24"/>
        </w:rPr>
        <w:t>. GODINU</w:t>
      </w:r>
    </w:p>
    <w:p w:rsidR="00EB02E1" w:rsidRPr="00D17D16" w:rsidRDefault="00EB02E1" w:rsidP="00D17D16">
      <w:pPr>
        <w:suppressAutoHyphens w:val="0"/>
        <w:autoSpaceDN/>
        <w:spacing w:after="0" w:line="240" w:lineRule="auto"/>
        <w:jc w:val="both"/>
        <w:rPr>
          <w:rFonts w:ascii="Times New Roman" w:eastAsia="Times New Roman" w:hAnsi="Times New Roman"/>
          <w:sz w:val="24"/>
          <w:szCs w:val="24"/>
          <w:lang w:eastAsia="hr-HR"/>
        </w:rPr>
      </w:pPr>
    </w:p>
    <w:p w:rsidR="00EB02E1" w:rsidRPr="00D17D16" w:rsidRDefault="00EB02E1" w:rsidP="00D17D16">
      <w:pPr>
        <w:suppressAutoHyphens w:val="0"/>
        <w:autoSpaceDN/>
        <w:spacing w:after="0" w:line="240" w:lineRule="auto"/>
        <w:jc w:val="both"/>
        <w:rPr>
          <w:rFonts w:ascii="Times New Roman" w:eastAsia="Times New Roman" w:hAnsi="Times New Roman"/>
          <w:sz w:val="24"/>
          <w:szCs w:val="24"/>
          <w:lang w:eastAsia="hr-HR"/>
        </w:rPr>
      </w:pPr>
    </w:p>
    <w:p w:rsidR="00895744" w:rsidRPr="00D17D16" w:rsidRDefault="00895744" w:rsidP="00D17D16">
      <w:pPr>
        <w:suppressAutoHyphens w:val="0"/>
        <w:autoSpaceDN/>
        <w:spacing w:after="0" w:line="240" w:lineRule="auto"/>
        <w:jc w:val="both"/>
        <w:rPr>
          <w:rFonts w:ascii="Times New Roman" w:eastAsia="Times New Roman" w:hAnsi="Times New Roman"/>
          <w:sz w:val="24"/>
          <w:szCs w:val="24"/>
          <w:lang w:eastAsia="hr-HR"/>
        </w:rPr>
      </w:pPr>
      <w:r w:rsidRPr="00D17D16">
        <w:rPr>
          <w:rFonts w:ascii="Times New Roman" w:eastAsia="Times New Roman" w:hAnsi="Times New Roman"/>
          <w:sz w:val="24"/>
          <w:szCs w:val="24"/>
          <w:lang w:eastAsia="hr-HR"/>
        </w:rPr>
        <w:t>Financijsko izvješće za razdoblje od</w:t>
      </w:r>
      <w:r w:rsidR="00CF4B42" w:rsidRPr="00D17D16">
        <w:rPr>
          <w:rFonts w:ascii="Times New Roman" w:eastAsia="Times New Roman" w:hAnsi="Times New Roman"/>
          <w:sz w:val="24"/>
          <w:szCs w:val="24"/>
          <w:lang w:eastAsia="hr-HR"/>
        </w:rPr>
        <w:t xml:space="preserve"> </w:t>
      </w:r>
      <w:r w:rsidRPr="00D17D16">
        <w:rPr>
          <w:rFonts w:ascii="Times New Roman" w:eastAsia="Times New Roman" w:hAnsi="Times New Roman"/>
          <w:sz w:val="24"/>
          <w:szCs w:val="24"/>
          <w:lang w:eastAsia="hr-HR"/>
        </w:rPr>
        <w:t xml:space="preserve"> 01. siječnja do 31. prosinca 20</w:t>
      </w:r>
      <w:r w:rsidR="006261B6" w:rsidRPr="00D17D16">
        <w:rPr>
          <w:rFonts w:ascii="Times New Roman" w:eastAsia="Times New Roman" w:hAnsi="Times New Roman"/>
          <w:sz w:val="24"/>
          <w:szCs w:val="24"/>
          <w:lang w:eastAsia="hr-HR"/>
        </w:rPr>
        <w:t>2</w:t>
      </w:r>
      <w:r w:rsidR="00C52709">
        <w:rPr>
          <w:rFonts w:ascii="Times New Roman" w:eastAsia="Times New Roman" w:hAnsi="Times New Roman"/>
          <w:sz w:val="24"/>
          <w:szCs w:val="24"/>
          <w:lang w:eastAsia="hr-HR"/>
        </w:rPr>
        <w:t>3</w:t>
      </w:r>
      <w:r w:rsidR="00CF4B42" w:rsidRPr="00D17D16">
        <w:rPr>
          <w:rFonts w:ascii="Times New Roman" w:eastAsia="Times New Roman" w:hAnsi="Times New Roman"/>
          <w:sz w:val="24"/>
          <w:szCs w:val="24"/>
          <w:lang w:eastAsia="hr-HR"/>
        </w:rPr>
        <w:t xml:space="preserve">. godine sastavlja se sukladno </w:t>
      </w:r>
      <w:r w:rsidR="00EB02E1" w:rsidRPr="00D17D16">
        <w:rPr>
          <w:rFonts w:ascii="Times New Roman" w:eastAsia="Times New Roman" w:hAnsi="Times New Roman"/>
          <w:sz w:val="24"/>
          <w:szCs w:val="24"/>
          <w:lang w:eastAsia="hr-HR"/>
        </w:rPr>
        <w:t>Pravilniku o financijskom</w:t>
      </w:r>
      <w:r w:rsidRPr="00D17D16">
        <w:rPr>
          <w:rFonts w:ascii="Times New Roman" w:eastAsia="Times New Roman" w:hAnsi="Times New Roman"/>
          <w:sz w:val="24"/>
          <w:szCs w:val="24"/>
          <w:lang w:eastAsia="hr-HR"/>
        </w:rPr>
        <w:t xml:space="preserve"> </w:t>
      </w:r>
      <w:r w:rsidR="00EB02E1" w:rsidRPr="00D17D16">
        <w:rPr>
          <w:rFonts w:ascii="Times New Roman" w:eastAsia="Times New Roman" w:hAnsi="Times New Roman"/>
          <w:sz w:val="24"/>
          <w:szCs w:val="24"/>
          <w:lang w:eastAsia="hr-HR"/>
        </w:rPr>
        <w:t xml:space="preserve"> izvještavan</w:t>
      </w:r>
      <w:r w:rsidR="000F5FE0" w:rsidRPr="00D17D16">
        <w:rPr>
          <w:rFonts w:ascii="Times New Roman" w:eastAsia="Times New Roman" w:hAnsi="Times New Roman"/>
          <w:sz w:val="24"/>
          <w:szCs w:val="24"/>
          <w:lang w:eastAsia="hr-HR"/>
        </w:rPr>
        <w:t xml:space="preserve">ju u proračunskom računovodstvu </w:t>
      </w:r>
      <w:r w:rsidR="00AD2692" w:rsidRPr="00D17D16">
        <w:rPr>
          <w:rFonts w:ascii="Times New Roman" w:hAnsi="Times New Roman"/>
          <w:sz w:val="24"/>
          <w:szCs w:val="24"/>
        </w:rPr>
        <w:t>(„Narodne novine“ broj 3/15, 93/15, 135/15, 2/17, 28/17, 112/18,126/19, 145/20, 32/21 i 144/21)</w:t>
      </w:r>
      <w:r w:rsidR="00EB02E1" w:rsidRPr="00D17D16">
        <w:rPr>
          <w:rFonts w:ascii="Times New Roman" w:eastAsia="Times New Roman" w:hAnsi="Times New Roman"/>
          <w:sz w:val="24"/>
          <w:szCs w:val="24"/>
          <w:lang w:eastAsia="hr-HR"/>
        </w:rPr>
        <w:t xml:space="preserve"> te Okružnici o predaji financijskih izvještaja jedinica lokalne i područne (regionalne) samouprave, proračunskih i izvanproračunskih korisnika proračuna jedinca lokalne i područne (regionalne) samouprave za razdoblje od 1. siječnja do 31. prosinca 20</w:t>
      </w:r>
      <w:r w:rsidR="00BF66EC" w:rsidRPr="00D17D16">
        <w:rPr>
          <w:rFonts w:ascii="Times New Roman" w:eastAsia="Times New Roman" w:hAnsi="Times New Roman"/>
          <w:sz w:val="24"/>
          <w:szCs w:val="24"/>
          <w:lang w:eastAsia="hr-HR"/>
        </w:rPr>
        <w:t>2</w:t>
      </w:r>
      <w:r w:rsidR="00C52709">
        <w:rPr>
          <w:rFonts w:ascii="Times New Roman" w:eastAsia="Times New Roman" w:hAnsi="Times New Roman"/>
          <w:sz w:val="24"/>
          <w:szCs w:val="24"/>
          <w:lang w:eastAsia="hr-HR"/>
        </w:rPr>
        <w:t>3</w:t>
      </w:r>
      <w:r w:rsidR="00EB02E1" w:rsidRPr="00D17D16">
        <w:rPr>
          <w:rFonts w:ascii="Times New Roman" w:eastAsia="Times New Roman" w:hAnsi="Times New Roman"/>
          <w:sz w:val="24"/>
          <w:szCs w:val="24"/>
          <w:lang w:eastAsia="hr-HR"/>
        </w:rPr>
        <w:t>. godine, objavljene od strane Ministarstva financija</w:t>
      </w:r>
      <w:r w:rsidR="002411AD" w:rsidRPr="00D17D16">
        <w:rPr>
          <w:rFonts w:ascii="Times New Roman" w:eastAsia="Times New Roman" w:hAnsi="Times New Roman"/>
          <w:sz w:val="24"/>
          <w:szCs w:val="24"/>
          <w:lang w:eastAsia="hr-HR"/>
        </w:rPr>
        <w:t>, a sastoji se od: Izvještaja o prihodima i rashodima, primicima i izdacima (Obrazac PR-RAS), Izvještaja o obvezama (Obrazac OBVEZE), Bilance (Obrazac BIL), Izvještaja o promjenama u vrijednosti i obujmu im</w:t>
      </w:r>
      <w:r w:rsidR="00C52709">
        <w:rPr>
          <w:rFonts w:ascii="Times New Roman" w:eastAsia="Times New Roman" w:hAnsi="Times New Roman"/>
          <w:sz w:val="24"/>
          <w:szCs w:val="24"/>
          <w:lang w:eastAsia="hr-HR"/>
        </w:rPr>
        <w:t>ovine i obveza (Obrazac P-VRIO).</w:t>
      </w:r>
    </w:p>
    <w:p w:rsidR="000E14AE" w:rsidRPr="00D17D16" w:rsidRDefault="000E14AE" w:rsidP="00D17D16">
      <w:pPr>
        <w:spacing w:after="0" w:line="240" w:lineRule="auto"/>
        <w:jc w:val="both"/>
        <w:textAlignment w:val="baseline"/>
        <w:rPr>
          <w:rFonts w:ascii="Times New Roman" w:hAnsi="Times New Roman"/>
          <w:sz w:val="24"/>
          <w:szCs w:val="24"/>
        </w:rPr>
      </w:pPr>
    </w:p>
    <w:p w:rsidR="00EB02E1" w:rsidRPr="00D17D16" w:rsidRDefault="000E14AE" w:rsidP="00D17D16">
      <w:pPr>
        <w:spacing w:after="0" w:line="240" w:lineRule="auto"/>
        <w:jc w:val="both"/>
        <w:rPr>
          <w:rFonts w:ascii="Times New Roman" w:hAnsi="Times New Roman"/>
          <w:sz w:val="24"/>
          <w:szCs w:val="24"/>
        </w:rPr>
      </w:pPr>
      <w:r w:rsidRPr="00D17D16">
        <w:rPr>
          <w:rFonts w:ascii="Times New Roman" w:hAnsi="Times New Roman"/>
          <w:sz w:val="24"/>
          <w:szCs w:val="24"/>
        </w:rPr>
        <w:t>Stanje novčanih sredstava na žiro računu na dan 3</w:t>
      </w:r>
      <w:r w:rsidR="00090DA8" w:rsidRPr="00D17D16">
        <w:rPr>
          <w:rFonts w:ascii="Times New Roman" w:hAnsi="Times New Roman"/>
          <w:sz w:val="24"/>
          <w:szCs w:val="24"/>
        </w:rPr>
        <w:t>1</w:t>
      </w:r>
      <w:r w:rsidRPr="00D17D16">
        <w:rPr>
          <w:rFonts w:ascii="Times New Roman" w:hAnsi="Times New Roman"/>
          <w:sz w:val="24"/>
          <w:szCs w:val="24"/>
        </w:rPr>
        <w:t>. prosinca 20</w:t>
      </w:r>
      <w:r w:rsidR="00007649" w:rsidRPr="00D17D16">
        <w:rPr>
          <w:rFonts w:ascii="Times New Roman" w:hAnsi="Times New Roman"/>
          <w:sz w:val="24"/>
          <w:szCs w:val="24"/>
        </w:rPr>
        <w:t>2</w:t>
      </w:r>
      <w:r w:rsidR="007A6471">
        <w:rPr>
          <w:rFonts w:ascii="Times New Roman" w:hAnsi="Times New Roman"/>
          <w:sz w:val="24"/>
          <w:szCs w:val="24"/>
        </w:rPr>
        <w:t>3</w:t>
      </w:r>
      <w:r w:rsidR="00421811" w:rsidRPr="00D17D16">
        <w:rPr>
          <w:rFonts w:ascii="Times New Roman" w:hAnsi="Times New Roman"/>
          <w:sz w:val="24"/>
          <w:szCs w:val="24"/>
        </w:rPr>
        <w:t>.</w:t>
      </w:r>
      <w:r w:rsidRPr="00D17D16">
        <w:rPr>
          <w:rFonts w:ascii="Times New Roman" w:hAnsi="Times New Roman"/>
          <w:sz w:val="24"/>
          <w:szCs w:val="24"/>
        </w:rPr>
        <w:t xml:space="preserve">g iznosi </w:t>
      </w:r>
      <w:r w:rsidR="001B3543">
        <w:rPr>
          <w:rFonts w:ascii="Times New Roman" w:hAnsi="Times New Roman"/>
          <w:sz w:val="24"/>
          <w:szCs w:val="24"/>
        </w:rPr>
        <w:t xml:space="preserve">1.328.831,89 </w:t>
      </w:r>
      <w:proofErr w:type="spellStart"/>
      <w:r w:rsidR="001B3543">
        <w:rPr>
          <w:rFonts w:ascii="Times New Roman" w:hAnsi="Times New Roman"/>
          <w:sz w:val="24"/>
          <w:szCs w:val="24"/>
        </w:rPr>
        <w:t>eur</w:t>
      </w:r>
      <w:proofErr w:type="spellEnd"/>
      <w:r w:rsidRPr="00D17D16">
        <w:rPr>
          <w:rFonts w:ascii="Times New Roman" w:hAnsi="Times New Roman"/>
          <w:sz w:val="24"/>
          <w:szCs w:val="24"/>
        </w:rPr>
        <w:t>.</w:t>
      </w:r>
    </w:p>
    <w:p w:rsidR="000E14AE" w:rsidRPr="00D17D16" w:rsidRDefault="000E14AE" w:rsidP="00D17D16">
      <w:pPr>
        <w:spacing w:after="0" w:line="240" w:lineRule="auto"/>
        <w:jc w:val="both"/>
        <w:rPr>
          <w:rFonts w:ascii="Times New Roman" w:hAnsi="Times New Roman"/>
          <w:sz w:val="24"/>
          <w:szCs w:val="24"/>
        </w:rPr>
      </w:pPr>
      <w:r w:rsidRPr="00D17D16">
        <w:rPr>
          <w:rFonts w:ascii="Times New Roman" w:hAnsi="Times New Roman"/>
          <w:sz w:val="24"/>
          <w:szCs w:val="24"/>
        </w:rPr>
        <w:t>Stanje novčanih sredstava u blagajni na dan 31. prosinca 20</w:t>
      </w:r>
      <w:r w:rsidR="00007649" w:rsidRPr="00D17D16">
        <w:rPr>
          <w:rFonts w:ascii="Times New Roman" w:hAnsi="Times New Roman"/>
          <w:sz w:val="24"/>
          <w:szCs w:val="24"/>
        </w:rPr>
        <w:t>2</w:t>
      </w:r>
      <w:r w:rsidR="001B3543">
        <w:rPr>
          <w:rFonts w:ascii="Times New Roman" w:hAnsi="Times New Roman"/>
          <w:sz w:val="24"/>
          <w:szCs w:val="24"/>
        </w:rPr>
        <w:t>3</w:t>
      </w:r>
      <w:r w:rsidRPr="00D17D16">
        <w:rPr>
          <w:rFonts w:ascii="Times New Roman" w:hAnsi="Times New Roman"/>
          <w:sz w:val="24"/>
          <w:szCs w:val="24"/>
        </w:rPr>
        <w:t xml:space="preserve">.g. iznosi </w:t>
      </w:r>
      <w:r w:rsidR="001B3543">
        <w:rPr>
          <w:rFonts w:ascii="Times New Roman" w:hAnsi="Times New Roman"/>
          <w:sz w:val="24"/>
          <w:szCs w:val="24"/>
        </w:rPr>
        <w:t xml:space="preserve">52,35 </w:t>
      </w:r>
      <w:proofErr w:type="spellStart"/>
      <w:r w:rsidR="001B3543">
        <w:rPr>
          <w:rFonts w:ascii="Times New Roman" w:hAnsi="Times New Roman"/>
          <w:sz w:val="24"/>
          <w:szCs w:val="24"/>
        </w:rPr>
        <w:t>eur</w:t>
      </w:r>
      <w:proofErr w:type="spellEnd"/>
      <w:r w:rsidRPr="00D17D16">
        <w:rPr>
          <w:rFonts w:ascii="Times New Roman" w:hAnsi="Times New Roman"/>
          <w:sz w:val="24"/>
          <w:szCs w:val="24"/>
        </w:rPr>
        <w:t>.</w:t>
      </w:r>
    </w:p>
    <w:p w:rsidR="000F5FE0" w:rsidRPr="00D17D16" w:rsidRDefault="000F5FE0" w:rsidP="00D17D16">
      <w:pPr>
        <w:spacing w:after="0" w:line="240" w:lineRule="auto"/>
        <w:jc w:val="both"/>
        <w:rPr>
          <w:rFonts w:ascii="Times New Roman" w:hAnsi="Times New Roman"/>
          <w:sz w:val="24"/>
          <w:szCs w:val="24"/>
        </w:rPr>
      </w:pPr>
    </w:p>
    <w:p w:rsidR="000F5FE0" w:rsidRPr="00D17D16" w:rsidRDefault="000F5FE0" w:rsidP="00D17D16">
      <w:pPr>
        <w:spacing w:after="0" w:line="240" w:lineRule="auto"/>
        <w:jc w:val="both"/>
        <w:rPr>
          <w:rFonts w:ascii="Times New Roman" w:hAnsi="Times New Roman"/>
          <w:sz w:val="24"/>
          <w:szCs w:val="24"/>
        </w:rPr>
      </w:pPr>
      <w:r w:rsidRPr="00D17D16">
        <w:rPr>
          <w:rFonts w:ascii="Times New Roman" w:hAnsi="Times New Roman"/>
          <w:sz w:val="24"/>
          <w:szCs w:val="24"/>
        </w:rPr>
        <w:t xml:space="preserve">Odgovorna osoba proračuna JLP® S je općinski načelnik Gašpar Begonja, </w:t>
      </w:r>
      <w:proofErr w:type="spellStart"/>
      <w:r w:rsidRPr="00D17D16">
        <w:rPr>
          <w:rFonts w:ascii="Times New Roman" w:hAnsi="Times New Roman"/>
          <w:sz w:val="24"/>
          <w:szCs w:val="24"/>
        </w:rPr>
        <w:t>dipl.ing</w:t>
      </w:r>
      <w:proofErr w:type="spellEnd"/>
      <w:r w:rsidRPr="00D17D16">
        <w:rPr>
          <w:rFonts w:ascii="Times New Roman" w:hAnsi="Times New Roman"/>
          <w:sz w:val="24"/>
          <w:szCs w:val="24"/>
        </w:rPr>
        <w:t>.</w:t>
      </w:r>
    </w:p>
    <w:p w:rsidR="00090DA8" w:rsidRPr="00D17D16" w:rsidRDefault="00090DA8" w:rsidP="00D17D16">
      <w:pPr>
        <w:suppressAutoHyphens w:val="0"/>
        <w:autoSpaceDN/>
        <w:spacing w:after="0" w:line="240" w:lineRule="auto"/>
        <w:jc w:val="both"/>
        <w:rPr>
          <w:rFonts w:ascii="Times New Roman" w:eastAsia="Times New Roman" w:hAnsi="Times New Roman"/>
          <w:sz w:val="24"/>
          <w:szCs w:val="24"/>
          <w:lang w:eastAsia="hr-HR"/>
        </w:rPr>
      </w:pPr>
    </w:p>
    <w:p w:rsidR="000E14AE" w:rsidRPr="00D17D16" w:rsidRDefault="002411AD" w:rsidP="00D17D16">
      <w:pPr>
        <w:suppressAutoHyphens w:val="0"/>
        <w:autoSpaceDN/>
        <w:spacing w:after="0" w:line="240" w:lineRule="auto"/>
        <w:jc w:val="both"/>
        <w:rPr>
          <w:rFonts w:ascii="Times New Roman" w:eastAsia="Times New Roman" w:hAnsi="Times New Roman"/>
          <w:sz w:val="24"/>
          <w:szCs w:val="24"/>
          <w:lang w:eastAsia="hr-HR"/>
        </w:rPr>
      </w:pPr>
      <w:r w:rsidRPr="00D17D16">
        <w:rPr>
          <w:rFonts w:ascii="Times New Roman" w:eastAsia="Times New Roman" w:hAnsi="Times New Roman"/>
          <w:sz w:val="24"/>
          <w:szCs w:val="24"/>
          <w:lang w:eastAsia="hr-HR"/>
        </w:rPr>
        <w:t>Nastavno se u Bilješkama obrazlažu numerički podaci i veća odstupanja iskazana u obrascima.</w:t>
      </w:r>
    </w:p>
    <w:p w:rsidR="00943567" w:rsidRPr="00D17D16" w:rsidRDefault="00943567" w:rsidP="00D17D16">
      <w:pPr>
        <w:suppressAutoHyphens w:val="0"/>
        <w:autoSpaceDN/>
        <w:spacing w:after="0" w:line="240" w:lineRule="auto"/>
        <w:jc w:val="both"/>
        <w:rPr>
          <w:rFonts w:ascii="Times New Roman" w:eastAsia="Times New Roman" w:hAnsi="Times New Roman"/>
          <w:sz w:val="24"/>
          <w:szCs w:val="24"/>
          <w:lang w:eastAsia="hr-HR"/>
        </w:rPr>
      </w:pPr>
    </w:p>
    <w:p w:rsidR="00943567" w:rsidRPr="00D17D16" w:rsidRDefault="00943567" w:rsidP="00D17D16">
      <w:pPr>
        <w:suppressAutoHyphens w:val="0"/>
        <w:autoSpaceDN/>
        <w:spacing w:after="0" w:line="240" w:lineRule="auto"/>
        <w:jc w:val="both"/>
        <w:rPr>
          <w:rFonts w:ascii="Times New Roman" w:eastAsia="Times New Roman" w:hAnsi="Times New Roman"/>
          <w:sz w:val="24"/>
          <w:szCs w:val="24"/>
          <w:lang w:eastAsia="hr-HR"/>
        </w:rPr>
      </w:pPr>
    </w:p>
    <w:p w:rsidR="000E14AE" w:rsidRPr="0032642F" w:rsidRDefault="000E14AE" w:rsidP="00D17D16">
      <w:pPr>
        <w:pStyle w:val="Odlomakpopisa"/>
        <w:keepNext/>
        <w:numPr>
          <w:ilvl w:val="0"/>
          <w:numId w:val="12"/>
        </w:numPr>
        <w:suppressAutoHyphens w:val="0"/>
        <w:overflowPunct w:val="0"/>
        <w:autoSpaceDE w:val="0"/>
        <w:autoSpaceDN/>
        <w:adjustRightInd w:val="0"/>
        <w:spacing w:after="0" w:line="240" w:lineRule="auto"/>
        <w:jc w:val="both"/>
        <w:textAlignment w:val="baseline"/>
        <w:outlineLvl w:val="0"/>
        <w:rPr>
          <w:rFonts w:ascii="Times New Roman" w:eastAsia="Times New Roman" w:hAnsi="Times New Roman"/>
          <w:b/>
          <w:bCs/>
          <w:iCs/>
          <w:sz w:val="24"/>
          <w:szCs w:val="24"/>
          <w:u w:val="single"/>
          <w:lang w:eastAsia="hr-HR"/>
        </w:rPr>
      </w:pPr>
      <w:proofErr w:type="spellStart"/>
      <w:r w:rsidRPr="0032642F">
        <w:rPr>
          <w:rFonts w:ascii="Times New Roman" w:eastAsia="Times New Roman" w:hAnsi="Times New Roman"/>
          <w:b/>
          <w:bCs/>
          <w:iCs/>
          <w:sz w:val="24"/>
          <w:szCs w:val="24"/>
          <w:u w:val="single"/>
          <w:lang w:val="en-US" w:eastAsia="hr-HR"/>
        </w:rPr>
        <w:t>Bilje</w:t>
      </w:r>
      <w:proofErr w:type="spellEnd"/>
      <w:r w:rsidRPr="0032642F">
        <w:rPr>
          <w:rFonts w:ascii="Times New Roman" w:eastAsia="Times New Roman" w:hAnsi="Times New Roman"/>
          <w:b/>
          <w:bCs/>
          <w:iCs/>
          <w:sz w:val="24"/>
          <w:szCs w:val="24"/>
          <w:u w:val="single"/>
          <w:lang w:eastAsia="hr-HR"/>
        </w:rPr>
        <w:t>š</w:t>
      </w:r>
      <w:proofErr w:type="spellStart"/>
      <w:r w:rsidRPr="0032642F">
        <w:rPr>
          <w:rFonts w:ascii="Times New Roman" w:eastAsia="Times New Roman" w:hAnsi="Times New Roman"/>
          <w:b/>
          <w:bCs/>
          <w:iCs/>
          <w:sz w:val="24"/>
          <w:szCs w:val="24"/>
          <w:u w:val="single"/>
          <w:lang w:val="en-US" w:eastAsia="hr-HR"/>
        </w:rPr>
        <w:t>ke</w:t>
      </w:r>
      <w:proofErr w:type="spellEnd"/>
      <w:r w:rsidRPr="0032642F">
        <w:rPr>
          <w:rFonts w:ascii="Times New Roman" w:eastAsia="Times New Roman" w:hAnsi="Times New Roman"/>
          <w:b/>
          <w:bCs/>
          <w:iCs/>
          <w:sz w:val="24"/>
          <w:szCs w:val="24"/>
          <w:u w:val="single"/>
          <w:lang w:eastAsia="hr-HR"/>
        </w:rPr>
        <w:t xml:space="preserve"> </w:t>
      </w:r>
      <w:proofErr w:type="spellStart"/>
      <w:r w:rsidRPr="0032642F">
        <w:rPr>
          <w:rFonts w:ascii="Times New Roman" w:eastAsia="Times New Roman" w:hAnsi="Times New Roman"/>
          <w:b/>
          <w:bCs/>
          <w:iCs/>
          <w:sz w:val="24"/>
          <w:szCs w:val="24"/>
          <w:u w:val="single"/>
          <w:lang w:val="en-US" w:eastAsia="hr-HR"/>
        </w:rPr>
        <w:t>uz</w:t>
      </w:r>
      <w:proofErr w:type="spellEnd"/>
      <w:r w:rsidRPr="0032642F">
        <w:rPr>
          <w:rFonts w:ascii="Times New Roman" w:eastAsia="Times New Roman" w:hAnsi="Times New Roman"/>
          <w:b/>
          <w:bCs/>
          <w:iCs/>
          <w:sz w:val="24"/>
          <w:szCs w:val="24"/>
          <w:u w:val="single"/>
          <w:lang w:eastAsia="hr-HR"/>
        </w:rPr>
        <w:t xml:space="preserve"> </w:t>
      </w:r>
      <w:proofErr w:type="spellStart"/>
      <w:r w:rsidRPr="0032642F">
        <w:rPr>
          <w:rFonts w:ascii="Times New Roman" w:eastAsia="Times New Roman" w:hAnsi="Times New Roman"/>
          <w:b/>
          <w:bCs/>
          <w:iCs/>
          <w:sz w:val="24"/>
          <w:szCs w:val="24"/>
          <w:u w:val="single"/>
          <w:lang w:val="en-US" w:eastAsia="hr-HR"/>
        </w:rPr>
        <w:t>Izvje</w:t>
      </w:r>
      <w:proofErr w:type="spellEnd"/>
      <w:r w:rsidRPr="0032642F">
        <w:rPr>
          <w:rFonts w:ascii="Times New Roman" w:eastAsia="Times New Roman" w:hAnsi="Times New Roman"/>
          <w:b/>
          <w:bCs/>
          <w:iCs/>
          <w:sz w:val="24"/>
          <w:szCs w:val="24"/>
          <w:u w:val="single"/>
          <w:lang w:eastAsia="hr-HR"/>
        </w:rPr>
        <w:t>š</w:t>
      </w:r>
      <w:proofErr w:type="spellStart"/>
      <w:r w:rsidRPr="0032642F">
        <w:rPr>
          <w:rFonts w:ascii="Times New Roman" w:eastAsia="Times New Roman" w:hAnsi="Times New Roman"/>
          <w:b/>
          <w:bCs/>
          <w:iCs/>
          <w:sz w:val="24"/>
          <w:szCs w:val="24"/>
          <w:u w:val="single"/>
          <w:lang w:val="en-US" w:eastAsia="hr-HR"/>
        </w:rPr>
        <w:t>taj</w:t>
      </w:r>
      <w:proofErr w:type="spellEnd"/>
      <w:r w:rsidRPr="0032642F">
        <w:rPr>
          <w:rFonts w:ascii="Times New Roman" w:eastAsia="Times New Roman" w:hAnsi="Times New Roman"/>
          <w:b/>
          <w:bCs/>
          <w:iCs/>
          <w:sz w:val="24"/>
          <w:szCs w:val="24"/>
          <w:u w:val="single"/>
          <w:lang w:eastAsia="hr-HR"/>
        </w:rPr>
        <w:t xml:space="preserve"> </w:t>
      </w:r>
      <w:r w:rsidRPr="0032642F">
        <w:rPr>
          <w:rFonts w:ascii="Times New Roman" w:eastAsia="Times New Roman" w:hAnsi="Times New Roman"/>
          <w:b/>
          <w:bCs/>
          <w:iCs/>
          <w:sz w:val="24"/>
          <w:szCs w:val="24"/>
          <w:u w:val="single"/>
          <w:lang w:val="en-US" w:eastAsia="hr-HR"/>
        </w:rPr>
        <w:t>o</w:t>
      </w:r>
      <w:r w:rsidRPr="0032642F">
        <w:rPr>
          <w:rFonts w:ascii="Times New Roman" w:eastAsia="Times New Roman" w:hAnsi="Times New Roman"/>
          <w:b/>
          <w:bCs/>
          <w:iCs/>
          <w:sz w:val="24"/>
          <w:szCs w:val="24"/>
          <w:u w:val="single"/>
          <w:lang w:eastAsia="hr-HR"/>
        </w:rPr>
        <w:t xml:space="preserve"> </w:t>
      </w:r>
      <w:proofErr w:type="spellStart"/>
      <w:r w:rsidRPr="0032642F">
        <w:rPr>
          <w:rFonts w:ascii="Times New Roman" w:eastAsia="Times New Roman" w:hAnsi="Times New Roman"/>
          <w:b/>
          <w:bCs/>
          <w:iCs/>
          <w:sz w:val="24"/>
          <w:szCs w:val="24"/>
          <w:u w:val="single"/>
          <w:lang w:val="en-US" w:eastAsia="hr-HR"/>
        </w:rPr>
        <w:t>prihodima</w:t>
      </w:r>
      <w:proofErr w:type="spellEnd"/>
      <w:r w:rsidRPr="0032642F">
        <w:rPr>
          <w:rFonts w:ascii="Times New Roman" w:eastAsia="Times New Roman" w:hAnsi="Times New Roman"/>
          <w:b/>
          <w:bCs/>
          <w:iCs/>
          <w:sz w:val="24"/>
          <w:szCs w:val="24"/>
          <w:u w:val="single"/>
          <w:lang w:eastAsia="hr-HR"/>
        </w:rPr>
        <w:t xml:space="preserve"> </w:t>
      </w:r>
      <w:proofErr w:type="spellStart"/>
      <w:r w:rsidRPr="0032642F">
        <w:rPr>
          <w:rFonts w:ascii="Times New Roman" w:eastAsia="Times New Roman" w:hAnsi="Times New Roman"/>
          <w:b/>
          <w:bCs/>
          <w:iCs/>
          <w:sz w:val="24"/>
          <w:szCs w:val="24"/>
          <w:u w:val="single"/>
          <w:lang w:val="en-US" w:eastAsia="hr-HR"/>
        </w:rPr>
        <w:t>i</w:t>
      </w:r>
      <w:proofErr w:type="spellEnd"/>
      <w:r w:rsidRPr="0032642F">
        <w:rPr>
          <w:rFonts w:ascii="Times New Roman" w:eastAsia="Times New Roman" w:hAnsi="Times New Roman"/>
          <w:b/>
          <w:bCs/>
          <w:iCs/>
          <w:sz w:val="24"/>
          <w:szCs w:val="24"/>
          <w:u w:val="single"/>
          <w:lang w:eastAsia="hr-HR"/>
        </w:rPr>
        <w:t xml:space="preserve"> </w:t>
      </w:r>
      <w:proofErr w:type="spellStart"/>
      <w:r w:rsidRPr="0032642F">
        <w:rPr>
          <w:rFonts w:ascii="Times New Roman" w:eastAsia="Times New Roman" w:hAnsi="Times New Roman"/>
          <w:b/>
          <w:bCs/>
          <w:iCs/>
          <w:sz w:val="24"/>
          <w:szCs w:val="24"/>
          <w:u w:val="single"/>
          <w:lang w:val="en-US" w:eastAsia="hr-HR"/>
        </w:rPr>
        <w:t>rashodima</w:t>
      </w:r>
      <w:proofErr w:type="spellEnd"/>
      <w:r w:rsidRPr="0032642F">
        <w:rPr>
          <w:rFonts w:ascii="Times New Roman" w:eastAsia="Times New Roman" w:hAnsi="Times New Roman"/>
          <w:b/>
          <w:bCs/>
          <w:iCs/>
          <w:sz w:val="24"/>
          <w:szCs w:val="24"/>
          <w:u w:val="single"/>
          <w:lang w:eastAsia="hr-HR"/>
        </w:rPr>
        <w:t xml:space="preserve">, </w:t>
      </w:r>
      <w:proofErr w:type="spellStart"/>
      <w:r w:rsidRPr="0032642F">
        <w:rPr>
          <w:rFonts w:ascii="Times New Roman" w:eastAsia="Times New Roman" w:hAnsi="Times New Roman"/>
          <w:b/>
          <w:bCs/>
          <w:iCs/>
          <w:sz w:val="24"/>
          <w:szCs w:val="24"/>
          <w:u w:val="single"/>
          <w:lang w:val="en-US" w:eastAsia="hr-HR"/>
        </w:rPr>
        <w:t>primicima</w:t>
      </w:r>
      <w:proofErr w:type="spellEnd"/>
      <w:r w:rsidRPr="0032642F">
        <w:rPr>
          <w:rFonts w:ascii="Times New Roman" w:eastAsia="Times New Roman" w:hAnsi="Times New Roman"/>
          <w:b/>
          <w:bCs/>
          <w:iCs/>
          <w:sz w:val="24"/>
          <w:szCs w:val="24"/>
          <w:u w:val="single"/>
          <w:lang w:eastAsia="hr-HR"/>
        </w:rPr>
        <w:t xml:space="preserve"> </w:t>
      </w:r>
      <w:proofErr w:type="spellStart"/>
      <w:r w:rsidRPr="0032642F">
        <w:rPr>
          <w:rFonts w:ascii="Times New Roman" w:eastAsia="Times New Roman" w:hAnsi="Times New Roman"/>
          <w:b/>
          <w:bCs/>
          <w:iCs/>
          <w:sz w:val="24"/>
          <w:szCs w:val="24"/>
          <w:u w:val="single"/>
          <w:lang w:val="en-US" w:eastAsia="hr-HR"/>
        </w:rPr>
        <w:t>i</w:t>
      </w:r>
      <w:proofErr w:type="spellEnd"/>
      <w:r w:rsidRPr="0032642F">
        <w:rPr>
          <w:rFonts w:ascii="Times New Roman" w:eastAsia="Times New Roman" w:hAnsi="Times New Roman"/>
          <w:b/>
          <w:bCs/>
          <w:iCs/>
          <w:sz w:val="24"/>
          <w:szCs w:val="24"/>
          <w:u w:val="single"/>
          <w:lang w:eastAsia="hr-HR"/>
        </w:rPr>
        <w:t xml:space="preserve"> </w:t>
      </w:r>
      <w:proofErr w:type="spellStart"/>
      <w:r w:rsidRPr="0032642F">
        <w:rPr>
          <w:rFonts w:ascii="Times New Roman" w:eastAsia="Times New Roman" w:hAnsi="Times New Roman"/>
          <w:b/>
          <w:bCs/>
          <w:iCs/>
          <w:sz w:val="24"/>
          <w:szCs w:val="24"/>
          <w:u w:val="single"/>
          <w:lang w:val="en-US" w:eastAsia="hr-HR"/>
        </w:rPr>
        <w:t>izdacima</w:t>
      </w:r>
      <w:proofErr w:type="spellEnd"/>
      <w:r w:rsidRPr="0032642F">
        <w:rPr>
          <w:rFonts w:ascii="Times New Roman" w:eastAsia="Times New Roman" w:hAnsi="Times New Roman"/>
          <w:b/>
          <w:bCs/>
          <w:iCs/>
          <w:sz w:val="24"/>
          <w:szCs w:val="24"/>
          <w:u w:val="single"/>
          <w:lang w:val="en-US" w:eastAsia="hr-HR"/>
        </w:rPr>
        <w:t xml:space="preserve"> (</w:t>
      </w:r>
      <w:proofErr w:type="spellStart"/>
      <w:r w:rsidR="00F37422" w:rsidRPr="0032642F">
        <w:rPr>
          <w:rFonts w:ascii="Times New Roman" w:eastAsia="Times New Roman" w:hAnsi="Times New Roman"/>
          <w:b/>
          <w:bCs/>
          <w:iCs/>
          <w:sz w:val="24"/>
          <w:szCs w:val="24"/>
          <w:u w:val="single"/>
          <w:lang w:val="en-US" w:eastAsia="hr-HR"/>
        </w:rPr>
        <w:t>Obrazac</w:t>
      </w:r>
      <w:proofErr w:type="spellEnd"/>
      <w:r w:rsidR="00F37422" w:rsidRPr="0032642F">
        <w:rPr>
          <w:rFonts w:ascii="Times New Roman" w:eastAsia="Times New Roman" w:hAnsi="Times New Roman"/>
          <w:b/>
          <w:bCs/>
          <w:iCs/>
          <w:sz w:val="24"/>
          <w:szCs w:val="24"/>
          <w:u w:val="single"/>
          <w:lang w:val="en-US" w:eastAsia="hr-HR"/>
        </w:rPr>
        <w:t xml:space="preserve">: </w:t>
      </w:r>
      <w:r w:rsidRPr="0032642F">
        <w:rPr>
          <w:rFonts w:ascii="Times New Roman" w:eastAsia="Times New Roman" w:hAnsi="Times New Roman"/>
          <w:b/>
          <w:bCs/>
          <w:iCs/>
          <w:sz w:val="24"/>
          <w:szCs w:val="24"/>
          <w:u w:val="single"/>
          <w:lang w:val="en-US" w:eastAsia="hr-HR"/>
        </w:rPr>
        <w:t>PR-RAS)</w:t>
      </w:r>
    </w:p>
    <w:p w:rsidR="00AD7609" w:rsidRPr="0032642F" w:rsidRDefault="00AD7609" w:rsidP="00D17D16">
      <w:pPr>
        <w:keepNext/>
        <w:suppressAutoHyphens w:val="0"/>
        <w:autoSpaceDN/>
        <w:spacing w:after="0" w:line="360" w:lineRule="auto"/>
        <w:jc w:val="both"/>
        <w:outlineLvl w:val="1"/>
        <w:rPr>
          <w:rFonts w:ascii="Times New Roman" w:eastAsia="Times New Roman" w:hAnsi="Times New Roman"/>
          <w:sz w:val="24"/>
          <w:szCs w:val="24"/>
          <w:lang w:eastAsia="hr-HR"/>
        </w:rPr>
      </w:pPr>
    </w:p>
    <w:p w:rsidR="00965370" w:rsidRPr="0032642F" w:rsidRDefault="002411AD" w:rsidP="00D17D16">
      <w:pPr>
        <w:keepNext/>
        <w:suppressAutoHyphens w:val="0"/>
        <w:autoSpaceDN/>
        <w:spacing w:after="0" w:line="240" w:lineRule="auto"/>
        <w:jc w:val="both"/>
        <w:outlineLvl w:val="1"/>
        <w:rPr>
          <w:rFonts w:ascii="Times New Roman" w:eastAsia="Times New Roman" w:hAnsi="Times New Roman"/>
          <w:sz w:val="24"/>
          <w:szCs w:val="24"/>
          <w:lang w:eastAsia="hr-HR"/>
        </w:rPr>
      </w:pPr>
      <w:r w:rsidRPr="0032642F">
        <w:rPr>
          <w:rFonts w:ascii="Times New Roman" w:eastAsia="Times New Roman" w:hAnsi="Times New Roman"/>
          <w:sz w:val="24"/>
          <w:szCs w:val="24"/>
          <w:lang w:eastAsia="hr-HR"/>
        </w:rPr>
        <w:t>U bilješkama uz Izvještaj o prihodima i rashodima, primicima i izdacima navode se razlozi značajnijih odstupanja od ostvarenja prethodne godine.</w:t>
      </w:r>
    </w:p>
    <w:p w:rsidR="00261E3C" w:rsidRPr="00601DAB" w:rsidRDefault="00261E3C" w:rsidP="00D17D16">
      <w:pPr>
        <w:keepNext/>
        <w:suppressAutoHyphens w:val="0"/>
        <w:autoSpaceDN/>
        <w:spacing w:after="0" w:line="240" w:lineRule="auto"/>
        <w:jc w:val="both"/>
        <w:outlineLvl w:val="1"/>
        <w:rPr>
          <w:rFonts w:ascii="Times New Roman" w:eastAsia="Times New Roman" w:hAnsi="Times New Roman"/>
          <w:color w:val="FF0000"/>
          <w:sz w:val="24"/>
          <w:szCs w:val="24"/>
          <w:lang w:eastAsia="hr-HR"/>
        </w:rPr>
      </w:pPr>
    </w:p>
    <w:p w:rsidR="00261E3C" w:rsidRPr="005960B8" w:rsidRDefault="00AD7609" w:rsidP="00D17D16">
      <w:pPr>
        <w:pStyle w:val="Odlomakpopisa"/>
        <w:keepNext/>
        <w:numPr>
          <w:ilvl w:val="1"/>
          <w:numId w:val="15"/>
        </w:numPr>
        <w:suppressAutoHyphens w:val="0"/>
        <w:autoSpaceDN/>
        <w:spacing w:after="0" w:line="360" w:lineRule="auto"/>
        <w:jc w:val="both"/>
        <w:outlineLvl w:val="1"/>
        <w:rPr>
          <w:rFonts w:ascii="Times New Roman" w:eastAsia="Times New Roman" w:hAnsi="Times New Roman"/>
          <w:b/>
          <w:sz w:val="24"/>
          <w:szCs w:val="24"/>
          <w:lang w:eastAsia="hr-HR"/>
        </w:rPr>
      </w:pPr>
      <w:r w:rsidRPr="005960B8">
        <w:rPr>
          <w:rFonts w:ascii="Times New Roman" w:eastAsia="Times New Roman" w:hAnsi="Times New Roman"/>
          <w:b/>
          <w:sz w:val="24"/>
          <w:szCs w:val="24"/>
          <w:lang w:eastAsia="hr-HR"/>
        </w:rPr>
        <w:t xml:space="preserve">PRIHODI </w:t>
      </w:r>
      <w:r w:rsidR="00C96DBA" w:rsidRPr="005960B8">
        <w:rPr>
          <w:rFonts w:ascii="Times New Roman" w:eastAsia="Times New Roman" w:hAnsi="Times New Roman"/>
          <w:b/>
          <w:sz w:val="24"/>
          <w:szCs w:val="24"/>
          <w:lang w:eastAsia="hr-HR"/>
        </w:rPr>
        <w:t xml:space="preserve">I PRIMICI </w:t>
      </w:r>
    </w:p>
    <w:p w:rsidR="00884FFC" w:rsidRPr="00601DAB" w:rsidRDefault="00884FFC"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884FFC" w:rsidRPr="005960B8" w:rsidRDefault="00884FFC" w:rsidP="00D17D16">
      <w:pPr>
        <w:suppressAutoHyphens w:val="0"/>
        <w:autoSpaceDN/>
        <w:spacing w:after="0" w:line="240" w:lineRule="auto"/>
        <w:jc w:val="both"/>
        <w:rPr>
          <w:rFonts w:ascii="Times New Roman" w:eastAsia="Times New Roman" w:hAnsi="Times New Roman"/>
          <w:b/>
          <w:sz w:val="24"/>
          <w:szCs w:val="24"/>
          <w:lang w:eastAsia="hr-HR"/>
        </w:rPr>
      </w:pPr>
      <w:r w:rsidRPr="005960B8">
        <w:rPr>
          <w:rFonts w:ascii="Times New Roman" w:eastAsia="Times New Roman" w:hAnsi="Times New Roman"/>
          <w:b/>
          <w:sz w:val="24"/>
          <w:szCs w:val="24"/>
          <w:lang w:eastAsia="hr-HR"/>
        </w:rPr>
        <w:t xml:space="preserve">Bilješka broj 1, </w:t>
      </w:r>
      <w:r w:rsidR="0032642F" w:rsidRPr="005960B8">
        <w:rPr>
          <w:rFonts w:ascii="Times New Roman" w:eastAsia="Times New Roman" w:hAnsi="Times New Roman"/>
          <w:b/>
          <w:sz w:val="24"/>
          <w:szCs w:val="24"/>
          <w:lang w:eastAsia="hr-HR"/>
        </w:rPr>
        <w:t>šifra 6</w:t>
      </w:r>
    </w:p>
    <w:p w:rsidR="00884FFC" w:rsidRPr="00601DAB" w:rsidRDefault="00884FFC"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AD7609" w:rsidRPr="005960B8" w:rsidRDefault="00AD7609" w:rsidP="00D17D16">
      <w:pPr>
        <w:suppressAutoHyphens w:val="0"/>
        <w:autoSpaceDN/>
        <w:spacing w:after="0" w:line="240" w:lineRule="auto"/>
        <w:jc w:val="both"/>
        <w:rPr>
          <w:rFonts w:ascii="Times New Roman" w:eastAsia="Times New Roman" w:hAnsi="Times New Roman"/>
          <w:bCs/>
          <w:sz w:val="24"/>
          <w:szCs w:val="24"/>
          <w:lang w:eastAsia="hr-HR"/>
        </w:rPr>
      </w:pPr>
      <w:r w:rsidRPr="005960B8">
        <w:rPr>
          <w:rFonts w:ascii="Times New Roman" w:eastAsia="Times New Roman" w:hAnsi="Times New Roman"/>
          <w:sz w:val="24"/>
          <w:szCs w:val="24"/>
          <w:lang w:eastAsia="hr-HR"/>
        </w:rPr>
        <w:t>Prihodi</w:t>
      </w:r>
      <w:r w:rsidR="00DF60CC" w:rsidRPr="005960B8">
        <w:rPr>
          <w:rFonts w:ascii="Times New Roman" w:eastAsia="Times New Roman" w:hAnsi="Times New Roman"/>
          <w:sz w:val="24"/>
          <w:szCs w:val="24"/>
          <w:lang w:eastAsia="hr-HR"/>
        </w:rPr>
        <w:t xml:space="preserve"> poslovanja</w:t>
      </w:r>
      <w:r w:rsidR="00884FFC" w:rsidRPr="005960B8">
        <w:rPr>
          <w:rFonts w:ascii="Times New Roman" w:eastAsia="Times New Roman" w:hAnsi="Times New Roman"/>
          <w:b/>
          <w:sz w:val="24"/>
          <w:szCs w:val="24"/>
          <w:lang w:eastAsia="hr-HR"/>
        </w:rPr>
        <w:t xml:space="preserve"> </w:t>
      </w:r>
      <w:r w:rsidR="00DF60CC" w:rsidRPr="005960B8">
        <w:rPr>
          <w:rFonts w:ascii="Times New Roman" w:eastAsia="Times New Roman" w:hAnsi="Times New Roman"/>
          <w:sz w:val="24"/>
          <w:szCs w:val="24"/>
          <w:lang w:eastAsia="hr-HR"/>
        </w:rPr>
        <w:t xml:space="preserve">u </w:t>
      </w:r>
      <w:r w:rsidRPr="005960B8">
        <w:rPr>
          <w:rFonts w:ascii="Times New Roman" w:eastAsia="Times New Roman" w:hAnsi="Times New Roman"/>
          <w:sz w:val="24"/>
          <w:szCs w:val="24"/>
          <w:lang w:eastAsia="hr-HR"/>
        </w:rPr>
        <w:t xml:space="preserve"> izvještajno</w:t>
      </w:r>
      <w:r w:rsidR="00DF60CC" w:rsidRPr="005960B8">
        <w:rPr>
          <w:rFonts w:ascii="Times New Roman" w:eastAsia="Times New Roman" w:hAnsi="Times New Roman"/>
          <w:sz w:val="24"/>
          <w:szCs w:val="24"/>
          <w:lang w:eastAsia="hr-HR"/>
        </w:rPr>
        <w:t xml:space="preserve">m </w:t>
      </w:r>
      <w:r w:rsidRPr="005960B8">
        <w:rPr>
          <w:rFonts w:ascii="Times New Roman" w:eastAsia="Times New Roman" w:hAnsi="Times New Roman"/>
          <w:sz w:val="24"/>
          <w:szCs w:val="24"/>
          <w:lang w:eastAsia="hr-HR"/>
        </w:rPr>
        <w:t xml:space="preserve"> razdoblj</w:t>
      </w:r>
      <w:r w:rsidR="00DF60CC" w:rsidRPr="005960B8">
        <w:rPr>
          <w:rFonts w:ascii="Times New Roman" w:eastAsia="Times New Roman" w:hAnsi="Times New Roman"/>
          <w:sz w:val="24"/>
          <w:szCs w:val="24"/>
          <w:lang w:eastAsia="hr-HR"/>
        </w:rPr>
        <w:t>u</w:t>
      </w:r>
      <w:r w:rsidRPr="005960B8">
        <w:rPr>
          <w:rFonts w:ascii="Times New Roman" w:eastAsia="Times New Roman" w:hAnsi="Times New Roman"/>
          <w:sz w:val="24"/>
          <w:szCs w:val="24"/>
          <w:lang w:eastAsia="hr-HR"/>
        </w:rPr>
        <w:t xml:space="preserve"> ostvareni su u iznosu od </w:t>
      </w:r>
      <w:r w:rsidR="001B3543">
        <w:rPr>
          <w:rFonts w:ascii="Times New Roman" w:eastAsia="Times New Roman" w:hAnsi="Times New Roman"/>
          <w:sz w:val="24"/>
          <w:szCs w:val="24"/>
          <w:lang w:eastAsia="hr-HR"/>
        </w:rPr>
        <w:t xml:space="preserve">4.430.308,01 </w:t>
      </w:r>
      <w:proofErr w:type="spellStart"/>
      <w:r w:rsidR="001B3543">
        <w:rPr>
          <w:rFonts w:ascii="Times New Roman" w:eastAsia="Times New Roman" w:hAnsi="Times New Roman"/>
          <w:sz w:val="24"/>
          <w:szCs w:val="24"/>
          <w:lang w:eastAsia="hr-HR"/>
        </w:rPr>
        <w:t>eur</w:t>
      </w:r>
      <w:proofErr w:type="spellEnd"/>
      <w:r w:rsidR="00DF60CC" w:rsidRPr="005960B8">
        <w:rPr>
          <w:rFonts w:ascii="Times New Roman" w:eastAsia="Times New Roman" w:hAnsi="Times New Roman"/>
          <w:sz w:val="24"/>
          <w:szCs w:val="24"/>
          <w:lang w:eastAsia="hr-HR"/>
        </w:rPr>
        <w:t xml:space="preserve"> </w:t>
      </w:r>
      <w:r w:rsidRPr="005960B8">
        <w:rPr>
          <w:rFonts w:ascii="Times New Roman" w:eastAsia="Times New Roman" w:hAnsi="Times New Roman"/>
          <w:sz w:val="24"/>
          <w:szCs w:val="24"/>
          <w:lang w:eastAsia="hr-HR"/>
        </w:rPr>
        <w:t>što</w:t>
      </w:r>
      <w:r w:rsidR="00DF60CC" w:rsidRPr="005960B8">
        <w:rPr>
          <w:rFonts w:ascii="Times New Roman" w:eastAsia="Times New Roman" w:hAnsi="Times New Roman"/>
          <w:sz w:val="24"/>
          <w:szCs w:val="24"/>
          <w:lang w:eastAsia="hr-HR"/>
        </w:rPr>
        <w:t xml:space="preserve"> je </w:t>
      </w:r>
      <w:r w:rsidR="001B3543">
        <w:rPr>
          <w:rFonts w:ascii="Times New Roman" w:eastAsia="Times New Roman" w:hAnsi="Times New Roman"/>
          <w:sz w:val="24"/>
          <w:szCs w:val="24"/>
          <w:lang w:eastAsia="hr-HR"/>
        </w:rPr>
        <w:t>25,1</w:t>
      </w:r>
      <w:r w:rsidR="007F02BF" w:rsidRPr="005960B8">
        <w:rPr>
          <w:rFonts w:ascii="Times New Roman" w:eastAsia="Times New Roman" w:hAnsi="Times New Roman"/>
          <w:sz w:val="24"/>
          <w:szCs w:val="24"/>
          <w:lang w:eastAsia="hr-HR"/>
        </w:rPr>
        <w:t xml:space="preserve"> </w:t>
      </w:r>
      <w:r w:rsidRPr="005960B8">
        <w:rPr>
          <w:rFonts w:ascii="Times New Roman" w:eastAsia="Times New Roman" w:hAnsi="Times New Roman"/>
          <w:sz w:val="24"/>
          <w:szCs w:val="24"/>
          <w:lang w:eastAsia="hr-HR"/>
        </w:rPr>
        <w:t xml:space="preserve">% </w:t>
      </w:r>
      <w:r w:rsidR="00DF60CC" w:rsidRPr="005960B8">
        <w:rPr>
          <w:rFonts w:ascii="Times New Roman" w:eastAsia="Times New Roman" w:hAnsi="Times New Roman"/>
          <w:sz w:val="24"/>
          <w:szCs w:val="24"/>
          <w:lang w:eastAsia="hr-HR"/>
        </w:rPr>
        <w:t xml:space="preserve"> </w:t>
      </w:r>
      <w:r w:rsidR="00FA4A09" w:rsidRPr="005960B8">
        <w:rPr>
          <w:rFonts w:ascii="Times New Roman" w:eastAsia="Times New Roman" w:hAnsi="Times New Roman"/>
          <w:sz w:val="24"/>
          <w:szCs w:val="24"/>
          <w:lang w:eastAsia="hr-HR"/>
        </w:rPr>
        <w:t xml:space="preserve">više </w:t>
      </w:r>
      <w:r w:rsidR="00DF60CC" w:rsidRPr="005960B8">
        <w:rPr>
          <w:rFonts w:ascii="Times New Roman" w:eastAsia="Times New Roman" w:hAnsi="Times New Roman"/>
          <w:sz w:val="24"/>
          <w:szCs w:val="24"/>
          <w:lang w:eastAsia="hr-HR"/>
        </w:rPr>
        <w:t xml:space="preserve">u odnosu na </w:t>
      </w:r>
      <w:r w:rsidRPr="005960B8">
        <w:rPr>
          <w:rFonts w:ascii="Times New Roman" w:eastAsia="Times New Roman" w:hAnsi="Times New Roman"/>
          <w:bCs/>
          <w:sz w:val="24"/>
          <w:szCs w:val="24"/>
          <w:lang w:eastAsia="hr-HR"/>
        </w:rPr>
        <w:t xml:space="preserve"> </w:t>
      </w:r>
      <w:r w:rsidR="00261E3C" w:rsidRPr="005960B8">
        <w:rPr>
          <w:rFonts w:ascii="Times New Roman" w:eastAsia="Times New Roman" w:hAnsi="Times New Roman"/>
          <w:bCs/>
          <w:sz w:val="24"/>
          <w:szCs w:val="24"/>
          <w:lang w:eastAsia="hr-HR"/>
        </w:rPr>
        <w:t>prethodnu proračunsku</w:t>
      </w:r>
      <w:r w:rsidRPr="005960B8">
        <w:rPr>
          <w:rFonts w:ascii="Times New Roman" w:eastAsia="Times New Roman" w:hAnsi="Times New Roman"/>
          <w:bCs/>
          <w:sz w:val="24"/>
          <w:szCs w:val="24"/>
          <w:lang w:eastAsia="hr-HR"/>
        </w:rPr>
        <w:t xml:space="preserve"> </w:t>
      </w:r>
      <w:r w:rsidR="002958A8" w:rsidRPr="005960B8">
        <w:rPr>
          <w:rFonts w:ascii="Times New Roman" w:eastAsia="Times New Roman" w:hAnsi="Times New Roman"/>
          <w:bCs/>
          <w:sz w:val="24"/>
          <w:szCs w:val="24"/>
          <w:lang w:eastAsia="hr-HR"/>
        </w:rPr>
        <w:t>g</w:t>
      </w:r>
      <w:r w:rsidRPr="005960B8">
        <w:rPr>
          <w:rFonts w:ascii="Times New Roman" w:eastAsia="Times New Roman" w:hAnsi="Times New Roman"/>
          <w:bCs/>
          <w:sz w:val="24"/>
          <w:szCs w:val="24"/>
          <w:lang w:eastAsia="hr-HR"/>
        </w:rPr>
        <w:t>odinu</w:t>
      </w:r>
      <w:r w:rsidR="00261E3C" w:rsidRPr="005960B8">
        <w:rPr>
          <w:rFonts w:ascii="Times New Roman" w:eastAsia="Times New Roman" w:hAnsi="Times New Roman"/>
          <w:bCs/>
          <w:sz w:val="24"/>
          <w:szCs w:val="24"/>
          <w:lang w:eastAsia="hr-HR"/>
        </w:rPr>
        <w:t xml:space="preserve">. </w:t>
      </w:r>
    </w:p>
    <w:p w:rsidR="007F5494" w:rsidRPr="005960B8" w:rsidRDefault="00DF60CC" w:rsidP="00D17D16">
      <w:pPr>
        <w:suppressAutoHyphens w:val="0"/>
        <w:autoSpaceDN/>
        <w:spacing w:after="0" w:line="240" w:lineRule="auto"/>
        <w:jc w:val="both"/>
        <w:rPr>
          <w:rFonts w:ascii="Times New Roman" w:eastAsia="Times New Roman" w:hAnsi="Times New Roman"/>
          <w:sz w:val="24"/>
          <w:szCs w:val="24"/>
          <w:lang w:eastAsia="hr-HR"/>
        </w:rPr>
      </w:pPr>
      <w:r w:rsidRPr="005960B8">
        <w:rPr>
          <w:rFonts w:ascii="Times New Roman" w:eastAsia="Times New Roman" w:hAnsi="Times New Roman"/>
          <w:sz w:val="24"/>
          <w:szCs w:val="24"/>
          <w:lang w:eastAsia="hr-HR"/>
        </w:rPr>
        <w:t>Z</w:t>
      </w:r>
      <w:r w:rsidR="00AD7609" w:rsidRPr="005960B8">
        <w:rPr>
          <w:rFonts w:ascii="Times New Roman" w:eastAsia="Times New Roman" w:hAnsi="Times New Roman"/>
          <w:sz w:val="24"/>
          <w:szCs w:val="24"/>
          <w:lang w:eastAsia="hr-HR"/>
        </w:rPr>
        <w:t>načajno odstupanje</w:t>
      </w:r>
      <w:r w:rsidR="005304D3" w:rsidRPr="005960B8">
        <w:rPr>
          <w:rFonts w:ascii="Times New Roman" w:eastAsia="Times New Roman" w:hAnsi="Times New Roman"/>
          <w:sz w:val="24"/>
          <w:szCs w:val="24"/>
          <w:lang w:eastAsia="hr-HR"/>
        </w:rPr>
        <w:t xml:space="preserve"> ostvarenih prihoda u odnosu na </w:t>
      </w:r>
      <w:r w:rsidR="00AD7609" w:rsidRPr="005960B8">
        <w:rPr>
          <w:rFonts w:ascii="Times New Roman" w:eastAsia="Times New Roman" w:hAnsi="Times New Roman"/>
          <w:sz w:val="24"/>
          <w:szCs w:val="24"/>
          <w:lang w:eastAsia="hr-HR"/>
        </w:rPr>
        <w:t xml:space="preserve"> p</w:t>
      </w:r>
      <w:r w:rsidR="007F5494" w:rsidRPr="005960B8">
        <w:rPr>
          <w:rFonts w:ascii="Times New Roman" w:eastAsia="Times New Roman" w:hAnsi="Times New Roman"/>
          <w:sz w:val="24"/>
          <w:szCs w:val="24"/>
          <w:lang w:eastAsia="hr-HR"/>
        </w:rPr>
        <w:t>rethodn</w:t>
      </w:r>
      <w:r w:rsidR="007F02BF" w:rsidRPr="005960B8">
        <w:rPr>
          <w:rFonts w:ascii="Times New Roman" w:eastAsia="Times New Roman" w:hAnsi="Times New Roman"/>
          <w:sz w:val="24"/>
          <w:szCs w:val="24"/>
          <w:lang w:eastAsia="hr-HR"/>
        </w:rPr>
        <w:t>u</w:t>
      </w:r>
      <w:r w:rsidR="00AD7609" w:rsidRPr="005960B8">
        <w:rPr>
          <w:rFonts w:ascii="Times New Roman" w:eastAsia="Times New Roman" w:hAnsi="Times New Roman"/>
          <w:sz w:val="24"/>
          <w:szCs w:val="24"/>
          <w:lang w:eastAsia="hr-HR"/>
        </w:rPr>
        <w:t xml:space="preserve"> godin</w:t>
      </w:r>
      <w:r w:rsidR="005304D3" w:rsidRPr="005960B8">
        <w:rPr>
          <w:rFonts w:ascii="Times New Roman" w:eastAsia="Times New Roman" w:hAnsi="Times New Roman"/>
          <w:sz w:val="24"/>
          <w:szCs w:val="24"/>
          <w:lang w:eastAsia="hr-HR"/>
        </w:rPr>
        <w:t>u</w:t>
      </w:r>
      <w:r w:rsidR="002958A8" w:rsidRPr="005960B8">
        <w:rPr>
          <w:rFonts w:ascii="Times New Roman" w:eastAsia="Times New Roman" w:hAnsi="Times New Roman"/>
          <w:sz w:val="24"/>
          <w:szCs w:val="24"/>
          <w:lang w:eastAsia="hr-HR"/>
        </w:rPr>
        <w:t xml:space="preserve"> </w:t>
      </w:r>
      <w:r w:rsidR="00884FFC" w:rsidRPr="005960B8">
        <w:rPr>
          <w:rFonts w:ascii="Times New Roman" w:eastAsia="Times New Roman" w:hAnsi="Times New Roman"/>
          <w:sz w:val="24"/>
          <w:szCs w:val="24"/>
          <w:lang w:eastAsia="hr-HR"/>
        </w:rPr>
        <w:t>obrazlaže se kako slijedi</w:t>
      </w:r>
      <w:r w:rsidR="007F5494" w:rsidRPr="005960B8">
        <w:rPr>
          <w:rFonts w:ascii="Times New Roman" w:eastAsia="Times New Roman" w:hAnsi="Times New Roman"/>
          <w:sz w:val="24"/>
          <w:szCs w:val="24"/>
          <w:lang w:eastAsia="hr-HR"/>
        </w:rPr>
        <w:t>:</w:t>
      </w:r>
      <w:r w:rsidRPr="005960B8">
        <w:rPr>
          <w:rFonts w:ascii="Times New Roman" w:eastAsia="Times New Roman" w:hAnsi="Times New Roman"/>
          <w:sz w:val="24"/>
          <w:szCs w:val="24"/>
          <w:lang w:eastAsia="hr-HR"/>
        </w:rPr>
        <w:t xml:space="preserve"> </w:t>
      </w:r>
    </w:p>
    <w:p w:rsidR="0000094A" w:rsidRPr="00601DAB" w:rsidRDefault="0000094A"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610B48" w:rsidRDefault="00610B48" w:rsidP="00D17D16">
      <w:pPr>
        <w:suppressAutoHyphens w:val="0"/>
        <w:autoSpaceDN/>
        <w:spacing w:after="0" w:line="240" w:lineRule="auto"/>
        <w:jc w:val="both"/>
        <w:rPr>
          <w:rFonts w:ascii="Times New Roman" w:eastAsia="Times New Roman" w:hAnsi="Times New Roman"/>
          <w:b/>
          <w:sz w:val="24"/>
          <w:szCs w:val="24"/>
          <w:lang w:eastAsia="hr-HR"/>
        </w:rPr>
      </w:pPr>
    </w:p>
    <w:p w:rsidR="00884FFC" w:rsidRPr="0032642F" w:rsidRDefault="00884FFC" w:rsidP="00D17D16">
      <w:pPr>
        <w:suppressAutoHyphens w:val="0"/>
        <w:autoSpaceDN/>
        <w:spacing w:after="0" w:line="240" w:lineRule="auto"/>
        <w:jc w:val="both"/>
        <w:rPr>
          <w:rFonts w:ascii="Times New Roman" w:eastAsia="Times New Roman" w:hAnsi="Times New Roman"/>
          <w:b/>
          <w:sz w:val="24"/>
          <w:szCs w:val="24"/>
          <w:lang w:eastAsia="hr-HR"/>
        </w:rPr>
      </w:pPr>
      <w:r w:rsidRPr="0032642F">
        <w:rPr>
          <w:rFonts w:ascii="Times New Roman" w:eastAsia="Times New Roman" w:hAnsi="Times New Roman"/>
          <w:b/>
          <w:sz w:val="24"/>
          <w:szCs w:val="24"/>
          <w:lang w:eastAsia="hr-HR"/>
        </w:rPr>
        <w:lastRenderedPageBreak/>
        <w:t xml:space="preserve">Bilješka broj 2, </w:t>
      </w:r>
      <w:r w:rsidR="0032642F" w:rsidRPr="0032642F">
        <w:rPr>
          <w:rFonts w:ascii="Times New Roman" w:eastAsia="Times New Roman" w:hAnsi="Times New Roman"/>
          <w:b/>
          <w:sz w:val="24"/>
          <w:szCs w:val="24"/>
          <w:lang w:eastAsia="hr-HR"/>
        </w:rPr>
        <w:t>šifra 61</w:t>
      </w:r>
    </w:p>
    <w:p w:rsidR="00884FFC" w:rsidRPr="0032642F" w:rsidRDefault="00884FFC" w:rsidP="00D17D16">
      <w:pPr>
        <w:suppressAutoHyphens w:val="0"/>
        <w:autoSpaceDN/>
        <w:spacing w:after="0" w:line="240" w:lineRule="auto"/>
        <w:jc w:val="both"/>
        <w:rPr>
          <w:rFonts w:ascii="Times New Roman" w:eastAsia="Times New Roman" w:hAnsi="Times New Roman"/>
          <w:b/>
          <w:sz w:val="24"/>
          <w:szCs w:val="24"/>
          <w:lang w:eastAsia="hr-HR"/>
        </w:rPr>
      </w:pPr>
    </w:p>
    <w:p w:rsidR="00E83BD4" w:rsidRPr="0032642F" w:rsidRDefault="00884FFC" w:rsidP="00D17D16">
      <w:pPr>
        <w:pStyle w:val="Bezproreda"/>
        <w:jc w:val="both"/>
        <w:rPr>
          <w:rFonts w:ascii="Times New Roman" w:eastAsia="Times New Roman" w:hAnsi="Times New Roman" w:cs="Times New Roman"/>
          <w:sz w:val="24"/>
          <w:szCs w:val="24"/>
          <w:lang w:eastAsia="hr-HR"/>
        </w:rPr>
      </w:pPr>
      <w:r w:rsidRPr="0032642F">
        <w:rPr>
          <w:rFonts w:ascii="Times New Roman" w:eastAsia="Times New Roman" w:hAnsi="Times New Roman" w:cs="Times New Roman"/>
          <w:sz w:val="24"/>
          <w:szCs w:val="24"/>
          <w:lang w:eastAsia="hr-HR"/>
        </w:rPr>
        <w:t xml:space="preserve">Porezi ove skupine </w:t>
      </w:r>
      <w:r w:rsidR="001B3543">
        <w:rPr>
          <w:rFonts w:ascii="Times New Roman" w:eastAsia="Times New Roman" w:hAnsi="Times New Roman" w:cs="Times New Roman"/>
          <w:sz w:val="24"/>
          <w:szCs w:val="24"/>
          <w:lang w:eastAsia="hr-HR"/>
        </w:rPr>
        <w:t>manji su</w:t>
      </w:r>
      <w:r w:rsidRPr="0032642F">
        <w:rPr>
          <w:rFonts w:ascii="Times New Roman" w:eastAsia="Times New Roman" w:hAnsi="Times New Roman" w:cs="Times New Roman"/>
          <w:sz w:val="24"/>
          <w:szCs w:val="24"/>
          <w:lang w:eastAsia="hr-HR"/>
        </w:rPr>
        <w:t xml:space="preserve"> za </w:t>
      </w:r>
      <w:r w:rsidR="001B3543">
        <w:rPr>
          <w:rFonts w:ascii="Times New Roman" w:eastAsia="Times New Roman" w:hAnsi="Times New Roman" w:cs="Times New Roman"/>
          <w:sz w:val="24"/>
          <w:szCs w:val="24"/>
          <w:lang w:eastAsia="hr-HR"/>
        </w:rPr>
        <w:t>11,5</w:t>
      </w:r>
      <w:r w:rsidRPr="0032642F">
        <w:rPr>
          <w:rFonts w:ascii="Times New Roman" w:eastAsia="Times New Roman" w:hAnsi="Times New Roman" w:cs="Times New Roman"/>
          <w:sz w:val="24"/>
          <w:szCs w:val="24"/>
          <w:lang w:eastAsia="hr-HR"/>
        </w:rPr>
        <w:t xml:space="preserve"> % u odnosu na prethodnu godinu. Glavninu ove skupine prihoda čini porez na promet nekretnina evidenciju i naplatu kojeg vodi Porezi uprava</w:t>
      </w:r>
      <w:r w:rsidR="00275FAF" w:rsidRPr="0032642F">
        <w:rPr>
          <w:rFonts w:ascii="Times New Roman" w:eastAsia="Times New Roman" w:hAnsi="Times New Roman" w:cs="Times New Roman"/>
          <w:sz w:val="24"/>
          <w:szCs w:val="24"/>
          <w:lang w:eastAsia="hr-HR"/>
        </w:rPr>
        <w:t xml:space="preserve"> a koji je ostvaren u iznosu od </w:t>
      </w:r>
      <w:r w:rsidR="001B3543">
        <w:rPr>
          <w:rFonts w:ascii="Times New Roman" w:eastAsia="Times New Roman" w:hAnsi="Times New Roman" w:cs="Times New Roman"/>
          <w:sz w:val="24"/>
          <w:szCs w:val="24"/>
          <w:lang w:eastAsia="hr-HR"/>
        </w:rPr>
        <w:t xml:space="preserve">760.501,63 </w:t>
      </w:r>
      <w:proofErr w:type="spellStart"/>
      <w:r w:rsidR="001B3543">
        <w:rPr>
          <w:rFonts w:ascii="Times New Roman" w:eastAsia="Times New Roman" w:hAnsi="Times New Roman" w:cs="Times New Roman"/>
          <w:sz w:val="24"/>
          <w:szCs w:val="24"/>
          <w:lang w:eastAsia="hr-HR"/>
        </w:rPr>
        <w:t>eur</w:t>
      </w:r>
      <w:proofErr w:type="spellEnd"/>
      <w:r w:rsidR="00275FAF" w:rsidRPr="0032642F">
        <w:rPr>
          <w:rFonts w:ascii="Times New Roman" w:eastAsia="Times New Roman" w:hAnsi="Times New Roman" w:cs="Times New Roman"/>
          <w:sz w:val="24"/>
          <w:szCs w:val="24"/>
          <w:lang w:eastAsia="hr-HR"/>
        </w:rPr>
        <w:t xml:space="preserve"> što je </w:t>
      </w:r>
      <w:r w:rsidR="001B3543">
        <w:rPr>
          <w:rFonts w:ascii="Times New Roman" w:eastAsia="Times New Roman" w:hAnsi="Times New Roman" w:cs="Times New Roman"/>
          <w:sz w:val="24"/>
          <w:szCs w:val="24"/>
          <w:lang w:eastAsia="hr-HR"/>
        </w:rPr>
        <w:t>34,9</w:t>
      </w:r>
      <w:r w:rsidR="00275FAF" w:rsidRPr="0032642F">
        <w:rPr>
          <w:rFonts w:ascii="Times New Roman" w:eastAsia="Times New Roman" w:hAnsi="Times New Roman" w:cs="Times New Roman"/>
          <w:sz w:val="24"/>
          <w:szCs w:val="24"/>
          <w:lang w:eastAsia="hr-HR"/>
        </w:rPr>
        <w:t xml:space="preserve"> % </w:t>
      </w:r>
      <w:r w:rsidR="001B3543">
        <w:rPr>
          <w:rFonts w:ascii="Times New Roman" w:eastAsia="Times New Roman" w:hAnsi="Times New Roman" w:cs="Times New Roman"/>
          <w:sz w:val="24"/>
          <w:szCs w:val="24"/>
          <w:lang w:eastAsia="hr-HR"/>
        </w:rPr>
        <w:t>manje</w:t>
      </w:r>
      <w:r w:rsidR="00275FAF" w:rsidRPr="0032642F">
        <w:rPr>
          <w:rFonts w:ascii="Times New Roman" w:eastAsia="Times New Roman" w:hAnsi="Times New Roman" w:cs="Times New Roman"/>
          <w:sz w:val="24"/>
          <w:szCs w:val="24"/>
          <w:lang w:eastAsia="hr-HR"/>
        </w:rPr>
        <w:t xml:space="preserve"> u odnosu na prethodnu godinu zbog </w:t>
      </w:r>
      <w:r w:rsidR="001B3543">
        <w:rPr>
          <w:rFonts w:ascii="Times New Roman" w:eastAsia="Times New Roman" w:hAnsi="Times New Roman" w:cs="Times New Roman"/>
          <w:sz w:val="24"/>
          <w:szCs w:val="24"/>
          <w:lang w:eastAsia="hr-HR"/>
        </w:rPr>
        <w:t>znatno manjeg</w:t>
      </w:r>
      <w:r w:rsidR="008E0955" w:rsidRPr="0032642F">
        <w:rPr>
          <w:rFonts w:ascii="Times New Roman" w:eastAsia="Times New Roman" w:hAnsi="Times New Roman" w:cs="Times New Roman"/>
          <w:sz w:val="24"/>
          <w:szCs w:val="24"/>
          <w:lang w:eastAsia="hr-HR"/>
        </w:rPr>
        <w:t xml:space="preserve"> prometa nekretninama.</w:t>
      </w:r>
      <w:r w:rsidR="0032642F" w:rsidRPr="0032642F">
        <w:rPr>
          <w:rFonts w:ascii="Times New Roman" w:eastAsia="Times New Roman" w:hAnsi="Times New Roman" w:cs="Times New Roman"/>
          <w:sz w:val="24"/>
          <w:szCs w:val="24"/>
          <w:lang w:eastAsia="hr-HR"/>
        </w:rPr>
        <w:t xml:space="preserve"> Značajan dio čine i prihodi od poreza i prireza na dohodak koji su se ostvarili u iznosu od </w:t>
      </w:r>
      <w:r w:rsidR="001B3543">
        <w:rPr>
          <w:rFonts w:ascii="Times New Roman" w:eastAsia="Times New Roman" w:hAnsi="Times New Roman" w:cs="Times New Roman"/>
          <w:sz w:val="24"/>
          <w:szCs w:val="24"/>
          <w:lang w:eastAsia="hr-HR"/>
        </w:rPr>
        <w:t xml:space="preserve">742.441,41 </w:t>
      </w:r>
      <w:proofErr w:type="spellStart"/>
      <w:r w:rsidR="001B3543">
        <w:rPr>
          <w:rFonts w:ascii="Times New Roman" w:eastAsia="Times New Roman" w:hAnsi="Times New Roman" w:cs="Times New Roman"/>
          <w:sz w:val="24"/>
          <w:szCs w:val="24"/>
          <w:lang w:eastAsia="hr-HR"/>
        </w:rPr>
        <w:t>eur</w:t>
      </w:r>
      <w:proofErr w:type="spellEnd"/>
      <w:r w:rsidR="0032642F" w:rsidRPr="0032642F">
        <w:rPr>
          <w:rFonts w:ascii="Times New Roman" w:eastAsia="Times New Roman" w:hAnsi="Times New Roman" w:cs="Times New Roman"/>
          <w:sz w:val="24"/>
          <w:szCs w:val="24"/>
          <w:lang w:eastAsia="hr-HR"/>
        </w:rPr>
        <w:t xml:space="preserve"> </w:t>
      </w:r>
      <w:r w:rsidR="001B3543">
        <w:rPr>
          <w:rFonts w:ascii="Times New Roman" w:eastAsia="Times New Roman" w:hAnsi="Times New Roman" w:cs="Times New Roman"/>
          <w:sz w:val="24"/>
          <w:szCs w:val="24"/>
          <w:lang w:eastAsia="hr-HR"/>
        </w:rPr>
        <w:t xml:space="preserve">odnosno 35,9 </w:t>
      </w:r>
      <w:r w:rsidR="0032642F" w:rsidRPr="0032642F">
        <w:rPr>
          <w:rFonts w:ascii="Times New Roman" w:eastAsia="Times New Roman" w:hAnsi="Times New Roman" w:cs="Times New Roman"/>
          <w:sz w:val="24"/>
          <w:szCs w:val="24"/>
          <w:lang w:eastAsia="hr-HR"/>
        </w:rPr>
        <w:t>% više nego u istom razdoblju prethodne godine</w:t>
      </w:r>
      <w:r w:rsidR="001B3543">
        <w:rPr>
          <w:rFonts w:ascii="Times New Roman" w:eastAsia="Times New Roman" w:hAnsi="Times New Roman" w:cs="Times New Roman"/>
          <w:sz w:val="24"/>
          <w:szCs w:val="24"/>
          <w:lang w:eastAsia="hr-HR"/>
        </w:rPr>
        <w:t xml:space="preserve"> zbog</w:t>
      </w:r>
      <w:r w:rsidR="0032642F" w:rsidRPr="0032642F">
        <w:rPr>
          <w:rFonts w:ascii="Times New Roman" w:eastAsia="Times New Roman" w:hAnsi="Times New Roman" w:cs="Times New Roman"/>
          <w:sz w:val="24"/>
          <w:szCs w:val="24"/>
          <w:lang w:eastAsia="hr-HR"/>
        </w:rPr>
        <w:t xml:space="preserve"> </w:t>
      </w:r>
      <w:r w:rsidR="001B3543">
        <w:rPr>
          <w:rFonts w:ascii="Times New Roman" w:eastAsia="Times New Roman" w:hAnsi="Times New Roman" w:cs="Times New Roman"/>
          <w:sz w:val="24"/>
          <w:szCs w:val="24"/>
          <w:lang w:eastAsia="hr-HR"/>
        </w:rPr>
        <w:t>b</w:t>
      </w:r>
      <w:r w:rsidR="0032642F" w:rsidRPr="0032642F">
        <w:rPr>
          <w:rFonts w:ascii="Times New Roman" w:eastAsia="Times New Roman" w:hAnsi="Times New Roman" w:cs="Times New Roman"/>
          <w:sz w:val="24"/>
          <w:szCs w:val="24"/>
          <w:lang w:eastAsia="hr-HR"/>
        </w:rPr>
        <w:t xml:space="preserve">olja zaposlenost </w:t>
      </w:r>
      <w:r w:rsidR="001B3543">
        <w:rPr>
          <w:rFonts w:ascii="Times New Roman" w:eastAsia="Times New Roman" w:hAnsi="Times New Roman" w:cs="Times New Roman"/>
          <w:sz w:val="24"/>
          <w:szCs w:val="24"/>
          <w:lang w:eastAsia="hr-HR"/>
        </w:rPr>
        <w:t xml:space="preserve">koja je </w:t>
      </w:r>
      <w:r w:rsidR="0032642F" w:rsidRPr="0032642F">
        <w:rPr>
          <w:rFonts w:ascii="Times New Roman" w:eastAsia="Times New Roman" w:hAnsi="Times New Roman" w:cs="Times New Roman"/>
          <w:sz w:val="24"/>
          <w:szCs w:val="24"/>
          <w:lang w:eastAsia="hr-HR"/>
        </w:rPr>
        <w:t>posebno vidl</w:t>
      </w:r>
      <w:r w:rsidR="001B3543">
        <w:rPr>
          <w:rFonts w:ascii="Times New Roman" w:eastAsia="Times New Roman" w:hAnsi="Times New Roman" w:cs="Times New Roman"/>
          <w:sz w:val="24"/>
          <w:szCs w:val="24"/>
          <w:lang w:eastAsia="hr-HR"/>
        </w:rPr>
        <w:t>jiva u tijeku turističke sezone.</w:t>
      </w:r>
    </w:p>
    <w:p w:rsidR="00E83BD4" w:rsidRPr="0032642F" w:rsidRDefault="00E83BD4" w:rsidP="00D17D16">
      <w:pPr>
        <w:pStyle w:val="Bezproreda"/>
        <w:jc w:val="both"/>
        <w:rPr>
          <w:rFonts w:ascii="Times New Roman" w:eastAsia="Times New Roman" w:hAnsi="Times New Roman" w:cs="Times New Roman"/>
          <w:sz w:val="24"/>
          <w:szCs w:val="24"/>
          <w:lang w:eastAsia="hr-HR"/>
        </w:rPr>
      </w:pPr>
    </w:p>
    <w:p w:rsidR="00C32D38" w:rsidRPr="00601DAB" w:rsidRDefault="00C32D38" w:rsidP="00D17D16">
      <w:pPr>
        <w:pStyle w:val="Bezproreda"/>
        <w:jc w:val="both"/>
        <w:rPr>
          <w:rFonts w:ascii="Times New Roman" w:hAnsi="Times New Roman" w:cs="Times New Roman"/>
          <w:color w:val="FF0000"/>
          <w:sz w:val="24"/>
          <w:szCs w:val="24"/>
        </w:rPr>
      </w:pPr>
    </w:p>
    <w:p w:rsidR="00275FAF" w:rsidRPr="003E5ADD" w:rsidRDefault="00275FAF" w:rsidP="00D17D16">
      <w:pPr>
        <w:suppressAutoHyphens w:val="0"/>
        <w:autoSpaceDN/>
        <w:spacing w:after="0" w:line="240" w:lineRule="auto"/>
        <w:jc w:val="both"/>
        <w:rPr>
          <w:rFonts w:ascii="Times New Roman" w:eastAsia="Times New Roman" w:hAnsi="Times New Roman"/>
          <w:b/>
          <w:sz w:val="24"/>
          <w:szCs w:val="24"/>
          <w:lang w:eastAsia="hr-HR"/>
        </w:rPr>
      </w:pPr>
      <w:r w:rsidRPr="003E5ADD">
        <w:rPr>
          <w:rFonts w:ascii="Times New Roman" w:eastAsia="Times New Roman" w:hAnsi="Times New Roman"/>
          <w:b/>
          <w:sz w:val="24"/>
          <w:szCs w:val="24"/>
          <w:lang w:eastAsia="hr-HR"/>
        </w:rPr>
        <w:t xml:space="preserve">Bilješka broj </w:t>
      </w:r>
      <w:r w:rsidR="001F2082">
        <w:rPr>
          <w:rFonts w:ascii="Times New Roman" w:eastAsia="Times New Roman" w:hAnsi="Times New Roman"/>
          <w:b/>
          <w:sz w:val="24"/>
          <w:szCs w:val="24"/>
          <w:lang w:eastAsia="hr-HR"/>
        </w:rPr>
        <w:t>3</w:t>
      </w:r>
      <w:r w:rsidRPr="003E5ADD">
        <w:rPr>
          <w:rFonts w:ascii="Times New Roman" w:eastAsia="Times New Roman" w:hAnsi="Times New Roman"/>
          <w:b/>
          <w:sz w:val="24"/>
          <w:szCs w:val="24"/>
          <w:lang w:eastAsia="hr-HR"/>
        </w:rPr>
        <w:t xml:space="preserve">, </w:t>
      </w:r>
      <w:r w:rsidR="0032642F" w:rsidRPr="003E5ADD">
        <w:rPr>
          <w:rFonts w:ascii="Times New Roman" w:eastAsia="Times New Roman" w:hAnsi="Times New Roman"/>
          <w:b/>
          <w:sz w:val="24"/>
          <w:szCs w:val="24"/>
          <w:lang w:eastAsia="hr-HR"/>
        </w:rPr>
        <w:t>šifra 63</w:t>
      </w:r>
    </w:p>
    <w:p w:rsidR="00275FAF" w:rsidRPr="003E5ADD" w:rsidRDefault="00275FAF" w:rsidP="00D17D16">
      <w:pPr>
        <w:pStyle w:val="Bezproreda"/>
        <w:jc w:val="both"/>
        <w:rPr>
          <w:rFonts w:ascii="Times New Roman" w:hAnsi="Times New Roman" w:cs="Times New Roman"/>
          <w:sz w:val="24"/>
          <w:szCs w:val="24"/>
        </w:rPr>
      </w:pPr>
    </w:p>
    <w:p w:rsidR="003E5ADD" w:rsidRPr="003E5ADD" w:rsidRDefault="00275FAF" w:rsidP="005765AC">
      <w:pPr>
        <w:spacing w:after="0" w:line="256" w:lineRule="auto"/>
        <w:jc w:val="both"/>
        <w:rPr>
          <w:rFonts w:ascii="Times New Roman" w:hAnsi="Times New Roman"/>
          <w:sz w:val="24"/>
          <w:szCs w:val="24"/>
          <w:lang w:eastAsia="hr-HR"/>
        </w:rPr>
      </w:pPr>
      <w:r w:rsidRPr="003E5ADD">
        <w:rPr>
          <w:rFonts w:ascii="Times New Roman" w:eastAsia="Times New Roman" w:hAnsi="Times New Roman"/>
          <w:sz w:val="24"/>
          <w:szCs w:val="24"/>
          <w:lang w:eastAsia="hr-HR"/>
        </w:rPr>
        <w:t>P</w:t>
      </w:r>
      <w:r w:rsidR="00AD7609" w:rsidRPr="003E5ADD">
        <w:rPr>
          <w:rFonts w:ascii="Times New Roman" w:eastAsia="Times New Roman" w:hAnsi="Times New Roman"/>
          <w:sz w:val="24"/>
          <w:szCs w:val="24"/>
          <w:lang w:eastAsia="hr-HR"/>
        </w:rPr>
        <w:t>omoći</w:t>
      </w:r>
      <w:r w:rsidR="005304D3" w:rsidRPr="003E5ADD">
        <w:rPr>
          <w:rFonts w:ascii="Times New Roman" w:eastAsia="Times New Roman" w:hAnsi="Times New Roman"/>
          <w:sz w:val="24"/>
          <w:szCs w:val="24"/>
          <w:lang w:eastAsia="hr-HR"/>
        </w:rPr>
        <w:t xml:space="preserve"> </w:t>
      </w:r>
      <w:r w:rsidR="0024198B" w:rsidRPr="003E5ADD">
        <w:rPr>
          <w:rFonts w:ascii="Times New Roman" w:eastAsia="Times New Roman" w:hAnsi="Times New Roman"/>
          <w:sz w:val="24"/>
          <w:szCs w:val="24"/>
          <w:lang w:eastAsia="hr-HR"/>
        </w:rPr>
        <w:t>iz inozemstva i od subjekata unutar općeg proračuna</w:t>
      </w:r>
      <w:r w:rsidR="000542DD" w:rsidRPr="003E5ADD">
        <w:rPr>
          <w:rFonts w:ascii="Times New Roman" w:eastAsia="Times New Roman" w:hAnsi="Times New Roman"/>
          <w:b/>
          <w:sz w:val="24"/>
          <w:szCs w:val="24"/>
          <w:lang w:eastAsia="hr-HR"/>
        </w:rPr>
        <w:t xml:space="preserve"> </w:t>
      </w:r>
      <w:r w:rsidR="005304D3" w:rsidRPr="003E5ADD">
        <w:rPr>
          <w:rFonts w:ascii="Times New Roman" w:eastAsia="Times New Roman" w:hAnsi="Times New Roman"/>
          <w:sz w:val="24"/>
          <w:szCs w:val="24"/>
          <w:lang w:eastAsia="hr-HR"/>
        </w:rPr>
        <w:t>ost</w:t>
      </w:r>
      <w:r w:rsidR="00AD7609" w:rsidRPr="003E5ADD">
        <w:rPr>
          <w:rFonts w:ascii="Times New Roman" w:eastAsia="Times New Roman" w:hAnsi="Times New Roman"/>
          <w:sz w:val="24"/>
          <w:szCs w:val="24"/>
          <w:lang w:eastAsia="hr-HR"/>
        </w:rPr>
        <w:t>varen</w:t>
      </w:r>
      <w:r w:rsidR="0024198B" w:rsidRPr="003E5ADD">
        <w:rPr>
          <w:rFonts w:ascii="Times New Roman" w:eastAsia="Times New Roman" w:hAnsi="Times New Roman"/>
          <w:sz w:val="24"/>
          <w:szCs w:val="24"/>
          <w:lang w:eastAsia="hr-HR"/>
        </w:rPr>
        <w:t>e</w:t>
      </w:r>
      <w:r w:rsidR="006A3F88" w:rsidRPr="003E5ADD">
        <w:rPr>
          <w:rFonts w:ascii="Times New Roman" w:eastAsia="Times New Roman" w:hAnsi="Times New Roman"/>
          <w:sz w:val="24"/>
          <w:szCs w:val="24"/>
          <w:lang w:eastAsia="hr-HR"/>
        </w:rPr>
        <w:t xml:space="preserve"> su</w:t>
      </w:r>
      <w:r w:rsidR="00AD7609" w:rsidRPr="003E5ADD">
        <w:rPr>
          <w:rFonts w:ascii="Times New Roman" w:eastAsia="Times New Roman" w:hAnsi="Times New Roman"/>
          <w:sz w:val="24"/>
          <w:szCs w:val="24"/>
          <w:lang w:eastAsia="hr-HR"/>
        </w:rPr>
        <w:t xml:space="preserve"> u iznosu od</w:t>
      </w:r>
      <w:r w:rsidR="000542DD" w:rsidRPr="003E5ADD">
        <w:rPr>
          <w:rFonts w:ascii="Times New Roman" w:eastAsia="Times New Roman" w:hAnsi="Times New Roman"/>
          <w:sz w:val="24"/>
          <w:szCs w:val="24"/>
          <w:lang w:eastAsia="hr-HR"/>
        </w:rPr>
        <w:t xml:space="preserve"> </w:t>
      </w:r>
      <w:r w:rsidR="003218A8">
        <w:rPr>
          <w:rFonts w:ascii="Times New Roman" w:eastAsia="Times New Roman" w:hAnsi="Times New Roman"/>
          <w:sz w:val="24"/>
          <w:szCs w:val="24"/>
          <w:lang w:eastAsia="hr-HR"/>
        </w:rPr>
        <w:t xml:space="preserve">752.327,01 </w:t>
      </w:r>
      <w:proofErr w:type="spellStart"/>
      <w:r w:rsidR="003218A8">
        <w:rPr>
          <w:rFonts w:ascii="Times New Roman" w:eastAsia="Times New Roman" w:hAnsi="Times New Roman"/>
          <w:sz w:val="24"/>
          <w:szCs w:val="24"/>
          <w:lang w:eastAsia="hr-HR"/>
        </w:rPr>
        <w:t>eur</w:t>
      </w:r>
      <w:proofErr w:type="spellEnd"/>
      <w:r w:rsidR="005F09EC" w:rsidRPr="003E5ADD">
        <w:rPr>
          <w:rFonts w:ascii="Times New Roman" w:eastAsia="Times New Roman" w:hAnsi="Times New Roman"/>
          <w:sz w:val="24"/>
          <w:szCs w:val="24"/>
          <w:lang w:eastAsia="hr-HR"/>
        </w:rPr>
        <w:t xml:space="preserve"> što je </w:t>
      </w:r>
      <w:r w:rsidR="0032642F" w:rsidRPr="003E5ADD">
        <w:rPr>
          <w:rFonts w:ascii="Times New Roman" w:eastAsia="Times New Roman" w:hAnsi="Times New Roman"/>
          <w:sz w:val="24"/>
          <w:szCs w:val="24"/>
          <w:lang w:eastAsia="hr-HR"/>
        </w:rPr>
        <w:t xml:space="preserve">za </w:t>
      </w:r>
      <w:r w:rsidR="003218A8">
        <w:rPr>
          <w:rFonts w:ascii="Times New Roman" w:eastAsia="Times New Roman" w:hAnsi="Times New Roman"/>
          <w:sz w:val="24"/>
          <w:szCs w:val="24"/>
          <w:lang w:eastAsia="hr-HR"/>
        </w:rPr>
        <w:t xml:space="preserve">131,8 </w:t>
      </w:r>
      <w:r w:rsidR="0032642F" w:rsidRPr="003E5ADD">
        <w:rPr>
          <w:rFonts w:ascii="Times New Roman" w:eastAsia="Times New Roman" w:hAnsi="Times New Roman"/>
          <w:sz w:val="24"/>
          <w:szCs w:val="24"/>
          <w:lang w:eastAsia="hr-HR"/>
        </w:rPr>
        <w:t>%</w:t>
      </w:r>
      <w:r w:rsidR="008E0955" w:rsidRPr="003E5ADD">
        <w:rPr>
          <w:rFonts w:ascii="Times New Roman" w:eastAsia="Times New Roman" w:hAnsi="Times New Roman"/>
          <w:sz w:val="24"/>
          <w:szCs w:val="24"/>
          <w:lang w:eastAsia="hr-HR"/>
        </w:rPr>
        <w:t xml:space="preserve"> više</w:t>
      </w:r>
      <w:r w:rsidR="006A3F88" w:rsidRPr="003E5ADD">
        <w:rPr>
          <w:rFonts w:ascii="Times New Roman" w:eastAsia="Times New Roman" w:hAnsi="Times New Roman"/>
          <w:sz w:val="24"/>
          <w:szCs w:val="24"/>
          <w:lang w:eastAsia="hr-HR"/>
        </w:rPr>
        <w:t xml:space="preserve"> </w:t>
      </w:r>
      <w:r w:rsidR="005F09EC" w:rsidRPr="003E5ADD">
        <w:rPr>
          <w:rFonts w:ascii="Times New Roman" w:eastAsia="Times New Roman" w:hAnsi="Times New Roman"/>
          <w:sz w:val="24"/>
          <w:szCs w:val="24"/>
          <w:lang w:eastAsia="hr-HR"/>
        </w:rPr>
        <w:t xml:space="preserve">u odnosu na </w:t>
      </w:r>
      <w:r w:rsidR="006A3F88" w:rsidRPr="003E5ADD">
        <w:rPr>
          <w:rFonts w:ascii="Times New Roman" w:eastAsia="Times New Roman" w:hAnsi="Times New Roman"/>
          <w:sz w:val="24"/>
          <w:szCs w:val="24"/>
          <w:lang w:eastAsia="hr-HR"/>
        </w:rPr>
        <w:t>prethodnu</w:t>
      </w:r>
      <w:r w:rsidR="005F09EC" w:rsidRPr="003E5ADD">
        <w:rPr>
          <w:rFonts w:ascii="Times New Roman" w:eastAsia="Times New Roman" w:hAnsi="Times New Roman"/>
          <w:sz w:val="24"/>
          <w:szCs w:val="24"/>
          <w:lang w:eastAsia="hr-HR"/>
        </w:rPr>
        <w:t xml:space="preserve"> godinu</w:t>
      </w:r>
      <w:r w:rsidR="006A3F88" w:rsidRPr="003E5ADD">
        <w:rPr>
          <w:rFonts w:ascii="Times New Roman" w:eastAsia="Times New Roman" w:hAnsi="Times New Roman"/>
          <w:sz w:val="24"/>
          <w:szCs w:val="24"/>
          <w:lang w:eastAsia="hr-HR"/>
        </w:rPr>
        <w:t xml:space="preserve"> budući da </w:t>
      </w:r>
      <w:r w:rsidR="00642FB1" w:rsidRPr="003E5ADD">
        <w:rPr>
          <w:rFonts w:ascii="Times New Roman" w:eastAsia="Times New Roman" w:hAnsi="Times New Roman"/>
          <w:sz w:val="24"/>
          <w:szCs w:val="24"/>
          <w:lang w:eastAsia="hr-HR"/>
        </w:rPr>
        <w:t xml:space="preserve">je </w:t>
      </w:r>
      <w:r w:rsidR="005765AC">
        <w:rPr>
          <w:rFonts w:ascii="Times New Roman" w:eastAsia="Times New Roman" w:hAnsi="Times New Roman"/>
          <w:sz w:val="24"/>
          <w:szCs w:val="24"/>
          <w:lang w:eastAsia="hr-HR"/>
        </w:rPr>
        <w:t xml:space="preserve">primljena kapitalna </w:t>
      </w:r>
      <w:r w:rsidR="005765AC" w:rsidRPr="005765AC">
        <w:rPr>
          <w:rFonts w:ascii="Times New Roman" w:eastAsia="Times New Roman" w:hAnsi="Times New Roman"/>
          <w:sz w:val="24"/>
          <w:szCs w:val="24"/>
          <w:lang w:eastAsia="hr-HR"/>
        </w:rPr>
        <w:t>pomoć Min. Regionalnog razvoja i fondova EU za projekt i</w:t>
      </w:r>
      <w:r w:rsidR="005765AC">
        <w:rPr>
          <w:rFonts w:ascii="Times New Roman" w:eastAsia="Times New Roman" w:hAnsi="Times New Roman"/>
          <w:sz w:val="24"/>
          <w:szCs w:val="24"/>
          <w:lang w:eastAsia="hr-HR"/>
        </w:rPr>
        <w:t>zgradnje kanalizacijske mreže i uređaja za proč</w:t>
      </w:r>
      <w:r w:rsidR="005765AC" w:rsidRPr="005765AC">
        <w:rPr>
          <w:rFonts w:ascii="Times New Roman" w:eastAsia="Times New Roman" w:hAnsi="Times New Roman"/>
          <w:sz w:val="24"/>
          <w:szCs w:val="24"/>
          <w:lang w:eastAsia="hr-HR"/>
        </w:rPr>
        <w:t>išćavanje otpadnih voda</w:t>
      </w:r>
      <w:r w:rsidR="005765AC">
        <w:rPr>
          <w:rFonts w:ascii="Times New Roman" w:eastAsia="Times New Roman" w:hAnsi="Times New Roman"/>
          <w:sz w:val="24"/>
          <w:szCs w:val="24"/>
          <w:lang w:eastAsia="hr-HR"/>
        </w:rPr>
        <w:t xml:space="preserve"> u iznosu od 472.524,41 </w:t>
      </w:r>
      <w:proofErr w:type="spellStart"/>
      <w:r w:rsidR="005765AC">
        <w:rPr>
          <w:rFonts w:ascii="Times New Roman" w:eastAsia="Times New Roman" w:hAnsi="Times New Roman"/>
          <w:sz w:val="24"/>
          <w:szCs w:val="24"/>
          <w:lang w:eastAsia="hr-HR"/>
        </w:rPr>
        <w:t>eur</w:t>
      </w:r>
      <w:proofErr w:type="spellEnd"/>
      <w:r w:rsidR="005765AC" w:rsidRPr="005765AC">
        <w:rPr>
          <w:rFonts w:ascii="Times New Roman" w:eastAsia="Times New Roman" w:hAnsi="Times New Roman"/>
          <w:sz w:val="24"/>
          <w:szCs w:val="24"/>
          <w:lang w:eastAsia="hr-HR"/>
        </w:rPr>
        <w:t xml:space="preserve">, </w:t>
      </w:r>
      <w:r w:rsidR="005765AC">
        <w:rPr>
          <w:rFonts w:ascii="Times New Roman" w:eastAsia="Times New Roman" w:hAnsi="Times New Roman"/>
          <w:sz w:val="24"/>
          <w:szCs w:val="24"/>
          <w:lang w:eastAsia="hr-HR"/>
        </w:rPr>
        <w:t xml:space="preserve">te upravo </w:t>
      </w:r>
      <w:r w:rsidR="003E5ADD" w:rsidRPr="003E5ADD">
        <w:rPr>
          <w:rFonts w:ascii="Times New Roman" w:hAnsi="Times New Roman"/>
          <w:sz w:val="24"/>
          <w:szCs w:val="24"/>
          <w:lang w:eastAsia="hr-HR"/>
        </w:rPr>
        <w:t xml:space="preserve">zbog </w:t>
      </w:r>
      <w:r w:rsidR="005765AC">
        <w:rPr>
          <w:rFonts w:ascii="Times New Roman" w:hAnsi="Times New Roman"/>
          <w:sz w:val="24"/>
          <w:szCs w:val="24"/>
          <w:lang w:eastAsia="hr-HR"/>
        </w:rPr>
        <w:t xml:space="preserve">navedene </w:t>
      </w:r>
      <w:r w:rsidR="003E5ADD" w:rsidRPr="003E5ADD">
        <w:rPr>
          <w:rFonts w:ascii="Times New Roman" w:hAnsi="Times New Roman"/>
          <w:sz w:val="24"/>
          <w:szCs w:val="24"/>
          <w:lang w:eastAsia="hr-HR"/>
        </w:rPr>
        <w:t xml:space="preserve">doznaka iz Ministarstva kao kapitalne pomoći ostvarenje bilježi veći rast u odnosu na </w:t>
      </w:r>
      <w:r w:rsidR="005765AC">
        <w:rPr>
          <w:rFonts w:ascii="Times New Roman" w:hAnsi="Times New Roman"/>
          <w:sz w:val="24"/>
          <w:szCs w:val="24"/>
          <w:lang w:eastAsia="hr-HR"/>
        </w:rPr>
        <w:t>prethodnu proračunsku godinu.</w:t>
      </w:r>
    </w:p>
    <w:p w:rsidR="003E5ADD" w:rsidRPr="00601DAB" w:rsidRDefault="003E5ADD" w:rsidP="00D17D16">
      <w:pPr>
        <w:pStyle w:val="Bezproreda"/>
        <w:jc w:val="both"/>
        <w:rPr>
          <w:rFonts w:ascii="Times New Roman" w:hAnsi="Times New Roman" w:cs="Times New Roman"/>
          <w:color w:val="FF0000"/>
          <w:sz w:val="24"/>
          <w:szCs w:val="24"/>
          <w:lang w:eastAsia="hr-HR"/>
        </w:rPr>
      </w:pPr>
    </w:p>
    <w:p w:rsidR="00654CC2" w:rsidRPr="003E5ADD" w:rsidRDefault="00654CC2" w:rsidP="00D17D16">
      <w:pPr>
        <w:suppressAutoHyphens w:val="0"/>
        <w:autoSpaceDN/>
        <w:spacing w:after="0" w:line="240" w:lineRule="auto"/>
        <w:jc w:val="both"/>
        <w:rPr>
          <w:rFonts w:ascii="Times New Roman" w:eastAsia="Times New Roman" w:hAnsi="Times New Roman"/>
          <w:b/>
          <w:sz w:val="24"/>
          <w:szCs w:val="24"/>
          <w:lang w:eastAsia="hr-HR"/>
        </w:rPr>
      </w:pPr>
      <w:r w:rsidRPr="003E5ADD">
        <w:rPr>
          <w:rFonts w:ascii="Times New Roman" w:eastAsia="Times New Roman" w:hAnsi="Times New Roman"/>
          <w:b/>
          <w:sz w:val="24"/>
          <w:szCs w:val="24"/>
          <w:lang w:eastAsia="hr-HR"/>
        </w:rPr>
        <w:t xml:space="preserve">Bilješka broj </w:t>
      </w:r>
      <w:r w:rsidR="00D01AAF">
        <w:rPr>
          <w:rFonts w:ascii="Times New Roman" w:eastAsia="Times New Roman" w:hAnsi="Times New Roman"/>
          <w:b/>
          <w:sz w:val="24"/>
          <w:szCs w:val="24"/>
          <w:lang w:eastAsia="hr-HR"/>
        </w:rPr>
        <w:t>4</w:t>
      </w:r>
      <w:r w:rsidRPr="003E5ADD">
        <w:rPr>
          <w:rFonts w:ascii="Times New Roman" w:eastAsia="Times New Roman" w:hAnsi="Times New Roman"/>
          <w:b/>
          <w:sz w:val="24"/>
          <w:szCs w:val="24"/>
          <w:lang w:eastAsia="hr-HR"/>
        </w:rPr>
        <w:t xml:space="preserve"> </w:t>
      </w:r>
      <w:r w:rsidR="003E5ADD" w:rsidRPr="003E5ADD">
        <w:rPr>
          <w:rFonts w:ascii="Times New Roman" w:eastAsia="Times New Roman" w:hAnsi="Times New Roman"/>
          <w:b/>
          <w:sz w:val="24"/>
          <w:szCs w:val="24"/>
          <w:lang w:eastAsia="hr-HR"/>
        </w:rPr>
        <w:t>šifra 634</w:t>
      </w:r>
    </w:p>
    <w:p w:rsidR="00654CC2" w:rsidRPr="003E5ADD" w:rsidRDefault="00654CC2" w:rsidP="00D17D16">
      <w:pPr>
        <w:suppressAutoHyphens w:val="0"/>
        <w:autoSpaceDN/>
        <w:spacing w:after="0" w:line="240" w:lineRule="auto"/>
        <w:jc w:val="both"/>
        <w:rPr>
          <w:rFonts w:ascii="Times New Roman" w:eastAsia="Times New Roman" w:hAnsi="Times New Roman"/>
          <w:b/>
          <w:sz w:val="24"/>
          <w:szCs w:val="24"/>
          <w:lang w:eastAsia="hr-HR"/>
        </w:rPr>
      </w:pPr>
    </w:p>
    <w:p w:rsidR="00654CC2" w:rsidRPr="003E5ADD" w:rsidRDefault="00502E34" w:rsidP="00D17D16">
      <w:pPr>
        <w:suppressAutoHyphens w:val="0"/>
        <w:autoSpaceDN/>
        <w:spacing w:after="0" w:line="240" w:lineRule="auto"/>
        <w:jc w:val="both"/>
        <w:rPr>
          <w:rFonts w:ascii="Times New Roman" w:eastAsia="Times New Roman" w:hAnsi="Times New Roman"/>
          <w:sz w:val="24"/>
          <w:szCs w:val="24"/>
          <w:lang w:eastAsia="hr-HR"/>
        </w:rPr>
      </w:pPr>
      <w:r w:rsidRPr="003E5ADD">
        <w:rPr>
          <w:rFonts w:ascii="Times New Roman" w:eastAsia="Times New Roman" w:hAnsi="Times New Roman"/>
          <w:sz w:val="24"/>
          <w:szCs w:val="24"/>
          <w:lang w:eastAsia="hr-HR"/>
        </w:rPr>
        <w:t>Pomoći od izvan proračunskih korisnika</w:t>
      </w:r>
      <w:r w:rsidR="003E5ADD" w:rsidRPr="003E5ADD">
        <w:rPr>
          <w:rFonts w:ascii="Times New Roman" w:eastAsia="Times New Roman" w:hAnsi="Times New Roman"/>
          <w:sz w:val="24"/>
          <w:szCs w:val="24"/>
          <w:lang w:eastAsia="hr-HR"/>
        </w:rPr>
        <w:t xml:space="preserve"> </w:t>
      </w:r>
      <w:r w:rsidR="00AC7322">
        <w:rPr>
          <w:rFonts w:ascii="Times New Roman" w:eastAsia="Times New Roman" w:hAnsi="Times New Roman"/>
          <w:sz w:val="24"/>
          <w:szCs w:val="24"/>
          <w:lang w:eastAsia="hr-HR"/>
        </w:rPr>
        <w:t>su se u 2023. godini ostvarile u iznosu od 13.000,00 eura za razliku od prethodne godine za koju nisu evidentirane, a odnose se na kapitalnu</w:t>
      </w:r>
      <w:r w:rsidRPr="003E5ADD">
        <w:rPr>
          <w:rFonts w:ascii="Times New Roman" w:eastAsia="Times New Roman" w:hAnsi="Times New Roman"/>
          <w:sz w:val="24"/>
          <w:szCs w:val="24"/>
          <w:lang w:eastAsia="hr-HR"/>
        </w:rPr>
        <w:t xml:space="preserve"> pomoć Županijske uprave za ceste</w:t>
      </w:r>
      <w:r w:rsidR="00092596" w:rsidRPr="003E5ADD">
        <w:rPr>
          <w:rFonts w:ascii="Times New Roman" w:eastAsia="Times New Roman" w:hAnsi="Times New Roman"/>
          <w:sz w:val="24"/>
          <w:szCs w:val="24"/>
          <w:lang w:eastAsia="hr-HR"/>
        </w:rPr>
        <w:t xml:space="preserve"> Zadarske županije </w:t>
      </w:r>
      <w:r w:rsidR="00AC7322">
        <w:rPr>
          <w:rFonts w:ascii="Times New Roman" w:eastAsia="Times New Roman" w:hAnsi="Times New Roman"/>
          <w:sz w:val="24"/>
          <w:szCs w:val="24"/>
          <w:lang w:eastAsia="hr-HR"/>
        </w:rPr>
        <w:t>za sufinanciranje radova dopune prometne signalizacije</w:t>
      </w:r>
      <w:r w:rsidR="00092596" w:rsidRPr="003E5ADD">
        <w:rPr>
          <w:rFonts w:ascii="Times New Roman" w:eastAsia="Times New Roman" w:hAnsi="Times New Roman"/>
          <w:sz w:val="24"/>
          <w:szCs w:val="24"/>
          <w:lang w:eastAsia="hr-HR"/>
        </w:rPr>
        <w:t xml:space="preserve"> </w:t>
      </w:r>
      <w:r w:rsidR="00AC7322">
        <w:rPr>
          <w:rFonts w:ascii="Times New Roman" w:eastAsia="Times New Roman" w:hAnsi="Times New Roman"/>
          <w:sz w:val="24"/>
          <w:szCs w:val="24"/>
          <w:lang w:eastAsia="hr-HR"/>
        </w:rPr>
        <w:t xml:space="preserve">(izgradnja uspornika) </w:t>
      </w:r>
      <w:r w:rsidR="00092596" w:rsidRPr="003E5ADD">
        <w:rPr>
          <w:rFonts w:ascii="Times New Roman" w:eastAsia="Times New Roman" w:hAnsi="Times New Roman"/>
          <w:sz w:val="24"/>
          <w:szCs w:val="24"/>
          <w:lang w:eastAsia="hr-HR"/>
        </w:rPr>
        <w:t>kroz naselje Privlaka.</w:t>
      </w:r>
    </w:p>
    <w:p w:rsidR="00654CC2" w:rsidRPr="00601DAB" w:rsidRDefault="00654CC2" w:rsidP="00D17D16">
      <w:pPr>
        <w:pStyle w:val="Bezproreda"/>
        <w:jc w:val="both"/>
        <w:rPr>
          <w:rFonts w:ascii="Times New Roman" w:hAnsi="Times New Roman" w:cs="Times New Roman"/>
          <w:color w:val="FF0000"/>
          <w:sz w:val="24"/>
          <w:szCs w:val="24"/>
          <w:lang w:eastAsia="hr-HR"/>
        </w:rPr>
      </w:pPr>
    </w:p>
    <w:p w:rsidR="000C7DDD" w:rsidRPr="003E5ADD" w:rsidRDefault="000C7DDD" w:rsidP="00D17D16">
      <w:pPr>
        <w:suppressAutoHyphens w:val="0"/>
        <w:autoSpaceDN/>
        <w:spacing w:after="0" w:line="240" w:lineRule="auto"/>
        <w:jc w:val="both"/>
        <w:rPr>
          <w:rFonts w:ascii="Times New Roman" w:eastAsia="Times New Roman" w:hAnsi="Times New Roman"/>
          <w:b/>
          <w:sz w:val="24"/>
          <w:szCs w:val="24"/>
          <w:lang w:eastAsia="hr-HR"/>
        </w:rPr>
      </w:pPr>
      <w:r w:rsidRPr="003E5ADD">
        <w:rPr>
          <w:rFonts w:ascii="Times New Roman" w:eastAsia="Times New Roman" w:hAnsi="Times New Roman"/>
          <w:b/>
          <w:sz w:val="24"/>
          <w:szCs w:val="24"/>
          <w:lang w:eastAsia="hr-HR"/>
        </w:rPr>
        <w:t xml:space="preserve">Bilješka broj </w:t>
      </w:r>
      <w:r w:rsidR="00D01AAF">
        <w:rPr>
          <w:rFonts w:ascii="Times New Roman" w:eastAsia="Times New Roman" w:hAnsi="Times New Roman"/>
          <w:b/>
          <w:sz w:val="24"/>
          <w:szCs w:val="24"/>
          <w:lang w:eastAsia="hr-HR"/>
        </w:rPr>
        <w:t>5</w:t>
      </w:r>
      <w:r w:rsidR="009365C3" w:rsidRPr="003E5ADD">
        <w:rPr>
          <w:rFonts w:ascii="Times New Roman" w:eastAsia="Times New Roman" w:hAnsi="Times New Roman"/>
          <w:b/>
          <w:sz w:val="24"/>
          <w:szCs w:val="24"/>
          <w:lang w:eastAsia="hr-HR"/>
        </w:rPr>
        <w:t xml:space="preserve"> </w:t>
      </w:r>
      <w:r w:rsidR="003E5ADD" w:rsidRPr="003E5ADD">
        <w:rPr>
          <w:rFonts w:ascii="Times New Roman" w:eastAsia="Times New Roman" w:hAnsi="Times New Roman"/>
          <w:b/>
          <w:sz w:val="24"/>
          <w:szCs w:val="24"/>
          <w:lang w:eastAsia="hr-HR"/>
        </w:rPr>
        <w:t>šifra 64</w:t>
      </w:r>
    </w:p>
    <w:p w:rsidR="000C7DDD" w:rsidRPr="003E5ADD" w:rsidRDefault="000C7DDD" w:rsidP="00D17D16">
      <w:pPr>
        <w:suppressAutoHyphens w:val="0"/>
        <w:autoSpaceDN/>
        <w:spacing w:after="0" w:line="240" w:lineRule="auto"/>
        <w:jc w:val="both"/>
        <w:rPr>
          <w:rFonts w:ascii="Times New Roman" w:eastAsia="Times New Roman" w:hAnsi="Times New Roman"/>
          <w:b/>
          <w:sz w:val="24"/>
          <w:szCs w:val="24"/>
          <w:lang w:eastAsia="hr-HR"/>
        </w:rPr>
      </w:pPr>
    </w:p>
    <w:p w:rsidR="00A73AFF" w:rsidRPr="003E5ADD" w:rsidRDefault="000C7DDD" w:rsidP="00D17D16">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r w:rsidRPr="003E5ADD">
        <w:rPr>
          <w:rFonts w:ascii="Times New Roman" w:eastAsia="Times New Roman" w:hAnsi="Times New Roman"/>
          <w:sz w:val="24"/>
          <w:szCs w:val="24"/>
          <w:lang w:eastAsia="hr-HR"/>
        </w:rPr>
        <w:t xml:space="preserve">Prihodi od imovine </w:t>
      </w:r>
      <w:r w:rsidR="00C861AC" w:rsidRPr="003E5ADD">
        <w:rPr>
          <w:rFonts w:ascii="Times New Roman" w:eastAsia="Times New Roman" w:hAnsi="Times New Roman"/>
          <w:sz w:val="24"/>
          <w:szCs w:val="24"/>
          <w:lang w:eastAsia="hr-HR"/>
        </w:rPr>
        <w:t xml:space="preserve">ostvareni su u iznosu od </w:t>
      </w:r>
      <w:r w:rsidR="00164993">
        <w:rPr>
          <w:rFonts w:ascii="Times New Roman" w:eastAsia="Times New Roman" w:hAnsi="Times New Roman"/>
          <w:sz w:val="24"/>
          <w:szCs w:val="24"/>
          <w:lang w:eastAsia="hr-HR"/>
        </w:rPr>
        <w:t xml:space="preserve">5.386,70 </w:t>
      </w:r>
      <w:proofErr w:type="spellStart"/>
      <w:r w:rsidR="00164993">
        <w:rPr>
          <w:rFonts w:ascii="Times New Roman" w:eastAsia="Times New Roman" w:hAnsi="Times New Roman"/>
          <w:sz w:val="24"/>
          <w:szCs w:val="24"/>
          <w:lang w:eastAsia="hr-HR"/>
        </w:rPr>
        <w:t>eur</w:t>
      </w:r>
      <w:proofErr w:type="spellEnd"/>
      <w:r w:rsidR="00C861AC" w:rsidRPr="003E5ADD">
        <w:rPr>
          <w:rFonts w:ascii="Times New Roman" w:eastAsia="Times New Roman" w:hAnsi="Times New Roman"/>
          <w:sz w:val="24"/>
          <w:szCs w:val="24"/>
          <w:lang w:eastAsia="hr-HR"/>
        </w:rPr>
        <w:t xml:space="preserve"> što</w:t>
      </w:r>
      <w:r w:rsidR="003E5ADD" w:rsidRPr="003E5ADD">
        <w:rPr>
          <w:rFonts w:ascii="Times New Roman" w:eastAsia="Times New Roman" w:hAnsi="Times New Roman"/>
          <w:sz w:val="24"/>
          <w:szCs w:val="24"/>
          <w:lang w:eastAsia="hr-HR"/>
        </w:rPr>
        <w:t xml:space="preserve"> </w:t>
      </w:r>
      <w:r w:rsidR="00164993">
        <w:rPr>
          <w:rFonts w:ascii="Times New Roman" w:eastAsia="Times New Roman" w:hAnsi="Times New Roman"/>
          <w:sz w:val="24"/>
          <w:szCs w:val="24"/>
          <w:lang w:eastAsia="hr-HR"/>
        </w:rPr>
        <w:t xml:space="preserve">je neznatno manje od </w:t>
      </w:r>
      <w:r w:rsidR="003E5ADD" w:rsidRPr="003E5ADD">
        <w:rPr>
          <w:rFonts w:ascii="Times New Roman" w:eastAsia="Times New Roman" w:hAnsi="Times New Roman"/>
          <w:sz w:val="24"/>
          <w:szCs w:val="24"/>
          <w:lang w:eastAsia="hr-HR"/>
        </w:rPr>
        <w:t xml:space="preserve">prošlogodišnje realizacije. </w:t>
      </w:r>
      <w:r w:rsidR="002A52FE">
        <w:rPr>
          <w:rFonts w:ascii="Times New Roman" w:eastAsia="Times New Roman" w:hAnsi="Times New Roman"/>
          <w:sz w:val="24"/>
          <w:szCs w:val="24"/>
          <w:lang w:eastAsia="hr-HR"/>
        </w:rPr>
        <w:t xml:space="preserve">Najznačajnija odstupanja odnose se na Naknadu za korištenje nefinancijske imovine ostvarene temeljem Ugovora </w:t>
      </w:r>
      <w:r w:rsidR="00FB2C1D">
        <w:rPr>
          <w:rFonts w:ascii="Times New Roman" w:eastAsia="Times New Roman" w:hAnsi="Times New Roman"/>
          <w:sz w:val="24"/>
          <w:szCs w:val="24"/>
          <w:lang w:eastAsia="hr-HR"/>
        </w:rPr>
        <w:t>pravu građenja te na N</w:t>
      </w:r>
      <w:r w:rsidR="00FB2C1D" w:rsidRPr="00FB2C1D">
        <w:rPr>
          <w:rFonts w:ascii="Times New Roman" w:eastAsia="Times New Roman" w:hAnsi="Times New Roman"/>
          <w:sz w:val="24"/>
          <w:szCs w:val="24"/>
          <w:lang w:eastAsia="hr-HR"/>
        </w:rPr>
        <w:t xml:space="preserve">aknadu za nezakonito zadržavanje zgrade u prostoru te su ostvareni u iznosu od </w:t>
      </w:r>
      <w:r w:rsidR="00FB2C1D">
        <w:rPr>
          <w:rFonts w:ascii="Times New Roman" w:eastAsia="Times New Roman" w:hAnsi="Times New Roman"/>
          <w:sz w:val="24"/>
          <w:szCs w:val="24"/>
          <w:lang w:eastAsia="hr-HR"/>
        </w:rPr>
        <w:t xml:space="preserve">2.467,73 </w:t>
      </w:r>
      <w:proofErr w:type="spellStart"/>
      <w:r w:rsidR="00FB2C1D">
        <w:rPr>
          <w:rFonts w:ascii="Times New Roman" w:eastAsia="Times New Roman" w:hAnsi="Times New Roman"/>
          <w:sz w:val="24"/>
          <w:szCs w:val="24"/>
          <w:lang w:eastAsia="hr-HR"/>
        </w:rPr>
        <w:t>eur</w:t>
      </w:r>
      <w:proofErr w:type="spellEnd"/>
      <w:r w:rsidR="00FB2C1D" w:rsidRPr="00FB2C1D">
        <w:rPr>
          <w:rFonts w:ascii="Times New Roman" w:eastAsia="Times New Roman" w:hAnsi="Times New Roman"/>
          <w:sz w:val="24"/>
          <w:szCs w:val="24"/>
          <w:lang w:eastAsia="hr-HR"/>
        </w:rPr>
        <w:t xml:space="preserve"> što je </w:t>
      </w:r>
      <w:r w:rsidR="00FB2C1D">
        <w:rPr>
          <w:rFonts w:ascii="Times New Roman" w:eastAsia="Times New Roman" w:hAnsi="Times New Roman"/>
          <w:sz w:val="24"/>
          <w:szCs w:val="24"/>
          <w:lang w:eastAsia="hr-HR"/>
        </w:rPr>
        <w:t>71,2 % više u odnosu na prethodnu godinu.</w:t>
      </w:r>
      <w:r w:rsidR="006D7D5F">
        <w:rPr>
          <w:rFonts w:ascii="Times New Roman" w:eastAsia="Times New Roman" w:hAnsi="Times New Roman"/>
          <w:sz w:val="24"/>
          <w:szCs w:val="24"/>
          <w:lang w:eastAsia="hr-HR"/>
        </w:rPr>
        <w:t xml:space="preserve"> </w:t>
      </w:r>
      <w:r w:rsidR="00C861AC" w:rsidRPr="003E5ADD">
        <w:rPr>
          <w:rFonts w:ascii="Times New Roman" w:eastAsia="Times New Roman" w:hAnsi="Times New Roman"/>
          <w:sz w:val="24"/>
          <w:szCs w:val="24"/>
          <w:lang w:eastAsia="hr-HR"/>
        </w:rPr>
        <w:t>Navedeni prihodi obuhvaćaju i</w:t>
      </w:r>
      <w:r w:rsidRPr="003E5ADD">
        <w:rPr>
          <w:rFonts w:ascii="Times New Roman" w:eastAsia="Times New Roman" w:hAnsi="Times New Roman"/>
          <w:sz w:val="24"/>
          <w:szCs w:val="24"/>
          <w:lang w:eastAsia="hr-HR"/>
        </w:rPr>
        <w:t xml:space="preserve"> naknade za</w:t>
      </w:r>
      <w:r w:rsidR="003B3438" w:rsidRPr="003E5ADD">
        <w:rPr>
          <w:rFonts w:ascii="Times New Roman" w:eastAsia="Times New Roman" w:hAnsi="Times New Roman"/>
          <w:sz w:val="24"/>
          <w:szCs w:val="24"/>
          <w:lang w:eastAsia="hr-HR"/>
        </w:rPr>
        <w:t xml:space="preserve"> koncesije koje čine glavninu </w:t>
      </w:r>
      <w:r w:rsidR="00DF34F0" w:rsidRPr="003E5ADD">
        <w:rPr>
          <w:rFonts w:ascii="Times New Roman" w:eastAsia="Times New Roman" w:hAnsi="Times New Roman"/>
          <w:sz w:val="24"/>
          <w:szCs w:val="24"/>
          <w:lang w:eastAsia="hr-HR"/>
        </w:rPr>
        <w:t>istih</w:t>
      </w:r>
      <w:r w:rsidRPr="003E5ADD">
        <w:rPr>
          <w:rFonts w:ascii="Times New Roman" w:eastAsia="Times New Roman" w:hAnsi="Times New Roman"/>
          <w:sz w:val="24"/>
          <w:szCs w:val="24"/>
          <w:lang w:eastAsia="hr-HR"/>
        </w:rPr>
        <w:t xml:space="preserve">, a ostvareni su u iznosu od </w:t>
      </w:r>
      <w:r w:rsidR="006D7D5F">
        <w:rPr>
          <w:rFonts w:ascii="Times New Roman" w:eastAsia="Times New Roman" w:hAnsi="Times New Roman"/>
          <w:sz w:val="24"/>
          <w:szCs w:val="24"/>
          <w:lang w:eastAsia="hr-HR"/>
        </w:rPr>
        <w:t>32.801,11 %</w:t>
      </w:r>
      <w:r w:rsidR="00A73AFF" w:rsidRPr="003E5ADD">
        <w:rPr>
          <w:rFonts w:ascii="Times New Roman" w:eastAsia="Times New Roman" w:hAnsi="Times New Roman"/>
          <w:sz w:val="24"/>
          <w:szCs w:val="24"/>
          <w:lang w:eastAsia="hr-HR"/>
        </w:rPr>
        <w:t xml:space="preserve"> što je </w:t>
      </w:r>
      <w:r w:rsidR="006D7D5F">
        <w:rPr>
          <w:rFonts w:ascii="Times New Roman" w:eastAsia="Times New Roman" w:hAnsi="Times New Roman"/>
          <w:sz w:val="24"/>
          <w:szCs w:val="24"/>
          <w:lang w:eastAsia="hr-HR"/>
        </w:rPr>
        <w:t>10,9</w:t>
      </w:r>
      <w:r w:rsidR="00A73AFF" w:rsidRPr="003E5ADD">
        <w:rPr>
          <w:rFonts w:ascii="Times New Roman" w:eastAsia="Times New Roman" w:hAnsi="Times New Roman"/>
          <w:sz w:val="24"/>
          <w:szCs w:val="24"/>
          <w:lang w:eastAsia="hr-HR"/>
        </w:rPr>
        <w:t xml:space="preserve"> % više u odnosu na prethodnu godinu zbog većeg broja izdanih koncesijskih odobrenja</w:t>
      </w:r>
      <w:r w:rsidR="006D7D5F">
        <w:rPr>
          <w:rFonts w:ascii="Times New Roman" w:eastAsia="Times New Roman" w:hAnsi="Times New Roman"/>
          <w:sz w:val="24"/>
          <w:szCs w:val="24"/>
          <w:lang w:eastAsia="hr-HR"/>
        </w:rPr>
        <w:t>.</w:t>
      </w:r>
    </w:p>
    <w:p w:rsidR="000C7DDD" w:rsidRPr="00601DAB" w:rsidRDefault="000C7DDD"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9B7602" w:rsidRPr="00067C75" w:rsidRDefault="009B7602" w:rsidP="00D17D16">
      <w:pPr>
        <w:suppressAutoHyphens w:val="0"/>
        <w:autoSpaceDN/>
        <w:spacing w:after="0" w:line="240" w:lineRule="auto"/>
        <w:jc w:val="both"/>
        <w:rPr>
          <w:rFonts w:ascii="Times New Roman" w:eastAsia="Times New Roman" w:hAnsi="Times New Roman"/>
          <w:b/>
          <w:sz w:val="24"/>
          <w:szCs w:val="24"/>
          <w:lang w:eastAsia="hr-HR"/>
        </w:rPr>
      </w:pPr>
      <w:r w:rsidRPr="00067C75">
        <w:rPr>
          <w:rFonts w:ascii="Times New Roman" w:eastAsia="Times New Roman" w:hAnsi="Times New Roman"/>
          <w:b/>
          <w:sz w:val="24"/>
          <w:szCs w:val="24"/>
          <w:lang w:eastAsia="hr-HR"/>
        </w:rPr>
        <w:t>Bilješka broj</w:t>
      </w:r>
      <w:r w:rsidR="00D01AAF">
        <w:rPr>
          <w:rFonts w:ascii="Times New Roman" w:eastAsia="Times New Roman" w:hAnsi="Times New Roman"/>
          <w:b/>
          <w:sz w:val="24"/>
          <w:szCs w:val="24"/>
          <w:lang w:eastAsia="hr-HR"/>
        </w:rPr>
        <w:t xml:space="preserve"> 6</w:t>
      </w:r>
      <w:r w:rsidRPr="00067C75">
        <w:rPr>
          <w:rFonts w:ascii="Times New Roman" w:eastAsia="Times New Roman" w:hAnsi="Times New Roman"/>
          <w:b/>
          <w:sz w:val="24"/>
          <w:szCs w:val="24"/>
          <w:lang w:eastAsia="hr-HR"/>
        </w:rPr>
        <w:t xml:space="preserve">, </w:t>
      </w:r>
      <w:r w:rsidR="003E5ADD" w:rsidRPr="00067C75">
        <w:rPr>
          <w:rFonts w:ascii="Times New Roman" w:eastAsia="Times New Roman" w:hAnsi="Times New Roman"/>
          <w:b/>
          <w:sz w:val="24"/>
          <w:szCs w:val="24"/>
          <w:lang w:eastAsia="hr-HR"/>
        </w:rPr>
        <w:t>šifra 65</w:t>
      </w:r>
    </w:p>
    <w:p w:rsidR="000C7DDD" w:rsidRPr="00067C75" w:rsidRDefault="000C7DDD" w:rsidP="00D17D16">
      <w:pPr>
        <w:pStyle w:val="Bezproreda"/>
        <w:jc w:val="both"/>
        <w:rPr>
          <w:rFonts w:ascii="Times New Roman" w:hAnsi="Times New Roman" w:cs="Times New Roman"/>
          <w:sz w:val="24"/>
          <w:szCs w:val="24"/>
        </w:rPr>
      </w:pPr>
    </w:p>
    <w:p w:rsidR="009B7602" w:rsidRPr="00067C75" w:rsidRDefault="00B614BE" w:rsidP="003E5ADD">
      <w:pPr>
        <w:spacing w:after="0" w:line="240" w:lineRule="auto"/>
        <w:jc w:val="both"/>
        <w:rPr>
          <w:rFonts w:ascii="Times New Roman" w:eastAsia="Times New Roman" w:hAnsi="Times New Roman"/>
          <w:sz w:val="24"/>
          <w:szCs w:val="24"/>
          <w:lang w:eastAsia="hr-HR"/>
        </w:rPr>
      </w:pPr>
      <w:r w:rsidRPr="00067C75">
        <w:rPr>
          <w:rFonts w:ascii="Times New Roman" w:eastAsia="Times New Roman" w:hAnsi="Times New Roman"/>
          <w:sz w:val="24"/>
          <w:szCs w:val="24"/>
          <w:lang w:eastAsia="hr-HR"/>
        </w:rPr>
        <w:t xml:space="preserve">Usporedbom podataka možemo zaključiti da su prihodi od upravnih i administrativnih pristojbi, pristojbi po posebnim propisima i naknada </w:t>
      </w:r>
      <w:r w:rsidR="003E5ADD" w:rsidRPr="00067C75">
        <w:rPr>
          <w:rFonts w:ascii="Times New Roman" w:eastAsia="Times New Roman" w:hAnsi="Times New Roman"/>
          <w:sz w:val="24"/>
          <w:szCs w:val="24"/>
          <w:lang w:eastAsia="hr-HR"/>
        </w:rPr>
        <w:t xml:space="preserve">izvršeni </w:t>
      </w:r>
      <w:r w:rsidR="00983E8F">
        <w:rPr>
          <w:rFonts w:ascii="Times New Roman" w:eastAsia="Times New Roman" w:hAnsi="Times New Roman"/>
          <w:sz w:val="24"/>
          <w:szCs w:val="24"/>
          <w:lang w:eastAsia="hr-HR"/>
        </w:rPr>
        <w:t xml:space="preserve">u iznosu od 1.876.760,66 </w:t>
      </w:r>
      <w:proofErr w:type="spellStart"/>
      <w:r w:rsidR="00983E8F">
        <w:rPr>
          <w:rFonts w:ascii="Times New Roman" w:eastAsia="Times New Roman" w:hAnsi="Times New Roman"/>
          <w:sz w:val="24"/>
          <w:szCs w:val="24"/>
          <w:lang w:eastAsia="hr-HR"/>
        </w:rPr>
        <w:t>eur</w:t>
      </w:r>
      <w:proofErr w:type="spellEnd"/>
      <w:r w:rsidR="00983E8F">
        <w:rPr>
          <w:rFonts w:ascii="Times New Roman" w:eastAsia="Times New Roman" w:hAnsi="Times New Roman"/>
          <w:sz w:val="24"/>
          <w:szCs w:val="24"/>
          <w:lang w:eastAsia="hr-HR"/>
        </w:rPr>
        <w:t xml:space="preserve"> odnosno za 57,8 % više</w:t>
      </w:r>
      <w:r w:rsidR="003E5ADD" w:rsidRPr="00067C75">
        <w:rPr>
          <w:rFonts w:ascii="Times New Roman" w:eastAsia="Times New Roman" w:hAnsi="Times New Roman"/>
          <w:sz w:val="24"/>
          <w:szCs w:val="24"/>
          <w:lang w:eastAsia="hr-HR"/>
        </w:rPr>
        <w:t xml:space="preserve"> u</w:t>
      </w:r>
      <w:r w:rsidRPr="00067C75">
        <w:rPr>
          <w:rFonts w:ascii="Times New Roman" w:eastAsia="Times New Roman" w:hAnsi="Times New Roman"/>
          <w:sz w:val="24"/>
          <w:szCs w:val="24"/>
          <w:lang w:eastAsia="hr-HR"/>
        </w:rPr>
        <w:t xml:space="preserve"> odnosu na prethodnu godinu</w:t>
      </w:r>
      <w:r w:rsidR="003E5ADD" w:rsidRPr="00067C75">
        <w:rPr>
          <w:rFonts w:ascii="Times New Roman" w:eastAsia="Times New Roman" w:hAnsi="Times New Roman"/>
          <w:sz w:val="24"/>
          <w:szCs w:val="24"/>
          <w:lang w:eastAsia="hr-HR"/>
        </w:rPr>
        <w:t>.</w:t>
      </w:r>
      <w:r w:rsidRPr="00067C75">
        <w:rPr>
          <w:rFonts w:ascii="Times New Roman" w:eastAsia="Times New Roman" w:hAnsi="Times New Roman"/>
          <w:sz w:val="24"/>
          <w:szCs w:val="24"/>
          <w:lang w:eastAsia="hr-HR"/>
        </w:rPr>
        <w:t xml:space="preserve"> </w:t>
      </w:r>
      <w:r w:rsidR="00067C75" w:rsidRPr="00067C75">
        <w:rPr>
          <w:rFonts w:ascii="Times New Roman" w:eastAsia="Times New Roman" w:hAnsi="Times New Roman"/>
          <w:sz w:val="24"/>
          <w:szCs w:val="24"/>
          <w:lang w:eastAsia="hr-HR"/>
        </w:rPr>
        <w:t>Značajnija odstupanja bilježimo na šifri 6511</w:t>
      </w:r>
      <w:r w:rsidR="00983E8F">
        <w:rPr>
          <w:rFonts w:ascii="Times New Roman" w:eastAsia="Times New Roman" w:hAnsi="Times New Roman"/>
          <w:sz w:val="24"/>
          <w:szCs w:val="24"/>
          <w:lang w:eastAsia="hr-HR"/>
        </w:rPr>
        <w:t xml:space="preserve"> </w:t>
      </w:r>
      <w:r w:rsidR="00067C75" w:rsidRPr="00067C75">
        <w:rPr>
          <w:rFonts w:ascii="Times New Roman" w:eastAsia="Times New Roman" w:hAnsi="Times New Roman"/>
          <w:sz w:val="24"/>
          <w:szCs w:val="24"/>
          <w:lang w:eastAsia="hr-HR"/>
        </w:rPr>
        <w:t>državne i sudske pristojbe</w:t>
      </w:r>
      <w:r w:rsidR="00F80FCD">
        <w:rPr>
          <w:rFonts w:ascii="Times New Roman" w:eastAsia="Times New Roman" w:hAnsi="Times New Roman"/>
          <w:sz w:val="24"/>
          <w:szCs w:val="24"/>
          <w:lang w:eastAsia="hr-HR"/>
        </w:rPr>
        <w:t xml:space="preserve"> </w:t>
      </w:r>
      <w:r w:rsidR="00067C75" w:rsidRPr="00067C75">
        <w:rPr>
          <w:rFonts w:ascii="Times New Roman" w:eastAsia="Times New Roman" w:hAnsi="Times New Roman"/>
          <w:sz w:val="24"/>
          <w:szCs w:val="24"/>
          <w:lang w:eastAsia="hr-HR"/>
        </w:rPr>
        <w:t xml:space="preserve">koje su ostvarene u iznosu od </w:t>
      </w:r>
      <w:r w:rsidR="00983E8F">
        <w:rPr>
          <w:rFonts w:ascii="Times New Roman" w:eastAsia="Times New Roman" w:hAnsi="Times New Roman"/>
          <w:sz w:val="24"/>
          <w:szCs w:val="24"/>
          <w:lang w:eastAsia="hr-HR"/>
        </w:rPr>
        <w:t xml:space="preserve">4.898,90 </w:t>
      </w:r>
      <w:proofErr w:type="spellStart"/>
      <w:r w:rsidR="00983E8F">
        <w:rPr>
          <w:rFonts w:ascii="Times New Roman" w:eastAsia="Times New Roman" w:hAnsi="Times New Roman"/>
          <w:sz w:val="24"/>
          <w:szCs w:val="24"/>
          <w:lang w:eastAsia="hr-HR"/>
        </w:rPr>
        <w:t>eur</w:t>
      </w:r>
      <w:proofErr w:type="spellEnd"/>
      <w:r w:rsidR="00067C75" w:rsidRPr="00067C75">
        <w:rPr>
          <w:rFonts w:ascii="Times New Roman" w:eastAsia="Times New Roman" w:hAnsi="Times New Roman"/>
          <w:sz w:val="24"/>
          <w:szCs w:val="24"/>
          <w:lang w:eastAsia="hr-HR"/>
        </w:rPr>
        <w:t xml:space="preserve"> u vidu nadoknada troškova po presudi. </w:t>
      </w:r>
      <w:r w:rsidR="00983E8F">
        <w:rPr>
          <w:rFonts w:ascii="Times New Roman" w:eastAsia="Times New Roman" w:hAnsi="Times New Roman"/>
          <w:sz w:val="24"/>
          <w:szCs w:val="24"/>
          <w:lang w:eastAsia="hr-HR"/>
        </w:rPr>
        <w:t xml:space="preserve">Prihodi vodnog gospodarstva (šifra 6522) također bilježe značajan porast te su ostvareni u iznosu od 122.097,62 </w:t>
      </w:r>
      <w:proofErr w:type="spellStart"/>
      <w:r w:rsidR="00983E8F">
        <w:rPr>
          <w:rFonts w:ascii="Times New Roman" w:eastAsia="Times New Roman" w:hAnsi="Times New Roman"/>
          <w:sz w:val="24"/>
          <w:szCs w:val="24"/>
          <w:lang w:eastAsia="hr-HR"/>
        </w:rPr>
        <w:t>eur</w:t>
      </w:r>
      <w:proofErr w:type="spellEnd"/>
      <w:r w:rsidR="00983E8F">
        <w:rPr>
          <w:rFonts w:ascii="Times New Roman" w:eastAsia="Times New Roman" w:hAnsi="Times New Roman"/>
          <w:sz w:val="24"/>
          <w:szCs w:val="24"/>
          <w:lang w:eastAsia="hr-HR"/>
        </w:rPr>
        <w:t xml:space="preserve">, a odnose se na Naknade za razvoj vodoopskrbe koja se koristi za izgradnju vodovodne mreže u mjestu Privlaka. Značajan porast bilježe i prihodi od komunalnog doprinosa (šifra 6531) ostvareni u iznosu od 1.393.548,03 </w:t>
      </w:r>
      <w:proofErr w:type="spellStart"/>
      <w:r w:rsidR="00983E8F">
        <w:rPr>
          <w:rFonts w:ascii="Times New Roman" w:eastAsia="Times New Roman" w:hAnsi="Times New Roman"/>
          <w:sz w:val="24"/>
          <w:szCs w:val="24"/>
          <w:lang w:eastAsia="hr-HR"/>
        </w:rPr>
        <w:t>eur</w:t>
      </w:r>
      <w:proofErr w:type="spellEnd"/>
      <w:r w:rsidR="00983E8F">
        <w:rPr>
          <w:rFonts w:ascii="Times New Roman" w:eastAsia="Times New Roman" w:hAnsi="Times New Roman"/>
          <w:sz w:val="24"/>
          <w:szCs w:val="24"/>
          <w:lang w:eastAsia="hr-HR"/>
        </w:rPr>
        <w:t xml:space="preserve"> zbog većeg broja izdanih Rješenja za gradnju objekata.</w:t>
      </w:r>
    </w:p>
    <w:p w:rsidR="009B7602" w:rsidRPr="00601DAB" w:rsidRDefault="009B7602" w:rsidP="00D17D16">
      <w:pPr>
        <w:pStyle w:val="Bezproreda"/>
        <w:jc w:val="both"/>
        <w:rPr>
          <w:rFonts w:ascii="Times New Roman" w:hAnsi="Times New Roman" w:cs="Times New Roman"/>
          <w:color w:val="FF0000"/>
          <w:sz w:val="24"/>
          <w:szCs w:val="24"/>
        </w:rPr>
      </w:pPr>
    </w:p>
    <w:p w:rsidR="00610B48" w:rsidRDefault="00610B48" w:rsidP="00D17D16">
      <w:pPr>
        <w:suppressAutoHyphens w:val="0"/>
        <w:autoSpaceDN/>
        <w:spacing w:after="0" w:line="240" w:lineRule="auto"/>
        <w:jc w:val="both"/>
        <w:rPr>
          <w:rFonts w:ascii="Times New Roman" w:eastAsia="Times New Roman" w:hAnsi="Times New Roman"/>
          <w:b/>
          <w:sz w:val="24"/>
          <w:szCs w:val="24"/>
          <w:lang w:eastAsia="hr-HR"/>
        </w:rPr>
      </w:pPr>
    </w:p>
    <w:p w:rsidR="00AA3F2B" w:rsidRPr="00067C75" w:rsidRDefault="00AA3F2B" w:rsidP="00D17D16">
      <w:pPr>
        <w:suppressAutoHyphens w:val="0"/>
        <w:autoSpaceDN/>
        <w:spacing w:after="0" w:line="240" w:lineRule="auto"/>
        <w:jc w:val="both"/>
        <w:rPr>
          <w:rFonts w:ascii="Times New Roman" w:eastAsia="Times New Roman" w:hAnsi="Times New Roman"/>
          <w:b/>
          <w:sz w:val="24"/>
          <w:szCs w:val="24"/>
          <w:lang w:eastAsia="hr-HR"/>
        </w:rPr>
      </w:pPr>
      <w:r w:rsidRPr="00067C75">
        <w:rPr>
          <w:rFonts w:ascii="Times New Roman" w:eastAsia="Times New Roman" w:hAnsi="Times New Roman"/>
          <w:b/>
          <w:sz w:val="24"/>
          <w:szCs w:val="24"/>
          <w:lang w:eastAsia="hr-HR"/>
        </w:rPr>
        <w:lastRenderedPageBreak/>
        <w:t>Bilješka broj</w:t>
      </w:r>
      <w:r w:rsidR="00346B8A" w:rsidRPr="00067C75">
        <w:rPr>
          <w:rFonts w:ascii="Times New Roman" w:eastAsia="Times New Roman" w:hAnsi="Times New Roman"/>
          <w:b/>
          <w:sz w:val="24"/>
          <w:szCs w:val="24"/>
          <w:lang w:eastAsia="hr-HR"/>
        </w:rPr>
        <w:t xml:space="preserve"> </w:t>
      </w:r>
      <w:r w:rsidR="00F1164C">
        <w:rPr>
          <w:rFonts w:ascii="Times New Roman" w:eastAsia="Times New Roman" w:hAnsi="Times New Roman"/>
          <w:b/>
          <w:sz w:val="24"/>
          <w:szCs w:val="24"/>
          <w:lang w:eastAsia="hr-HR"/>
        </w:rPr>
        <w:t>7</w:t>
      </w:r>
      <w:r w:rsidRPr="00067C75">
        <w:rPr>
          <w:rFonts w:ascii="Times New Roman" w:eastAsia="Times New Roman" w:hAnsi="Times New Roman"/>
          <w:b/>
          <w:sz w:val="24"/>
          <w:szCs w:val="24"/>
          <w:lang w:eastAsia="hr-HR"/>
        </w:rPr>
        <w:t xml:space="preserve">, </w:t>
      </w:r>
      <w:r w:rsidR="00067C75" w:rsidRPr="00067C75">
        <w:rPr>
          <w:rFonts w:ascii="Times New Roman" w:eastAsia="Times New Roman" w:hAnsi="Times New Roman"/>
          <w:b/>
          <w:sz w:val="24"/>
          <w:szCs w:val="24"/>
          <w:lang w:eastAsia="hr-HR"/>
        </w:rPr>
        <w:t>šifra 68</w:t>
      </w:r>
    </w:p>
    <w:p w:rsidR="00AA3F2B" w:rsidRPr="00067C75" w:rsidRDefault="00AA3F2B" w:rsidP="00D17D16">
      <w:pPr>
        <w:suppressAutoHyphens w:val="0"/>
        <w:autoSpaceDN/>
        <w:spacing w:after="0" w:line="240" w:lineRule="auto"/>
        <w:jc w:val="both"/>
        <w:rPr>
          <w:rFonts w:ascii="Times New Roman" w:eastAsia="Times New Roman" w:hAnsi="Times New Roman"/>
          <w:b/>
          <w:sz w:val="24"/>
          <w:szCs w:val="24"/>
          <w:lang w:eastAsia="hr-HR"/>
        </w:rPr>
      </w:pPr>
    </w:p>
    <w:p w:rsidR="0058144F" w:rsidRPr="00067C75" w:rsidRDefault="00AA3F2B" w:rsidP="00D17D16">
      <w:pPr>
        <w:suppressAutoHyphens w:val="0"/>
        <w:autoSpaceDN/>
        <w:spacing w:after="0" w:line="240" w:lineRule="auto"/>
        <w:jc w:val="both"/>
        <w:rPr>
          <w:rFonts w:ascii="Times New Roman" w:eastAsia="Times New Roman" w:hAnsi="Times New Roman"/>
          <w:sz w:val="24"/>
          <w:szCs w:val="24"/>
          <w:lang w:eastAsia="hr-HR"/>
        </w:rPr>
      </w:pPr>
      <w:r w:rsidRPr="00067C75">
        <w:rPr>
          <w:rFonts w:ascii="Times New Roman" w:eastAsia="Times New Roman" w:hAnsi="Times New Roman"/>
          <w:sz w:val="24"/>
          <w:szCs w:val="24"/>
          <w:lang w:eastAsia="hr-HR"/>
        </w:rPr>
        <w:t xml:space="preserve">Kazne, upravne mjere i ostali prihodi ostvareni su u iznosu od </w:t>
      </w:r>
      <w:r w:rsidR="00F1164C">
        <w:rPr>
          <w:rFonts w:ascii="Times New Roman" w:eastAsia="Times New Roman" w:hAnsi="Times New Roman"/>
          <w:sz w:val="24"/>
          <w:szCs w:val="24"/>
          <w:lang w:eastAsia="hr-HR"/>
        </w:rPr>
        <w:t xml:space="preserve">6.623,51 </w:t>
      </w:r>
      <w:proofErr w:type="spellStart"/>
      <w:r w:rsidR="00F1164C">
        <w:rPr>
          <w:rFonts w:ascii="Times New Roman" w:eastAsia="Times New Roman" w:hAnsi="Times New Roman"/>
          <w:sz w:val="24"/>
          <w:szCs w:val="24"/>
          <w:lang w:eastAsia="hr-HR"/>
        </w:rPr>
        <w:t>eur</w:t>
      </w:r>
      <w:proofErr w:type="spellEnd"/>
      <w:r w:rsidRPr="00067C75">
        <w:rPr>
          <w:rFonts w:ascii="Times New Roman" w:eastAsia="Times New Roman" w:hAnsi="Times New Roman"/>
          <w:sz w:val="24"/>
          <w:szCs w:val="24"/>
          <w:lang w:eastAsia="hr-HR"/>
        </w:rPr>
        <w:t xml:space="preserve"> što je </w:t>
      </w:r>
      <w:r w:rsidR="00F1164C">
        <w:rPr>
          <w:rFonts w:ascii="Times New Roman" w:eastAsia="Times New Roman" w:hAnsi="Times New Roman"/>
          <w:sz w:val="24"/>
          <w:szCs w:val="24"/>
          <w:lang w:eastAsia="hr-HR"/>
        </w:rPr>
        <w:t>za 36,8 % više</w:t>
      </w:r>
      <w:r w:rsidRPr="00067C75">
        <w:rPr>
          <w:rFonts w:ascii="Times New Roman" w:eastAsia="Times New Roman" w:hAnsi="Times New Roman"/>
          <w:sz w:val="24"/>
          <w:szCs w:val="24"/>
          <w:lang w:eastAsia="hr-HR"/>
        </w:rPr>
        <w:t xml:space="preserve"> u odnosu na prethodnu</w:t>
      </w:r>
      <w:r w:rsidR="00346B8A" w:rsidRPr="00067C75">
        <w:rPr>
          <w:rFonts w:ascii="Times New Roman" w:eastAsia="Times New Roman" w:hAnsi="Times New Roman"/>
          <w:sz w:val="24"/>
          <w:szCs w:val="24"/>
          <w:lang w:eastAsia="hr-HR"/>
        </w:rPr>
        <w:t xml:space="preserve"> 202</w:t>
      </w:r>
      <w:r w:rsidR="00F1164C">
        <w:rPr>
          <w:rFonts w:ascii="Times New Roman" w:eastAsia="Times New Roman" w:hAnsi="Times New Roman"/>
          <w:sz w:val="24"/>
          <w:szCs w:val="24"/>
          <w:lang w:eastAsia="hr-HR"/>
        </w:rPr>
        <w:t>2</w:t>
      </w:r>
      <w:r w:rsidR="00346B8A" w:rsidRPr="00067C75">
        <w:rPr>
          <w:rFonts w:ascii="Times New Roman" w:eastAsia="Times New Roman" w:hAnsi="Times New Roman"/>
          <w:sz w:val="24"/>
          <w:szCs w:val="24"/>
          <w:lang w:eastAsia="hr-HR"/>
        </w:rPr>
        <w:t>.</w:t>
      </w:r>
      <w:r w:rsidRPr="00067C75">
        <w:rPr>
          <w:rFonts w:ascii="Times New Roman" w:eastAsia="Times New Roman" w:hAnsi="Times New Roman"/>
          <w:sz w:val="24"/>
          <w:szCs w:val="24"/>
          <w:lang w:eastAsia="hr-HR"/>
        </w:rPr>
        <w:t xml:space="preserve"> godinu</w:t>
      </w:r>
      <w:r w:rsidR="009D02CC">
        <w:rPr>
          <w:rFonts w:ascii="Times New Roman" w:eastAsia="Times New Roman" w:hAnsi="Times New Roman"/>
          <w:sz w:val="24"/>
          <w:szCs w:val="24"/>
          <w:lang w:eastAsia="hr-HR"/>
        </w:rPr>
        <w:t xml:space="preserve"> što je</w:t>
      </w:r>
      <w:r w:rsidRPr="00067C75">
        <w:rPr>
          <w:rFonts w:ascii="Times New Roman" w:eastAsia="Times New Roman" w:hAnsi="Times New Roman"/>
          <w:sz w:val="24"/>
          <w:szCs w:val="24"/>
          <w:lang w:eastAsia="hr-HR"/>
        </w:rPr>
        <w:t xml:space="preserve"> </w:t>
      </w:r>
      <w:r w:rsidR="00067C75" w:rsidRPr="00067C75">
        <w:rPr>
          <w:rFonts w:ascii="Times New Roman" w:eastAsia="Times New Roman" w:hAnsi="Times New Roman"/>
          <w:sz w:val="24"/>
          <w:szCs w:val="24"/>
          <w:lang w:eastAsia="hr-HR"/>
        </w:rPr>
        <w:t>posebno vidljiv</w:t>
      </w:r>
      <w:r w:rsidR="009D02CC">
        <w:rPr>
          <w:rFonts w:ascii="Times New Roman" w:eastAsia="Times New Roman" w:hAnsi="Times New Roman"/>
          <w:sz w:val="24"/>
          <w:szCs w:val="24"/>
          <w:lang w:eastAsia="hr-HR"/>
        </w:rPr>
        <w:t>o na kontu 683-ostali prihodi</w:t>
      </w:r>
      <w:r w:rsidR="00067C75" w:rsidRPr="00067C75">
        <w:rPr>
          <w:rFonts w:ascii="Times New Roman" w:eastAsia="Times New Roman" w:hAnsi="Times New Roman"/>
          <w:sz w:val="24"/>
          <w:szCs w:val="24"/>
          <w:lang w:eastAsia="hr-HR"/>
        </w:rPr>
        <w:t xml:space="preserve">, </w:t>
      </w:r>
      <w:r w:rsidR="009D02CC">
        <w:rPr>
          <w:rFonts w:ascii="Times New Roman" w:eastAsia="Times New Roman" w:hAnsi="Times New Roman"/>
          <w:sz w:val="24"/>
          <w:szCs w:val="24"/>
          <w:lang w:eastAsia="hr-HR"/>
        </w:rPr>
        <w:t xml:space="preserve">dok je </w:t>
      </w:r>
      <w:r w:rsidR="00067C75" w:rsidRPr="00067C75">
        <w:rPr>
          <w:rFonts w:ascii="Times New Roman" w:eastAsia="Times New Roman" w:hAnsi="Times New Roman"/>
          <w:sz w:val="24"/>
          <w:szCs w:val="24"/>
          <w:lang w:eastAsia="hr-HR"/>
        </w:rPr>
        <w:t xml:space="preserve">naplata kazni od strane </w:t>
      </w:r>
      <w:r w:rsidR="00067C75">
        <w:rPr>
          <w:rFonts w:ascii="Times New Roman" w:eastAsia="Times New Roman" w:hAnsi="Times New Roman"/>
          <w:sz w:val="24"/>
          <w:szCs w:val="24"/>
          <w:lang w:eastAsia="hr-HR"/>
        </w:rPr>
        <w:t xml:space="preserve">prometnih </w:t>
      </w:r>
      <w:r w:rsidR="00067C75" w:rsidRPr="00067C75">
        <w:rPr>
          <w:rFonts w:ascii="Times New Roman" w:eastAsia="Times New Roman" w:hAnsi="Times New Roman"/>
          <w:sz w:val="24"/>
          <w:szCs w:val="24"/>
          <w:lang w:eastAsia="hr-HR"/>
        </w:rPr>
        <w:t xml:space="preserve">redara donijela </w:t>
      </w:r>
      <w:r w:rsidR="009D02CC">
        <w:rPr>
          <w:rFonts w:ascii="Times New Roman" w:eastAsia="Times New Roman" w:hAnsi="Times New Roman"/>
          <w:sz w:val="24"/>
          <w:szCs w:val="24"/>
          <w:lang w:eastAsia="hr-HR"/>
        </w:rPr>
        <w:t>lošiju</w:t>
      </w:r>
      <w:r w:rsidR="00067C75" w:rsidRPr="00067C75">
        <w:rPr>
          <w:rFonts w:ascii="Times New Roman" w:eastAsia="Times New Roman" w:hAnsi="Times New Roman"/>
          <w:sz w:val="24"/>
          <w:szCs w:val="24"/>
          <w:lang w:eastAsia="hr-HR"/>
        </w:rPr>
        <w:t xml:space="preserve"> napla</w:t>
      </w:r>
      <w:r w:rsidR="009D02CC">
        <w:rPr>
          <w:rFonts w:ascii="Times New Roman" w:eastAsia="Times New Roman" w:hAnsi="Times New Roman"/>
          <w:sz w:val="24"/>
          <w:szCs w:val="24"/>
          <w:lang w:eastAsia="hr-HR"/>
        </w:rPr>
        <w:t>tu u odnosu na prethodnu godinu za 28%.</w:t>
      </w:r>
    </w:p>
    <w:p w:rsidR="0058144F" w:rsidRPr="00601DAB" w:rsidRDefault="0058144F" w:rsidP="00D17D16">
      <w:pPr>
        <w:widowControl w:val="0"/>
        <w:suppressAutoHyphens w:val="0"/>
        <w:autoSpaceDE w:val="0"/>
        <w:adjustRightInd w:val="0"/>
        <w:spacing w:after="0" w:line="240" w:lineRule="auto"/>
        <w:jc w:val="both"/>
        <w:rPr>
          <w:rFonts w:ascii="Times New Roman" w:eastAsia="Times New Roman" w:hAnsi="Times New Roman"/>
          <w:color w:val="FF0000"/>
          <w:sz w:val="24"/>
          <w:szCs w:val="24"/>
          <w:lang w:eastAsia="hr-HR"/>
        </w:rPr>
      </w:pPr>
    </w:p>
    <w:p w:rsidR="00AA3F2B" w:rsidRPr="006C4747" w:rsidRDefault="00AA3F2B" w:rsidP="00D17D16">
      <w:pPr>
        <w:suppressAutoHyphens w:val="0"/>
        <w:autoSpaceDN/>
        <w:spacing w:after="0" w:line="240" w:lineRule="auto"/>
        <w:jc w:val="both"/>
        <w:rPr>
          <w:rFonts w:ascii="Times New Roman" w:eastAsia="Times New Roman" w:hAnsi="Times New Roman"/>
          <w:b/>
          <w:sz w:val="24"/>
          <w:szCs w:val="24"/>
          <w:lang w:eastAsia="hr-HR"/>
        </w:rPr>
      </w:pPr>
      <w:r w:rsidRPr="006C4747">
        <w:rPr>
          <w:rFonts w:ascii="Times New Roman" w:eastAsia="Times New Roman" w:hAnsi="Times New Roman"/>
          <w:b/>
          <w:sz w:val="24"/>
          <w:szCs w:val="24"/>
          <w:lang w:eastAsia="hr-HR"/>
        </w:rPr>
        <w:t xml:space="preserve">Bilješka broj </w:t>
      </w:r>
      <w:r w:rsidR="003378B4">
        <w:rPr>
          <w:rFonts w:ascii="Times New Roman" w:eastAsia="Times New Roman" w:hAnsi="Times New Roman"/>
          <w:b/>
          <w:sz w:val="24"/>
          <w:szCs w:val="24"/>
          <w:lang w:eastAsia="hr-HR"/>
        </w:rPr>
        <w:t>8</w:t>
      </w:r>
      <w:r w:rsidRPr="006C4747">
        <w:rPr>
          <w:rFonts w:ascii="Times New Roman" w:eastAsia="Times New Roman" w:hAnsi="Times New Roman"/>
          <w:b/>
          <w:sz w:val="24"/>
          <w:szCs w:val="24"/>
          <w:lang w:eastAsia="hr-HR"/>
        </w:rPr>
        <w:t xml:space="preserve">, </w:t>
      </w:r>
      <w:r w:rsidR="00067C75" w:rsidRPr="006C4747">
        <w:rPr>
          <w:rFonts w:ascii="Times New Roman" w:eastAsia="Times New Roman" w:hAnsi="Times New Roman"/>
          <w:b/>
          <w:sz w:val="24"/>
          <w:szCs w:val="24"/>
          <w:lang w:eastAsia="hr-HR"/>
        </w:rPr>
        <w:t>šifra 7</w:t>
      </w:r>
    </w:p>
    <w:p w:rsidR="00AA3F2B" w:rsidRPr="006C4747" w:rsidRDefault="00AA3F2B" w:rsidP="00D17D16">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p>
    <w:p w:rsidR="00AA3F2B" w:rsidRPr="006C4747" w:rsidRDefault="00AA3F2B" w:rsidP="00D17D16">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r w:rsidRPr="006C4747">
        <w:rPr>
          <w:rFonts w:ascii="Times New Roman" w:eastAsia="Times New Roman" w:hAnsi="Times New Roman"/>
          <w:sz w:val="24"/>
          <w:szCs w:val="24"/>
          <w:lang w:eastAsia="hr-HR"/>
        </w:rPr>
        <w:t>Prihodi od prodaje nefinancijske imovine</w:t>
      </w:r>
      <w:r w:rsidRPr="006C4747">
        <w:rPr>
          <w:rFonts w:ascii="Times New Roman" w:eastAsia="Times New Roman" w:hAnsi="Times New Roman"/>
          <w:b/>
          <w:sz w:val="24"/>
          <w:szCs w:val="24"/>
          <w:lang w:eastAsia="hr-HR"/>
        </w:rPr>
        <w:t xml:space="preserve"> </w:t>
      </w:r>
      <w:r w:rsidRPr="006C4747">
        <w:rPr>
          <w:rFonts w:ascii="Times New Roman" w:eastAsia="Times New Roman" w:hAnsi="Times New Roman"/>
          <w:sz w:val="24"/>
          <w:szCs w:val="24"/>
          <w:lang w:eastAsia="hr-HR"/>
        </w:rPr>
        <w:t xml:space="preserve">u ovom izvještajnom razdoblju ostvareni su u iznosu od </w:t>
      </w:r>
      <w:r w:rsidR="003378B4">
        <w:rPr>
          <w:rFonts w:ascii="Times New Roman" w:eastAsia="Times New Roman" w:hAnsi="Times New Roman"/>
          <w:sz w:val="24"/>
          <w:szCs w:val="24"/>
          <w:lang w:eastAsia="hr-HR"/>
        </w:rPr>
        <w:t xml:space="preserve">95.902,49 </w:t>
      </w:r>
      <w:proofErr w:type="spellStart"/>
      <w:r w:rsidR="003378B4">
        <w:rPr>
          <w:rFonts w:ascii="Times New Roman" w:eastAsia="Times New Roman" w:hAnsi="Times New Roman"/>
          <w:sz w:val="24"/>
          <w:szCs w:val="24"/>
          <w:lang w:eastAsia="hr-HR"/>
        </w:rPr>
        <w:t>eur</w:t>
      </w:r>
      <w:proofErr w:type="spellEnd"/>
      <w:r w:rsidRPr="006C4747">
        <w:rPr>
          <w:rFonts w:ascii="Times New Roman" w:eastAsia="Times New Roman" w:hAnsi="Times New Roman"/>
          <w:sz w:val="24"/>
          <w:szCs w:val="24"/>
          <w:lang w:eastAsia="hr-HR"/>
        </w:rPr>
        <w:t xml:space="preserve"> što je</w:t>
      </w:r>
      <w:r w:rsidR="00067C75" w:rsidRPr="006C4747">
        <w:rPr>
          <w:rFonts w:ascii="Times New Roman" w:eastAsia="Times New Roman" w:hAnsi="Times New Roman"/>
          <w:sz w:val="24"/>
          <w:szCs w:val="24"/>
          <w:lang w:eastAsia="hr-HR"/>
        </w:rPr>
        <w:t xml:space="preserve"> za </w:t>
      </w:r>
      <w:r w:rsidR="003378B4">
        <w:rPr>
          <w:rFonts w:ascii="Times New Roman" w:eastAsia="Times New Roman" w:hAnsi="Times New Roman"/>
          <w:sz w:val="24"/>
          <w:szCs w:val="24"/>
          <w:lang w:eastAsia="hr-HR"/>
        </w:rPr>
        <w:t xml:space="preserve">54,4 </w:t>
      </w:r>
      <w:r w:rsidR="00067C75" w:rsidRPr="006C4747">
        <w:rPr>
          <w:rFonts w:ascii="Times New Roman" w:eastAsia="Times New Roman" w:hAnsi="Times New Roman"/>
          <w:sz w:val="24"/>
          <w:szCs w:val="24"/>
          <w:lang w:eastAsia="hr-HR"/>
        </w:rPr>
        <w:t>%</w:t>
      </w:r>
      <w:r w:rsidR="007656D1" w:rsidRPr="006C4747">
        <w:rPr>
          <w:rFonts w:ascii="Times New Roman" w:eastAsia="Times New Roman" w:hAnsi="Times New Roman"/>
          <w:sz w:val="24"/>
          <w:szCs w:val="24"/>
          <w:lang w:eastAsia="hr-HR"/>
        </w:rPr>
        <w:t xml:space="preserve"> više </w:t>
      </w:r>
      <w:r w:rsidRPr="006C4747">
        <w:rPr>
          <w:rFonts w:ascii="Times New Roman" w:eastAsia="Times New Roman" w:hAnsi="Times New Roman"/>
          <w:sz w:val="24"/>
          <w:szCs w:val="24"/>
          <w:lang w:eastAsia="hr-HR"/>
        </w:rPr>
        <w:t>u odnosu na isto izvještajno razdoblje prethodne godine. Navedeni prihodi odnose se na prihod od prodaje materij</w:t>
      </w:r>
      <w:r w:rsidR="00067C75" w:rsidRPr="006C4747">
        <w:rPr>
          <w:rFonts w:ascii="Times New Roman" w:eastAsia="Times New Roman" w:hAnsi="Times New Roman"/>
          <w:sz w:val="24"/>
          <w:szCs w:val="24"/>
          <w:lang w:eastAsia="hr-HR"/>
        </w:rPr>
        <w:t>alne imovine, točnije zemljišta</w:t>
      </w:r>
      <w:r w:rsidR="003378B4">
        <w:rPr>
          <w:rFonts w:ascii="Times New Roman" w:eastAsia="Times New Roman" w:hAnsi="Times New Roman"/>
          <w:sz w:val="24"/>
          <w:szCs w:val="24"/>
          <w:lang w:eastAsia="hr-HR"/>
        </w:rPr>
        <w:t xml:space="preserve"> prema kupoprodajnom ugovoru, ali i na prihod od prodaje prijevoznih sredstava odnosno darovanja osobnog automobila Škoda </w:t>
      </w:r>
      <w:proofErr w:type="spellStart"/>
      <w:r w:rsidR="003378B4" w:rsidRPr="003378B4">
        <w:rPr>
          <w:rFonts w:ascii="Times New Roman" w:eastAsia="Times New Roman" w:hAnsi="Times New Roman"/>
          <w:sz w:val="24"/>
          <w:szCs w:val="24"/>
          <w:lang w:eastAsia="hr-HR"/>
        </w:rPr>
        <w:t>Octacia</w:t>
      </w:r>
      <w:proofErr w:type="spellEnd"/>
      <w:r w:rsidR="003378B4" w:rsidRPr="003378B4">
        <w:rPr>
          <w:rFonts w:ascii="Times New Roman" w:eastAsia="Times New Roman" w:hAnsi="Times New Roman"/>
          <w:sz w:val="24"/>
          <w:szCs w:val="24"/>
          <w:lang w:eastAsia="hr-HR"/>
        </w:rPr>
        <w:t xml:space="preserve"> </w:t>
      </w:r>
      <w:proofErr w:type="spellStart"/>
      <w:r w:rsidR="003378B4" w:rsidRPr="003378B4">
        <w:rPr>
          <w:rFonts w:ascii="Times New Roman" w:eastAsia="Times New Roman" w:hAnsi="Times New Roman"/>
          <w:sz w:val="24"/>
          <w:szCs w:val="24"/>
          <w:lang w:eastAsia="hr-HR"/>
        </w:rPr>
        <w:t>Style</w:t>
      </w:r>
      <w:proofErr w:type="spellEnd"/>
      <w:r w:rsidR="003378B4" w:rsidRPr="003378B4">
        <w:rPr>
          <w:rFonts w:ascii="Times New Roman" w:eastAsia="Times New Roman" w:hAnsi="Times New Roman"/>
          <w:sz w:val="24"/>
          <w:szCs w:val="24"/>
          <w:lang w:eastAsia="hr-HR"/>
        </w:rPr>
        <w:t xml:space="preserve"> 1,6 TDI</w:t>
      </w:r>
      <w:r w:rsidR="003378B4">
        <w:rPr>
          <w:rFonts w:ascii="Times New Roman" w:eastAsia="Times New Roman" w:hAnsi="Times New Roman"/>
          <w:sz w:val="24"/>
          <w:szCs w:val="24"/>
          <w:lang w:eastAsia="hr-HR"/>
        </w:rPr>
        <w:t xml:space="preserve"> općinskom komunalnom društvu </w:t>
      </w:r>
      <w:proofErr w:type="spellStart"/>
      <w:r w:rsidR="003378B4">
        <w:rPr>
          <w:rFonts w:ascii="Times New Roman" w:eastAsia="Times New Roman" w:hAnsi="Times New Roman"/>
          <w:sz w:val="24"/>
          <w:szCs w:val="24"/>
          <w:lang w:eastAsia="hr-HR"/>
        </w:rPr>
        <w:t>Artić</w:t>
      </w:r>
      <w:proofErr w:type="spellEnd"/>
      <w:r w:rsidR="003378B4">
        <w:rPr>
          <w:rFonts w:ascii="Times New Roman" w:eastAsia="Times New Roman" w:hAnsi="Times New Roman"/>
          <w:sz w:val="24"/>
          <w:szCs w:val="24"/>
          <w:lang w:eastAsia="hr-HR"/>
        </w:rPr>
        <w:t>.</w:t>
      </w:r>
    </w:p>
    <w:p w:rsidR="002958A8" w:rsidRPr="006C4747" w:rsidRDefault="002958A8" w:rsidP="00D17D16">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p>
    <w:p w:rsidR="008945F7" w:rsidRPr="006C4747" w:rsidRDefault="008945F7" w:rsidP="00D17D16">
      <w:pPr>
        <w:suppressAutoHyphens w:val="0"/>
        <w:autoSpaceDN/>
        <w:spacing w:after="0" w:line="240" w:lineRule="auto"/>
        <w:jc w:val="both"/>
        <w:rPr>
          <w:rFonts w:ascii="Times New Roman" w:eastAsia="Times New Roman" w:hAnsi="Times New Roman"/>
          <w:b/>
          <w:sz w:val="24"/>
          <w:szCs w:val="24"/>
          <w:lang w:eastAsia="hr-HR"/>
        </w:rPr>
      </w:pPr>
      <w:r w:rsidRPr="006C4747">
        <w:rPr>
          <w:rFonts w:ascii="Times New Roman" w:eastAsia="Times New Roman" w:hAnsi="Times New Roman"/>
          <w:b/>
          <w:sz w:val="24"/>
          <w:szCs w:val="24"/>
          <w:lang w:eastAsia="hr-HR"/>
        </w:rPr>
        <w:t xml:space="preserve">Bilješka broj </w:t>
      </w:r>
      <w:r w:rsidR="00066F70">
        <w:rPr>
          <w:rFonts w:ascii="Times New Roman" w:eastAsia="Times New Roman" w:hAnsi="Times New Roman"/>
          <w:b/>
          <w:sz w:val="24"/>
          <w:szCs w:val="24"/>
          <w:lang w:eastAsia="hr-HR"/>
        </w:rPr>
        <w:t>9</w:t>
      </w:r>
      <w:r w:rsidRPr="006C4747">
        <w:rPr>
          <w:rFonts w:ascii="Times New Roman" w:eastAsia="Times New Roman" w:hAnsi="Times New Roman"/>
          <w:b/>
          <w:sz w:val="24"/>
          <w:szCs w:val="24"/>
          <w:lang w:eastAsia="hr-HR"/>
        </w:rPr>
        <w:t xml:space="preserve">, </w:t>
      </w:r>
      <w:r w:rsidR="006C4747" w:rsidRPr="006C4747">
        <w:rPr>
          <w:rFonts w:ascii="Times New Roman" w:eastAsia="Times New Roman" w:hAnsi="Times New Roman"/>
          <w:b/>
          <w:sz w:val="24"/>
          <w:szCs w:val="24"/>
          <w:lang w:eastAsia="hr-HR"/>
        </w:rPr>
        <w:t>šifra 8</w:t>
      </w:r>
    </w:p>
    <w:p w:rsidR="008945F7" w:rsidRPr="006C4747" w:rsidRDefault="008945F7" w:rsidP="00D17D16">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p>
    <w:p w:rsidR="008945F7" w:rsidRPr="006C4747" w:rsidRDefault="008945F7" w:rsidP="00D17D16">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r w:rsidRPr="006C4747">
        <w:rPr>
          <w:rFonts w:ascii="Times New Roman" w:eastAsia="Times New Roman" w:hAnsi="Times New Roman"/>
          <w:sz w:val="24"/>
          <w:szCs w:val="24"/>
          <w:lang w:eastAsia="hr-HR"/>
        </w:rPr>
        <w:t xml:space="preserve">Primici od zaduživanja </w:t>
      </w:r>
      <w:r w:rsidR="00066F70" w:rsidRPr="00066F70">
        <w:rPr>
          <w:rFonts w:ascii="Times New Roman" w:eastAsia="Times New Roman" w:hAnsi="Times New Roman"/>
          <w:sz w:val="24"/>
          <w:szCs w:val="24"/>
          <w:lang w:eastAsia="hr-HR"/>
        </w:rPr>
        <w:t xml:space="preserve">u ovom izvještajnom razdoblju </w:t>
      </w:r>
      <w:r w:rsidR="00066F70">
        <w:rPr>
          <w:rFonts w:ascii="Times New Roman" w:eastAsia="Times New Roman" w:hAnsi="Times New Roman"/>
          <w:sz w:val="24"/>
          <w:szCs w:val="24"/>
          <w:lang w:eastAsia="hr-HR"/>
        </w:rPr>
        <w:t xml:space="preserve">nisu </w:t>
      </w:r>
      <w:r w:rsidRPr="006C4747">
        <w:rPr>
          <w:rFonts w:ascii="Times New Roman" w:eastAsia="Times New Roman" w:hAnsi="Times New Roman"/>
          <w:sz w:val="24"/>
          <w:szCs w:val="24"/>
          <w:lang w:eastAsia="hr-HR"/>
        </w:rPr>
        <w:t xml:space="preserve">ostvareni </w:t>
      </w:r>
      <w:r w:rsidR="00066F70">
        <w:rPr>
          <w:rFonts w:ascii="Times New Roman" w:eastAsia="Times New Roman" w:hAnsi="Times New Roman"/>
          <w:sz w:val="24"/>
          <w:szCs w:val="24"/>
          <w:lang w:eastAsia="hr-HR"/>
        </w:rPr>
        <w:t xml:space="preserve">za razliku od prethodnog izvještajnog razdoblja kad su ostvareni </w:t>
      </w:r>
      <w:r w:rsidRPr="006C4747">
        <w:rPr>
          <w:rFonts w:ascii="Times New Roman" w:eastAsia="Times New Roman" w:hAnsi="Times New Roman"/>
          <w:sz w:val="24"/>
          <w:szCs w:val="24"/>
          <w:lang w:eastAsia="hr-HR"/>
        </w:rPr>
        <w:t xml:space="preserve">su u iznosu od </w:t>
      </w:r>
      <w:r w:rsidR="00066F70">
        <w:rPr>
          <w:rFonts w:ascii="Times New Roman" w:eastAsia="Times New Roman" w:hAnsi="Times New Roman"/>
          <w:sz w:val="24"/>
          <w:szCs w:val="24"/>
          <w:lang w:eastAsia="hr-HR"/>
        </w:rPr>
        <w:t xml:space="preserve">1.216.032,63 </w:t>
      </w:r>
      <w:proofErr w:type="spellStart"/>
      <w:r w:rsidR="00066F70">
        <w:rPr>
          <w:rFonts w:ascii="Times New Roman" w:eastAsia="Times New Roman" w:hAnsi="Times New Roman"/>
          <w:sz w:val="24"/>
          <w:szCs w:val="24"/>
          <w:lang w:eastAsia="hr-HR"/>
        </w:rPr>
        <w:t>eur</w:t>
      </w:r>
      <w:proofErr w:type="spellEnd"/>
      <w:r w:rsidRPr="006C4747">
        <w:rPr>
          <w:rFonts w:ascii="Times New Roman" w:eastAsia="Times New Roman" w:hAnsi="Times New Roman"/>
          <w:sz w:val="24"/>
          <w:szCs w:val="24"/>
          <w:lang w:eastAsia="hr-HR"/>
        </w:rPr>
        <w:t>,</w:t>
      </w:r>
      <w:r w:rsidR="006C4747" w:rsidRPr="006C4747">
        <w:rPr>
          <w:rFonts w:ascii="Times New Roman" w:eastAsia="Times New Roman" w:hAnsi="Times New Roman"/>
          <w:sz w:val="24"/>
          <w:szCs w:val="24"/>
          <w:lang w:eastAsia="hr-HR"/>
        </w:rPr>
        <w:t xml:space="preserve"> </w:t>
      </w:r>
      <w:r w:rsidR="00066F70">
        <w:rPr>
          <w:rFonts w:ascii="Times New Roman" w:eastAsia="Times New Roman" w:hAnsi="Times New Roman"/>
          <w:sz w:val="24"/>
          <w:szCs w:val="24"/>
          <w:lang w:eastAsia="hr-HR"/>
        </w:rPr>
        <w:t xml:space="preserve">ostvarenje koje se </w:t>
      </w:r>
      <w:r w:rsidRPr="006C4747">
        <w:rPr>
          <w:rFonts w:ascii="Times New Roman" w:eastAsia="Times New Roman" w:hAnsi="Times New Roman"/>
          <w:sz w:val="24"/>
          <w:szCs w:val="24"/>
          <w:lang w:eastAsia="hr-HR"/>
        </w:rPr>
        <w:t>odnos</w:t>
      </w:r>
      <w:r w:rsidR="00066F70">
        <w:rPr>
          <w:rFonts w:ascii="Times New Roman" w:eastAsia="Times New Roman" w:hAnsi="Times New Roman"/>
          <w:sz w:val="24"/>
          <w:szCs w:val="24"/>
          <w:lang w:eastAsia="hr-HR"/>
        </w:rPr>
        <w:t>i</w:t>
      </w:r>
      <w:r w:rsidRPr="006C4747">
        <w:rPr>
          <w:rFonts w:ascii="Times New Roman" w:eastAsia="Times New Roman" w:hAnsi="Times New Roman"/>
          <w:sz w:val="24"/>
          <w:szCs w:val="24"/>
          <w:lang w:eastAsia="hr-HR"/>
        </w:rPr>
        <w:t xml:space="preserve"> na primljeni iznos kredita od Zagrebačke banke d.d. za Izgradnju i opre</w:t>
      </w:r>
      <w:r w:rsidR="006C4747" w:rsidRPr="006C4747">
        <w:rPr>
          <w:rFonts w:ascii="Times New Roman" w:eastAsia="Times New Roman" w:hAnsi="Times New Roman"/>
          <w:sz w:val="24"/>
          <w:szCs w:val="24"/>
          <w:lang w:eastAsia="hr-HR"/>
        </w:rPr>
        <w:t xml:space="preserve">manje Dječjeg vrtića u </w:t>
      </w:r>
      <w:proofErr w:type="spellStart"/>
      <w:r w:rsidR="006C4747" w:rsidRPr="006C4747">
        <w:rPr>
          <w:rFonts w:ascii="Times New Roman" w:eastAsia="Times New Roman" w:hAnsi="Times New Roman"/>
          <w:sz w:val="24"/>
          <w:szCs w:val="24"/>
          <w:lang w:eastAsia="hr-HR"/>
        </w:rPr>
        <w:t>Privlaci</w:t>
      </w:r>
      <w:proofErr w:type="spellEnd"/>
      <w:r w:rsidR="006C4747" w:rsidRPr="006C4747">
        <w:rPr>
          <w:rFonts w:ascii="Times New Roman" w:eastAsia="Times New Roman" w:hAnsi="Times New Roman"/>
          <w:sz w:val="24"/>
          <w:szCs w:val="24"/>
          <w:lang w:eastAsia="hr-HR"/>
        </w:rPr>
        <w:t xml:space="preserve"> </w:t>
      </w:r>
      <w:r w:rsidR="00066F70">
        <w:rPr>
          <w:rFonts w:ascii="Times New Roman" w:eastAsia="Times New Roman" w:hAnsi="Times New Roman"/>
          <w:sz w:val="24"/>
          <w:szCs w:val="24"/>
          <w:lang w:eastAsia="hr-HR"/>
        </w:rPr>
        <w:t>te</w:t>
      </w:r>
      <w:r w:rsidR="006C4747" w:rsidRPr="006C4747">
        <w:rPr>
          <w:rFonts w:ascii="Times New Roman" w:eastAsia="Times New Roman" w:hAnsi="Times New Roman"/>
          <w:sz w:val="24"/>
          <w:szCs w:val="24"/>
          <w:lang w:eastAsia="hr-HR"/>
        </w:rPr>
        <w:t xml:space="preserve"> na evidentiranje neotplaćenog poreza i prireza na dohodak po godišnjoj prijavi za 2021.godinu, a sve prema Izvještaju koji je raspoloživ na stranicama Ministarstva financija.</w:t>
      </w:r>
    </w:p>
    <w:p w:rsidR="008945F7" w:rsidRPr="006C4747" w:rsidRDefault="008945F7" w:rsidP="00D17D16">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p>
    <w:p w:rsidR="00943567" w:rsidRPr="00601DAB" w:rsidRDefault="00943567" w:rsidP="00D17D16">
      <w:pPr>
        <w:widowControl w:val="0"/>
        <w:suppressAutoHyphens w:val="0"/>
        <w:autoSpaceDE w:val="0"/>
        <w:adjustRightInd w:val="0"/>
        <w:spacing w:after="0" w:line="240" w:lineRule="auto"/>
        <w:jc w:val="both"/>
        <w:rPr>
          <w:rFonts w:ascii="Times New Roman" w:eastAsia="Times New Roman" w:hAnsi="Times New Roman"/>
          <w:color w:val="FF0000"/>
          <w:sz w:val="24"/>
          <w:szCs w:val="24"/>
          <w:lang w:eastAsia="hr-HR"/>
        </w:rPr>
      </w:pPr>
    </w:p>
    <w:p w:rsidR="00844D19" w:rsidRPr="00F76226" w:rsidRDefault="002958A8" w:rsidP="00D17D16">
      <w:pPr>
        <w:pStyle w:val="Odlomakpopisa"/>
        <w:numPr>
          <w:ilvl w:val="1"/>
          <w:numId w:val="12"/>
        </w:numPr>
        <w:spacing w:after="0" w:line="240" w:lineRule="auto"/>
        <w:jc w:val="both"/>
        <w:rPr>
          <w:rFonts w:ascii="Times New Roman" w:hAnsi="Times New Roman"/>
          <w:b/>
          <w:sz w:val="24"/>
          <w:szCs w:val="24"/>
        </w:rPr>
      </w:pPr>
      <w:r w:rsidRPr="00F76226">
        <w:rPr>
          <w:rFonts w:ascii="Times New Roman" w:hAnsi="Times New Roman"/>
          <w:b/>
          <w:sz w:val="24"/>
          <w:szCs w:val="24"/>
        </w:rPr>
        <w:t xml:space="preserve"> </w:t>
      </w:r>
      <w:r w:rsidR="00844D19" w:rsidRPr="00F76226">
        <w:rPr>
          <w:rFonts w:ascii="Times New Roman" w:hAnsi="Times New Roman"/>
          <w:b/>
          <w:sz w:val="24"/>
          <w:szCs w:val="24"/>
        </w:rPr>
        <w:t>RASHODI</w:t>
      </w:r>
      <w:r w:rsidR="008945F7" w:rsidRPr="00F76226">
        <w:rPr>
          <w:rFonts w:ascii="Times New Roman" w:hAnsi="Times New Roman"/>
          <w:b/>
          <w:sz w:val="24"/>
          <w:szCs w:val="24"/>
        </w:rPr>
        <w:t xml:space="preserve"> I IZDACI</w:t>
      </w:r>
    </w:p>
    <w:p w:rsidR="00703EE2" w:rsidRPr="00F76226" w:rsidRDefault="00703EE2" w:rsidP="00D17D16">
      <w:pPr>
        <w:spacing w:after="0" w:line="240" w:lineRule="auto"/>
        <w:jc w:val="both"/>
        <w:rPr>
          <w:rFonts w:ascii="Times New Roman" w:hAnsi="Times New Roman"/>
          <w:b/>
          <w:sz w:val="24"/>
          <w:szCs w:val="24"/>
        </w:rPr>
      </w:pPr>
    </w:p>
    <w:p w:rsidR="00703EE2" w:rsidRPr="00F76226" w:rsidRDefault="00703EE2" w:rsidP="00D17D16">
      <w:pPr>
        <w:suppressAutoHyphens w:val="0"/>
        <w:autoSpaceDN/>
        <w:spacing w:after="0" w:line="240" w:lineRule="auto"/>
        <w:jc w:val="both"/>
        <w:rPr>
          <w:rFonts w:ascii="Times New Roman" w:eastAsia="Times New Roman" w:hAnsi="Times New Roman"/>
          <w:b/>
          <w:sz w:val="24"/>
          <w:szCs w:val="24"/>
          <w:lang w:eastAsia="hr-HR"/>
        </w:rPr>
      </w:pPr>
      <w:r w:rsidRPr="00F76226">
        <w:rPr>
          <w:rFonts w:ascii="Times New Roman" w:eastAsia="Times New Roman" w:hAnsi="Times New Roman"/>
          <w:b/>
          <w:sz w:val="24"/>
          <w:szCs w:val="24"/>
          <w:lang w:eastAsia="hr-HR"/>
        </w:rPr>
        <w:t xml:space="preserve">Bilješka broj </w:t>
      </w:r>
      <w:r w:rsidR="008A3920" w:rsidRPr="00F76226">
        <w:rPr>
          <w:rFonts w:ascii="Times New Roman" w:eastAsia="Times New Roman" w:hAnsi="Times New Roman"/>
          <w:b/>
          <w:sz w:val="24"/>
          <w:szCs w:val="24"/>
          <w:lang w:eastAsia="hr-HR"/>
        </w:rPr>
        <w:t>1</w:t>
      </w:r>
      <w:r w:rsidR="006468C1" w:rsidRPr="00F76226">
        <w:rPr>
          <w:rFonts w:ascii="Times New Roman" w:eastAsia="Times New Roman" w:hAnsi="Times New Roman"/>
          <w:b/>
          <w:sz w:val="24"/>
          <w:szCs w:val="24"/>
          <w:lang w:eastAsia="hr-HR"/>
        </w:rPr>
        <w:t>1</w:t>
      </w:r>
      <w:r w:rsidR="008A3920" w:rsidRPr="00F76226">
        <w:rPr>
          <w:rFonts w:ascii="Times New Roman" w:eastAsia="Times New Roman" w:hAnsi="Times New Roman"/>
          <w:b/>
          <w:sz w:val="24"/>
          <w:szCs w:val="24"/>
          <w:lang w:eastAsia="hr-HR"/>
        </w:rPr>
        <w:t>,</w:t>
      </w:r>
      <w:r w:rsidRPr="00F76226">
        <w:rPr>
          <w:rFonts w:ascii="Times New Roman" w:eastAsia="Times New Roman" w:hAnsi="Times New Roman"/>
          <w:b/>
          <w:sz w:val="24"/>
          <w:szCs w:val="24"/>
          <w:lang w:eastAsia="hr-HR"/>
        </w:rPr>
        <w:t xml:space="preserve"> </w:t>
      </w:r>
      <w:r w:rsidR="00F76226" w:rsidRPr="00F76226">
        <w:rPr>
          <w:rFonts w:ascii="Times New Roman" w:eastAsia="Times New Roman" w:hAnsi="Times New Roman"/>
          <w:b/>
          <w:sz w:val="24"/>
          <w:szCs w:val="24"/>
          <w:lang w:eastAsia="hr-HR"/>
        </w:rPr>
        <w:t xml:space="preserve">šifra </w:t>
      </w:r>
      <w:r w:rsidR="00C6483B">
        <w:rPr>
          <w:rFonts w:ascii="Times New Roman" w:eastAsia="Times New Roman" w:hAnsi="Times New Roman"/>
          <w:b/>
          <w:sz w:val="24"/>
          <w:szCs w:val="24"/>
          <w:lang w:eastAsia="hr-HR"/>
        </w:rPr>
        <w:t>3</w:t>
      </w:r>
    </w:p>
    <w:p w:rsidR="00703EE2" w:rsidRPr="00F76226" w:rsidRDefault="00703EE2" w:rsidP="00D17D16">
      <w:pPr>
        <w:spacing w:after="0" w:line="240" w:lineRule="auto"/>
        <w:jc w:val="both"/>
        <w:rPr>
          <w:rFonts w:ascii="Times New Roman" w:hAnsi="Times New Roman"/>
          <w:b/>
          <w:sz w:val="24"/>
          <w:szCs w:val="24"/>
        </w:rPr>
      </w:pPr>
    </w:p>
    <w:p w:rsidR="00844D19" w:rsidRPr="00F76226" w:rsidRDefault="00844D19" w:rsidP="00D17D16">
      <w:pPr>
        <w:spacing w:after="0" w:line="240" w:lineRule="auto"/>
        <w:jc w:val="both"/>
        <w:rPr>
          <w:rFonts w:ascii="Times New Roman" w:hAnsi="Times New Roman"/>
          <w:sz w:val="24"/>
          <w:szCs w:val="24"/>
        </w:rPr>
      </w:pPr>
      <w:r w:rsidRPr="00F76226">
        <w:rPr>
          <w:rFonts w:ascii="Times New Roman" w:hAnsi="Times New Roman"/>
          <w:sz w:val="24"/>
          <w:szCs w:val="24"/>
        </w:rPr>
        <w:t>Rashodi poslo</w:t>
      </w:r>
      <w:r w:rsidR="002958A8" w:rsidRPr="00F76226">
        <w:rPr>
          <w:rFonts w:ascii="Times New Roman" w:hAnsi="Times New Roman"/>
          <w:sz w:val="24"/>
          <w:szCs w:val="24"/>
        </w:rPr>
        <w:t xml:space="preserve">vanja za izvještajno razdoblje </w:t>
      </w:r>
      <w:r w:rsidRPr="00F76226">
        <w:rPr>
          <w:rFonts w:ascii="Times New Roman" w:hAnsi="Times New Roman"/>
          <w:sz w:val="24"/>
          <w:szCs w:val="24"/>
        </w:rPr>
        <w:t xml:space="preserve">ostvareni su u iznosu od </w:t>
      </w:r>
      <w:r w:rsidR="00C6483B">
        <w:rPr>
          <w:rFonts w:ascii="Times New Roman" w:hAnsi="Times New Roman"/>
          <w:sz w:val="24"/>
          <w:szCs w:val="24"/>
        </w:rPr>
        <w:t xml:space="preserve">2.674.600,25 </w:t>
      </w:r>
      <w:proofErr w:type="spellStart"/>
      <w:r w:rsidR="00C6483B">
        <w:rPr>
          <w:rFonts w:ascii="Times New Roman" w:hAnsi="Times New Roman"/>
          <w:sz w:val="24"/>
          <w:szCs w:val="24"/>
        </w:rPr>
        <w:t>eur</w:t>
      </w:r>
      <w:proofErr w:type="spellEnd"/>
      <w:r w:rsidR="008E0022" w:rsidRPr="00F76226">
        <w:rPr>
          <w:rFonts w:ascii="Times New Roman" w:hAnsi="Times New Roman"/>
          <w:sz w:val="24"/>
          <w:szCs w:val="24"/>
        </w:rPr>
        <w:t xml:space="preserve"> što je </w:t>
      </w:r>
      <w:r w:rsidR="00C6483B">
        <w:rPr>
          <w:rFonts w:ascii="Times New Roman" w:hAnsi="Times New Roman"/>
          <w:sz w:val="24"/>
          <w:szCs w:val="24"/>
        </w:rPr>
        <w:t>neznatno manje odnosno za 0,04 %</w:t>
      </w:r>
      <w:r w:rsidR="00DE569F" w:rsidRPr="00F76226">
        <w:rPr>
          <w:rFonts w:ascii="Times New Roman" w:hAnsi="Times New Roman"/>
          <w:sz w:val="24"/>
          <w:szCs w:val="24"/>
        </w:rPr>
        <w:t xml:space="preserve"> </w:t>
      </w:r>
      <w:r w:rsidR="008E0022" w:rsidRPr="00F76226">
        <w:rPr>
          <w:rFonts w:ascii="Times New Roman" w:hAnsi="Times New Roman"/>
          <w:sz w:val="24"/>
          <w:szCs w:val="24"/>
        </w:rPr>
        <w:t xml:space="preserve">u odnosu na </w:t>
      </w:r>
      <w:r w:rsidR="00703EE2" w:rsidRPr="00F76226">
        <w:rPr>
          <w:rFonts w:ascii="Times New Roman" w:hAnsi="Times New Roman"/>
          <w:sz w:val="24"/>
          <w:szCs w:val="24"/>
        </w:rPr>
        <w:t>prethodno izvještajno razdoblje</w:t>
      </w:r>
      <w:r w:rsidR="0058144F" w:rsidRPr="00F76226">
        <w:rPr>
          <w:rFonts w:ascii="Times New Roman" w:hAnsi="Times New Roman"/>
          <w:sz w:val="24"/>
          <w:szCs w:val="24"/>
        </w:rPr>
        <w:t>.</w:t>
      </w:r>
    </w:p>
    <w:p w:rsidR="0058144F" w:rsidRPr="00F76226" w:rsidRDefault="0058144F" w:rsidP="00D17D16">
      <w:pPr>
        <w:spacing w:after="0" w:line="240" w:lineRule="auto"/>
        <w:jc w:val="both"/>
        <w:rPr>
          <w:rFonts w:ascii="Times New Roman" w:hAnsi="Times New Roman"/>
          <w:sz w:val="24"/>
          <w:szCs w:val="24"/>
        </w:rPr>
      </w:pPr>
    </w:p>
    <w:p w:rsidR="00844D19" w:rsidRPr="00F76226" w:rsidRDefault="000003BF" w:rsidP="00D17D16">
      <w:pPr>
        <w:spacing w:after="0" w:line="240" w:lineRule="auto"/>
        <w:jc w:val="both"/>
        <w:rPr>
          <w:rFonts w:ascii="Times New Roman" w:hAnsi="Times New Roman"/>
          <w:sz w:val="24"/>
          <w:szCs w:val="24"/>
        </w:rPr>
      </w:pPr>
      <w:r w:rsidRPr="00F76226">
        <w:rPr>
          <w:rFonts w:ascii="Times New Roman" w:hAnsi="Times New Roman"/>
          <w:sz w:val="24"/>
          <w:szCs w:val="24"/>
        </w:rPr>
        <w:t>Veća o</w:t>
      </w:r>
      <w:r w:rsidR="00844D19" w:rsidRPr="00F76226">
        <w:rPr>
          <w:rFonts w:ascii="Times New Roman" w:hAnsi="Times New Roman"/>
          <w:sz w:val="24"/>
          <w:szCs w:val="24"/>
        </w:rPr>
        <w:t xml:space="preserve">dstupanja u odnosu na prethodnu </w:t>
      </w:r>
      <w:r w:rsidR="0058144F" w:rsidRPr="00F76226">
        <w:rPr>
          <w:rFonts w:ascii="Times New Roman" w:hAnsi="Times New Roman"/>
          <w:sz w:val="24"/>
          <w:szCs w:val="24"/>
        </w:rPr>
        <w:t>proračunsku</w:t>
      </w:r>
      <w:r w:rsidR="00844D19" w:rsidRPr="00F76226">
        <w:rPr>
          <w:rFonts w:ascii="Times New Roman" w:hAnsi="Times New Roman"/>
          <w:sz w:val="24"/>
          <w:szCs w:val="24"/>
        </w:rPr>
        <w:t xml:space="preserve"> godinu su kod </w:t>
      </w:r>
      <w:r w:rsidR="0058144F" w:rsidRPr="00F76226">
        <w:rPr>
          <w:rFonts w:ascii="Times New Roman" w:hAnsi="Times New Roman"/>
          <w:sz w:val="24"/>
          <w:szCs w:val="24"/>
        </w:rPr>
        <w:t>sljedećih rashoda</w:t>
      </w:r>
      <w:r w:rsidR="00844D19" w:rsidRPr="00F76226">
        <w:rPr>
          <w:rFonts w:ascii="Times New Roman" w:hAnsi="Times New Roman"/>
          <w:sz w:val="24"/>
          <w:szCs w:val="24"/>
        </w:rPr>
        <w:t>:</w:t>
      </w:r>
    </w:p>
    <w:p w:rsidR="00703EE2" w:rsidRPr="00F76226" w:rsidRDefault="00703EE2" w:rsidP="00D17D16">
      <w:pPr>
        <w:spacing w:after="0" w:line="240" w:lineRule="auto"/>
        <w:jc w:val="both"/>
        <w:rPr>
          <w:rFonts w:ascii="Times New Roman" w:hAnsi="Times New Roman"/>
          <w:sz w:val="24"/>
          <w:szCs w:val="24"/>
        </w:rPr>
      </w:pPr>
    </w:p>
    <w:p w:rsidR="00D37E20" w:rsidRPr="00601DAB" w:rsidRDefault="00D37E20" w:rsidP="00D17D16">
      <w:pPr>
        <w:spacing w:after="0" w:line="240" w:lineRule="auto"/>
        <w:jc w:val="both"/>
        <w:rPr>
          <w:rFonts w:ascii="Times New Roman" w:hAnsi="Times New Roman"/>
          <w:b/>
          <w:color w:val="FF0000"/>
          <w:sz w:val="24"/>
          <w:szCs w:val="24"/>
        </w:rPr>
      </w:pPr>
    </w:p>
    <w:p w:rsidR="00D37E20" w:rsidRPr="007E31A4" w:rsidRDefault="00D37E20" w:rsidP="00D17D16">
      <w:pPr>
        <w:suppressAutoHyphens w:val="0"/>
        <w:autoSpaceDN/>
        <w:spacing w:after="0" w:line="240" w:lineRule="auto"/>
        <w:jc w:val="both"/>
        <w:rPr>
          <w:rFonts w:ascii="Times New Roman" w:eastAsia="Times New Roman" w:hAnsi="Times New Roman"/>
          <w:b/>
          <w:sz w:val="24"/>
          <w:szCs w:val="24"/>
          <w:lang w:eastAsia="hr-HR"/>
        </w:rPr>
      </w:pPr>
      <w:r w:rsidRPr="007E31A4">
        <w:rPr>
          <w:rFonts w:ascii="Times New Roman" w:eastAsia="Times New Roman" w:hAnsi="Times New Roman"/>
          <w:b/>
          <w:sz w:val="24"/>
          <w:szCs w:val="24"/>
          <w:lang w:eastAsia="hr-HR"/>
        </w:rPr>
        <w:t>Bilješka broj 1</w:t>
      </w:r>
      <w:r w:rsidR="00337C03">
        <w:rPr>
          <w:rFonts w:ascii="Times New Roman" w:eastAsia="Times New Roman" w:hAnsi="Times New Roman"/>
          <w:b/>
          <w:sz w:val="24"/>
          <w:szCs w:val="24"/>
          <w:lang w:eastAsia="hr-HR"/>
        </w:rPr>
        <w:t>2</w:t>
      </w:r>
      <w:r w:rsidRPr="007E31A4">
        <w:rPr>
          <w:rFonts w:ascii="Times New Roman" w:eastAsia="Times New Roman" w:hAnsi="Times New Roman"/>
          <w:b/>
          <w:sz w:val="24"/>
          <w:szCs w:val="24"/>
          <w:lang w:eastAsia="hr-HR"/>
        </w:rPr>
        <w:t xml:space="preserve">, </w:t>
      </w:r>
      <w:r w:rsidR="007E31A4" w:rsidRPr="007E31A4">
        <w:rPr>
          <w:rFonts w:ascii="Times New Roman" w:eastAsia="Times New Roman" w:hAnsi="Times New Roman"/>
          <w:b/>
          <w:sz w:val="24"/>
          <w:szCs w:val="24"/>
          <w:lang w:eastAsia="hr-HR"/>
        </w:rPr>
        <w:t>šifra 32</w:t>
      </w:r>
    </w:p>
    <w:p w:rsidR="007E31A4" w:rsidRPr="007E31A4" w:rsidRDefault="007E31A4" w:rsidP="00D17D16">
      <w:pPr>
        <w:suppressAutoHyphens w:val="0"/>
        <w:autoSpaceDN/>
        <w:spacing w:after="0" w:line="240" w:lineRule="auto"/>
        <w:jc w:val="both"/>
        <w:rPr>
          <w:rFonts w:ascii="Times New Roman" w:eastAsia="Times New Roman" w:hAnsi="Times New Roman"/>
          <w:b/>
          <w:sz w:val="24"/>
          <w:szCs w:val="24"/>
          <w:lang w:eastAsia="hr-HR"/>
        </w:rPr>
      </w:pPr>
    </w:p>
    <w:p w:rsidR="007E31A4" w:rsidRPr="007E31A4" w:rsidRDefault="007E31A4" w:rsidP="00D17D16">
      <w:pPr>
        <w:suppressAutoHyphens w:val="0"/>
        <w:autoSpaceDN/>
        <w:spacing w:after="0" w:line="240" w:lineRule="auto"/>
        <w:jc w:val="both"/>
        <w:rPr>
          <w:rFonts w:ascii="Times New Roman" w:eastAsia="Times New Roman" w:hAnsi="Times New Roman"/>
          <w:sz w:val="24"/>
          <w:szCs w:val="24"/>
          <w:lang w:eastAsia="hr-HR"/>
        </w:rPr>
      </w:pPr>
      <w:r w:rsidRPr="007E31A4">
        <w:rPr>
          <w:rFonts w:ascii="Times New Roman" w:eastAsia="Times New Roman" w:hAnsi="Times New Roman"/>
          <w:sz w:val="24"/>
          <w:szCs w:val="24"/>
          <w:lang w:eastAsia="hr-HR"/>
        </w:rPr>
        <w:t xml:space="preserve">Materijalni rashodi ostvareni su u iznosu od </w:t>
      </w:r>
      <w:r w:rsidR="003207B1">
        <w:rPr>
          <w:rFonts w:ascii="Times New Roman" w:eastAsia="Times New Roman" w:hAnsi="Times New Roman"/>
          <w:sz w:val="24"/>
          <w:szCs w:val="24"/>
          <w:lang w:eastAsia="hr-HR"/>
        </w:rPr>
        <w:t xml:space="preserve">1.361.190,05 </w:t>
      </w:r>
      <w:proofErr w:type="spellStart"/>
      <w:r w:rsidR="003207B1">
        <w:rPr>
          <w:rFonts w:ascii="Times New Roman" w:eastAsia="Times New Roman" w:hAnsi="Times New Roman"/>
          <w:sz w:val="24"/>
          <w:szCs w:val="24"/>
          <w:lang w:eastAsia="hr-HR"/>
        </w:rPr>
        <w:t>eur</w:t>
      </w:r>
      <w:proofErr w:type="spellEnd"/>
      <w:r w:rsidRPr="007E31A4">
        <w:rPr>
          <w:rFonts w:ascii="Times New Roman" w:eastAsia="Times New Roman" w:hAnsi="Times New Roman"/>
          <w:sz w:val="24"/>
          <w:szCs w:val="24"/>
          <w:lang w:eastAsia="hr-HR"/>
        </w:rPr>
        <w:t xml:space="preserve"> i za </w:t>
      </w:r>
      <w:r w:rsidR="003207B1">
        <w:rPr>
          <w:rFonts w:ascii="Times New Roman" w:eastAsia="Times New Roman" w:hAnsi="Times New Roman"/>
          <w:sz w:val="24"/>
          <w:szCs w:val="24"/>
          <w:lang w:eastAsia="hr-HR"/>
        </w:rPr>
        <w:t xml:space="preserve">8,8 </w:t>
      </w:r>
      <w:r w:rsidRPr="007E31A4">
        <w:rPr>
          <w:rFonts w:ascii="Times New Roman" w:eastAsia="Times New Roman" w:hAnsi="Times New Roman"/>
          <w:sz w:val="24"/>
          <w:szCs w:val="24"/>
          <w:lang w:eastAsia="hr-HR"/>
        </w:rPr>
        <w:t xml:space="preserve">% su </w:t>
      </w:r>
      <w:r w:rsidR="003207B1">
        <w:rPr>
          <w:rFonts w:ascii="Times New Roman" w:eastAsia="Times New Roman" w:hAnsi="Times New Roman"/>
          <w:sz w:val="24"/>
          <w:szCs w:val="24"/>
          <w:lang w:eastAsia="hr-HR"/>
        </w:rPr>
        <w:t>manji</w:t>
      </w:r>
      <w:r w:rsidRPr="007E31A4">
        <w:rPr>
          <w:rFonts w:ascii="Times New Roman" w:eastAsia="Times New Roman" w:hAnsi="Times New Roman"/>
          <w:sz w:val="24"/>
          <w:szCs w:val="24"/>
          <w:lang w:eastAsia="hr-HR"/>
        </w:rPr>
        <w:t xml:space="preserve"> nego prethodne godine. </w:t>
      </w:r>
      <w:r w:rsidR="003207B1">
        <w:rPr>
          <w:rFonts w:ascii="Times New Roman" w:eastAsia="Times New Roman" w:hAnsi="Times New Roman"/>
          <w:sz w:val="24"/>
          <w:szCs w:val="24"/>
          <w:lang w:eastAsia="hr-HR"/>
        </w:rPr>
        <w:t>U okviru navedene skupine rashoda o</w:t>
      </w:r>
      <w:r w:rsidRPr="007E31A4">
        <w:rPr>
          <w:rFonts w:ascii="Times New Roman" w:eastAsia="Times New Roman" w:hAnsi="Times New Roman"/>
          <w:sz w:val="24"/>
          <w:szCs w:val="24"/>
          <w:lang w:eastAsia="hr-HR"/>
        </w:rPr>
        <w:t>ds</w:t>
      </w:r>
      <w:r w:rsidR="003207B1">
        <w:rPr>
          <w:rFonts w:ascii="Times New Roman" w:eastAsia="Times New Roman" w:hAnsi="Times New Roman"/>
          <w:sz w:val="24"/>
          <w:szCs w:val="24"/>
          <w:lang w:eastAsia="hr-HR"/>
        </w:rPr>
        <w:t>tupanje se bilježi na šifri 321</w:t>
      </w:r>
      <w:r w:rsidRPr="007E31A4">
        <w:rPr>
          <w:rFonts w:ascii="Times New Roman" w:eastAsia="Times New Roman" w:hAnsi="Times New Roman"/>
          <w:sz w:val="24"/>
          <w:szCs w:val="24"/>
          <w:lang w:eastAsia="hr-HR"/>
        </w:rPr>
        <w:t xml:space="preserve">-naknade </w:t>
      </w:r>
      <w:r w:rsidR="003207B1">
        <w:rPr>
          <w:rFonts w:ascii="Times New Roman" w:eastAsia="Times New Roman" w:hAnsi="Times New Roman"/>
          <w:sz w:val="24"/>
          <w:szCs w:val="24"/>
          <w:lang w:eastAsia="hr-HR"/>
        </w:rPr>
        <w:t>troškova zaposlenima koji su veći  za 26 % zbog većeg broja stručnog usavršavanja zaposlenika a samim time i većeg broja službenih putovanja, a ujedno je došlo i do povećanja broja</w:t>
      </w:r>
      <w:r w:rsidRPr="007E31A4">
        <w:rPr>
          <w:rFonts w:ascii="Times New Roman" w:eastAsia="Times New Roman" w:hAnsi="Times New Roman"/>
          <w:sz w:val="24"/>
          <w:szCs w:val="24"/>
          <w:lang w:eastAsia="hr-HR"/>
        </w:rPr>
        <w:t xml:space="preserve"> </w:t>
      </w:r>
      <w:r w:rsidR="003207B1">
        <w:rPr>
          <w:rFonts w:ascii="Times New Roman" w:eastAsia="Times New Roman" w:hAnsi="Times New Roman"/>
          <w:sz w:val="24"/>
          <w:szCs w:val="24"/>
          <w:lang w:eastAsia="hr-HR"/>
        </w:rPr>
        <w:t xml:space="preserve">djelatnika koji ostvaruju pravo na naknadu </w:t>
      </w:r>
      <w:r w:rsidRPr="007E31A4">
        <w:rPr>
          <w:rFonts w:ascii="Times New Roman" w:eastAsia="Times New Roman" w:hAnsi="Times New Roman"/>
          <w:sz w:val="24"/>
          <w:szCs w:val="24"/>
          <w:lang w:eastAsia="hr-HR"/>
        </w:rPr>
        <w:t>mjesečne cijene prijevozne karte.</w:t>
      </w:r>
    </w:p>
    <w:p w:rsidR="00D37E20" w:rsidRPr="007E31A4" w:rsidRDefault="00D37E20" w:rsidP="00D17D16">
      <w:pPr>
        <w:spacing w:after="0" w:line="240" w:lineRule="auto"/>
        <w:jc w:val="both"/>
        <w:rPr>
          <w:rFonts w:ascii="Times New Roman" w:hAnsi="Times New Roman"/>
          <w:b/>
          <w:sz w:val="24"/>
          <w:szCs w:val="24"/>
        </w:rPr>
      </w:pPr>
    </w:p>
    <w:p w:rsidR="00D37E20" w:rsidRPr="00601DAB" w:rsidRDefault="00D37E20"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D37E20" w:rsidRPr="00487B79" w:rsidRDefault="00D37E20" w:rsidP="00D17D16">
      <w:pPr>
        <w:suppressAutoHyphens w:val="0"/>
        <w:autoSpaceDN/>
        <w:spacing w:after="0" w:line="240" w:lineRule="auto"/>
        <w:jc w:val="both"/>
        <w:rPr>
          <w:rFonts w:ascii="Times New Roman" w:eastAsia="Times New Roman" w:hAnsi="Times New Roman"/>
          <w:b/>
          <w:sz w:val="24"/>
          <w:szCs w:val="24"/>
          <w:lang w:eastAsia="hr-HR"/>
        </w:rPr>
      </w:pPr>
      <w:r w:rsidRPr="00487B79">
        <w:rPr>
          <w:rFonts w:ascii="Times New Roman" w:eastAsia="Times New Roman" w:hAnsi="Times New Roman"/>
          <w:b/>
          <w:sz w:val="24"/>
          <w:szCs w:val="24"/>
          <w:lang w:eastAsia="hr-HR"/>
        </w:rPr>
        <w:t>Bilješka broj 1</w:t>
      </w:r>
      <w:r w:rsidR="006F55BC">
        <w:rPr>
          <w:rFonts w:ascii="Times New Roman" w:eastAsia="Times New Roman" w:hAnsi="Times New Roman"/>
          <w:b/>
          <w:sz w:val="24"/>
          <w:szCs w:val="24"/>
          <w:lang w:eastAsia="hr-HR"/>
        </w:rPr>
        <w:t>3</w:t>
      </w:r>
      <w:r w:rsidRPr="00487B79">
        <w:rPr>
          <w:rFonts w:ascii="Times New Roman" w:eastAsia="Times New Roman" w:hAnsi="Times New Roman"/>
          <w:b/>
          <w:sz w:val="24"/>
          <w:szCs w:val="24"/>
          <w:lang w:eastAsia="hr-HR"/>
        </w:rPr>
        <w:t xml:space="preserve">, </w:t>
      </w:r>
      <w:r w:rsidR="00487B79" w:rsidRPr="00487B79">
        <w:rPr>
          <w:rFonts w:ascii="Times New Roman" w:eastAsia="Times New Roman" w:hAnsi="Times New Roman"/>
          <w:b/>
          <w:sz w:val="24"/>
          <w:szCs w:val="24"/>
          <w:lang w:eastAsia="hr-HR"/>
        </w:rPr>
        <w:t>šifra 322</w:t>
      </w:r>
    </w:p>
    <w:p w:rsidR="00D37E20" w:rsidRPr="00601DAB" w:rsidRDefault="00D37E20" w:rsidP="00D17D16">
      <w:pPr>
        <w:suppressAutoHyphens w:val="0"/>
        <w:autoSpaceDN/>
        <w:spacing w:after="0" w:line="240" w:lineRule="auto"/>
        <w:jc w:val="both"/>
        <w:rPr>
          <w:rFonts w:ascii="Times New Roman" w:hAnsi="Times New Roman"/>
          <w:color w:val="FF0000"/>
          <w:sz w:val="24"/>
          <w:szCs w:val="24"/>
        </w:rPr>
      </w:pPr>
    </w:p>
    <w:p w:rsidR="00D37E20" w:rsidRPr="00487B79" w:rsidRDefault="00D37E20" w:rsidP="00D17D16">
      <w:pPr>
        <w:spacing w:after="0" w:line="240" w:lineRule="auto"/>
        <w:jc w:val="both"/>
        <w:rPr>
          <w:rFonts w:ascii="Times New Roman" w:hAnsi="Times New Roman"/>
          <w:sz w:val="24"/>
          <w:szCs w:val="24"/>
        </w:rPr>
      </w:pPr>
      <w:r w:rsidRPr="00487B79">
        <w:rPr>
          <w:rFonts w:ascii="Times New Roman" w:hAnsi="Times New Roman"/>
          <w:sz w:val="24"/>
          <w:szCs w:val="24"/>
        </w:rPr>
        <w:t>R</w:t>
      </w:r>
      <w:r w:rsidR="00A0032C" w:rsidRPr="00487B79">
        <w:rPr>
          <w:rFonts w:ascii="Times New Roman" w:hAnsi="Times New Roman"/>
          <w:sz w:val="24"/>
          <w:szCs w:val="24"/>
        </w:rPr>
        <w:t>ashodi z</w:t>
      </w:r>
      <w:r w:rsidRPr="00487B79">
        <w:rPr>
          <w:rFonts w:ascii="Times New Roman" w:hAnsi="Times New Roman"/>
          <w:sz w:val="24"/>
          <w:szCs w:val="24"/>
        </w:rPr>
        <w:t>a materijal i energiju</w:t>
      </w:r>
      <w:r w:rsidR="00A0032C" w:rsidRPr="00487B79">
        <w:rPr>
          <w:rFonts w:ascii="Times New Roman" w:hAnsi="Times New Roman"/>
          <w:sz w:val="24"/>
          <w:szCs w:val="24"/>
        </w:rPr>
        <w:t xml:space="preserve"> </w:t>
      </w:r>
      <w:r w:rsidRPr="00487B79">
        <w:rPr>
          <w:rFonts w:ascii="Times New Roman" w:hAnsi="Times New Roman"/>
          <w:sz w:val="24"/>
          <w:szCs w:val="24"/>
        </w:rPr>
        <w:t xml:space="preserve">odnose se na </w:t>
      </w:r>
      <w:r w:rsidR="005255D9" w:rsidRPr="00487B79">
        <w:rPr>
          <w:rFonts w:ascii="Times New Roman" w:hAnsi="Times New Roman"/>
          <w:sz w:val="24"/>
          <w:szCs w:val="24"/>
        </w:rPr>
        <w:t xml:space="preserve">uredski materijal i ostale materijalne rashode, energiju, materijal i dijelove za tekuće i investicijsko održavanje, sitni inventar te službenu, radnu i zaštitnu odjeću i obuću a </w:t>
      </w:r>
      <w:r w:rsidR="00A0032C" w:rsidRPr="00487B79">
        <w:rPr>
          <w:rFonts w:ascii="Times New Roman" w:hAnsi="Times New Roman"/>
          <w:sz w:val="24"/>
          <w:szCs w:val="24"/>
        </w:rPr>
        <w:t xml:space="preserve">ostvareni su iznosu od </w:t>
      </w:r>
      <w:r w:rsidR="00641E70">
        <w:rPr>
          <w:rFonts w:ascii="Times New Roman" w:hAnsi="Times New Roman"/>
          <w:sz w:val="24"/>
          <w:szCs w:val="24"/>
        </w:rPr>
        <w:t xml:space="preserve">91.222,29 </w:t>
      </w:r>
      <w:proofErr w:type="spellStart"/>
      <w:r w:rsidR="00641E70">
        <w:rPr>
          <w:rFonts w:ascii="Times New Roman" w:hAnsi="Times New Roman"/>
          <w:sz w:val="24"/>
          <w:szCs w:val="24"/>
        </w:rPr>
        <w:t>eur</w:t>
      </w:r>
      <w:proofErr w:type="spellEnd"/>
      <w:r w:rsidR="00A0032C" w:rsidRPr="00487B79">
        <w:rPr>
          <w:rFonts w:ascii="Times New Roman" w:hAnsi="Times New Roman"/>
          <w:sz w:val="24"/>
          <w:szCs w:val="24"/>
        </w:rPr>
        <w:t xml:space="preserve"> što je </w:t>
      </w:r>
      <w:r w:rsidR="00487B79" w:rsidRPr="00487B79">
        <w:rPr>
          <w:rFonts w:ascii="Times New Roman" w:hAnsi="Times New Roman"/>
          <w:sz w:val="24"/>
          <w:szCs w:val="24"/>
        </w:rPr>
        <w:t xml:space="preserve">za </w:t>
      </w:r>
      <w:r w:rsidR="00641E70">
        <w:rPr>
          <w:rFonts w:ascii="Times New Roman" w:hAnsi="Times New Roman"/>
          <w:sz w:val="24"/>
          <w:szCs w:val="24"/>
        </w:rPr>
        <w:t xml:space="preserve">44,6 </w:t>
      </w:r>
      <w:r w:rsidR="00487B79" w:rsidRPr="00487B79">
        <w:rPr>
          <w:rFonts w:ascii="Times New Roman" w:hAnsi="Times New Roman"/>
          <w:sz w:val="24"/>
          <w:szCs w:val="24"/>
        </w:rPr>
        <w:t xml:space="preserve">% </w:t>
      </w:r>
      <w:r w:rsidR="00641E70">
        <w:rPr>
          <w:rFonts w:ascii="Times New Roman" w:hAnsi="Times New Roman"/>
          <w:sz w:val="24"/>
          <w:szCs w:val="24"/>
        </w:rPr>
        <w:t>manje u odnosu na izvještajno razdoblje prethodne proračunske godine</w:t>
      </w:r>
      <w:r w:rsidR="00487B79" w:rsidRPr="00487B79">
        <w:rPr>
          <w:rFonts w:ascii="Times New Roman" w:hAnsi="Times New Roman"/>
          <w:sz w:val="24"/>
          <w:szCs w:val="24"/>
        </w:rPr>
        <w:t xml:space="preserve">. </w:t>
      </w:r>
      <w:r w:rsidR="005255D9" w:rsidRPr="00487B79">
        <w:rPr>
          <w:rFonts w:ascii="Times New Roman" w:hAnsi="Times New Roman"/>
          <w:sz w:val="24"/>
          <w:szCs w:val="24"/>
        </w:rPr>
        <w:t>N</w:t>
      </w:r>
      <w:r w:rsidR="00D016E7" w:rsidRPr="00487B79">
        <w:rPr>
          <w:rFonts w:ascii="Times New Roman" w:hAnsi="Times New Roman"/>
          <w:sz w:val="24"/>
          <w:szCs w:val="24"/>
        </w:rPr>
        <w:t xml:space="preserve">ajveće odstupanje odnosi se </w:t>
      </w:r>
      <w:r w:rsidR="00D016E7" w:rsidRPr="00487B79">
        <w:rPr>
          <w:rFonts w:ascii="Times New Roman" w:hAnsi="Times New Roman"/>
          <w:sz w:val="24"/>
          <w:szCs w:val="24"/>
        </w:rPr>
        <w:lastRenderedPageBreak/>
        <w:t xml:space="preserve">na </w:t>
      </w:r>
      <w:r w:rsidR="00487B79" w:rsidRPr="00487B79">
        <w:rPr>
          <w:rFonts w:ascii="Times New Roman" w:hAnsi="Times New Roman"/>
          <w:sz w:val="24"/>
          <w:szCs w:val="24"/>
        </w:rPr>
        <w:t xml:space="preserve">rashod električne energije </w:t>
      </w:r>
      <w:r w:rsidR="00641E70">
        <w:rPr>
          <w:rFonts w:ascii="Times New Roman" w:hAnsi="Times New Roman"/>
          <w:sz w:val="24"/>
          <w:szCs w:val="24"/>
        </w:rPr>
        <w:t xml:space="preserve">koji je znatno manji zbog sklopljenog Ugovora o energetskom učinku s društvom Javna </w:t>
      </w:r>
      <w:proofErr w:type="spellStart"/>
      <w:r w:rsidR="00641E70">
        <w:rPr>
          <w:rFonts w:ascii="Times New Roman" w:hAnsi="Times New Roman"/>
          <w:sz w:val="24"/>
          <w:szCs w:val="24"/>
        </w:rPr>
        <w:t>razsvetljava</w:t>
      </w:r>
      <w:proofErr w:type="spellEnd"/>
      <w:r w:rsidR="00641E70">
        <w:rPr>
          <w:rFonts w:ascii="Times New Roman" w:hAnsi="Times New Roman"/>
          <w:sz w:val="24"/>
          <w:szCs w:val="24"/>
        </w:rPr>
        <w:t xml:space="preserve"> provođenjem mjera za poboljšanje energetske učinkovitosti sustava javne rasvjete. Ujedno je došlo i do smanjenja rashoda </w:t>
      </w:r>
      <w:r w:rsidR="00487B79" w:rsidRPr="00487B79">
        <w:rPr>
          <w:rFonts w:ascii="Times New Roman" w:hAnsi="Times New Roman"/>
          <w:sz w:val="24"/>
          <w:szCs w:val="24"/>
        </w:rPr>
        <w:t>materijala i dijelova za tekuće i investicijs</w:t>
      </w:r>
      <w:r w:rsidR="00641E70">
        <w:rPr>
          <w:rFonts w:ascii="Times New Roman" w:hAnsi="Times New Roman"/>
          <w:sz w:val="24"/>
          <w:szCs w:val="24"/>
        </w:rPr>
        <w:t>ko održavanje za potrebe općine, te službene, radne i zaštitne odjeće.</w:t>
      </w:r>
    </w:p>
    <w:p w:rsidR="00D032B1" w:rsidRPr="00601DAB" w:rsidRDefault="00D032B1"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5255D9" w:rsidRPr="00E2563E" w:rsidRDefault="005255D9" w:rsidP="00D17D16">
      <w:pPr>
        <w:suppressAutoHyphens w:val="0"/>
        <w:autoSpaceDN/>
        <w:spacing w:after="0" w:line="240" w:lineRule="auto"/>
        <w:jc w:val="both"/>
        <w:rPr>
          <w:rFonts w:ascii="Times New Roman" w:eastAsia="Times New Roman" w:hAnsi="Times New Roman"/>
          <w:b/>
          <w:sz w:val="24"/>
          <w:szCs w:val="24"/>
          <w:lang w:eastAsia="hr-HR"/>
        </w:rPr>
      </w:pPr>
      <w:r w:rsidRPr="00E2563E">
        <w:rPr>
          <w:rFonts w:ascii="Times New Roman" w:eastAsia="Times New Roman" w:hAnsi="Times New Roman"/>
          <w:b/>
          <w:sz w:val="24"/>
          <w:szCs w:val="24"/>
          <w:lang w:eastAsia="hr-HR"/>
        </w:rPr>
        <w:t>Bilješka broj 1</w:t>
      </w:r>
      <w:r w:rsidR="006F55BC">
        <w:rPr>
          <w:rFonts w:ascii="Times New Roman" w:eastAsia="Times New Roman" w:hAnsi="Times New Roman"/>
          <w:b/>
          <w:sz w:val="24"/>
          <w:szCs w:val="24"/>
          <w:lang w:eastAsia="hr-HR"/>
        </w:rPr>
        <w:t>4</w:t>
      </w:r>
      <w:r w:rsidRPr="00E2563E">
        <w:rPr>
          <w:rFonts w:ascii="Times New Roman" w:eastAsia="Times New Roman" w:hAnsi="Times New Roman"/>
          <w:b/>
          <w:sz w:val="24"/>
          <w:szCs w:val="24"/>
          <w:lang w:eastAsia="hr-HR"/>
        </w:rPr>
        <w:t xml:space="preserve">, </w:t>
      </w:r>
      <w:r w:rsidR="00487B79" w:rsidRPr="00E2563E">
        <w:rPr>
          <w:rFonts w:ascii="Times New Roman" w:eastAsia="Times New Roman" w:hAnsi="Times New Roman"/>
          <w:b/>
          <w:sz w:val="24"/>
          <w:szCs w:val="24"/>
          <w:lang w:eastAsia="hr-HR"/>
        </w:rPr>
        <w:t xml:space="preserve">šifra </w:t>
      </w:r>
      <w:r w:rsidR="00E2563E" w:rsidRPr="00E2563E">
        <w:rPr>
          <w:rFonts w:ascii="Times New Roman" w:eastAsia="Times New Roman" w:hAnsi="Times New Roman"/>
          <w:b/>
          <w:sz w:val="24"/>
          <w:szCs w:val="24"/>
          <w:lang w:eastAsia="hr-HR"/>
        </w:rPr>
        <w:t>323</w:t>
      </w:r>
    </w:p>
    <w:p w:rsidR="005255D9" w:rsidRPr="00601DAB" w:rsidRDefault="002E3AC9" w:rsidP="00D17D16">
      <w:pPr>
        <w:spacing w:after="0" w:line="240" w:lineRule="auto"/>
        <w:jc w:val="both"/>
        <w:rPr>
          <w:rFonts w:ascii="Times New Roman" w:hAnsi="Times New Roman"/>
          <w:color w:val="FF0000"/>
          <w:sz w:val="24"/>
          <w:szCs w:val="24"/>
        </w:rPr>
      </w:pPr>
      <w:r w:rsidRPr="00601DAB">
        <w:rPr>
          <w:rFonts w:ascii="Times New Roman" w:hAnsi="Times New Roman"/>
          <w:color w:val="FF0000"/>
          <w:sz w:val="24"/>
          <w:szCs w:val="24"/>
        </w:rPr>
        <w:t>.</w:t>
      </w:r>
    </w:p>
    <w:p w:rsidR="00653FD1" w:rsidRPr="00E2563E" w:rsidRDefault="005255D9" w:rsidP="00D17D16">
      <w:pPr>
        <w:spacing w:after="0" w:line="240" w:lineRule="auto"/>
        <w:jc w:val="both"/>
        <w:rPr>
          <w:rFonts w:ascii="Times New Roman" w:hAnsi="Times New Roman"/>
          <w:sz w:val="24"/>
          <w:szCs w:val="24"/>
        </w:rPr>
      </w:pPr>
      <w:r w:rsidRPr="00E2563E">
        <w:rPr>
          <w:rFonts w:ascii="Times New Roman" w:hAnsi="Times New Roman"/>
          <w:sz w:val="24"/>
          <w:szCs w:val="24"/>
        </w:rPr>
        <w:t>Rashodi za usluge</w:t>
      </w:r>
      <w:r w:rsidRPr="00E2563E">
        <w:rPr>
          <w:rFonts w:ascii="Times New Roman" w:hAnsi="Times New Roman"/>
          <w:b/>
          <w:sz w:val="24"/>
          <w:szCs w:val="24"/>
        </w:rPr>
        <w:t xml:space="preserve"> </w:t>
      </w:r>
      <w:r w:rsidR="00302628" w:rsidRPr="00E2563E">
        <w:rPr>
          <w:rFonts w:ascii="Times New Roman" w:hAnsi="Times New Roman"/>
          <w:sz w:val="24"/>
          <w:szCs w:val="24"/>
        </w:rPr>
        <w:t xml:space="preserve">ostvareni su u iznosu od </w:t>
      </w:r>
      <w:r w:rsidR="00553501">
        <w:rPr>
          <w:rFonts w:ascii="Times New Roman" w:hAnsi="Times New Roman"/>
          <w:sz w:val="24"/>
          <w:szCs w:val="24"/>
        </w:rPr>
        <w:t xml:space="preserve">1.170.845,12 </w:t>
      </w:r>
      <w:proofErr w:type="spellStart"/>
      <w:r w:rsidR="00553501">
        <w:rPr>
          <w:rFonts w:ascii="Times New Roman" w:hAnsi="Times New Roman"/>
          <w:sz w:val="24"/>
          <w:szCs w:val="24"/>
        </w:rPr>
        <w:t>eur</w:t>
      </w:r>
      <w:proofErr w:type="spellEnd"/>
      <w:r w:rsidR="00302628" w:rsidRPr="00E2563E">
        <w:rPr>
          <w:rFonts w:ascii="Times New Roman" w:hAnsi="Times New Roman"/>
          <w:sz w:val="24"/>
          <w:szCs w:val="24"/>
        </w:rPr>
        <w:t xml:space="preserve"> što je </w:t>
      </w:r>
      <w:r w:rsidR="00553501">
        <w:rPr>
          <w:rFonts w:ascii="Times New Roman" w:hAnsi="Times New Roman"/>
          <w:sz w:val="24"/>
          <w:szCs w:val="24"/>
        </w:rPr>
        <w:t>4,5</w:t>
      </w:r>
      <w:r w:rsidR="002E3AC9" w:rsidRPr="00E2563E">
        <w:rPr>
          <w:rFonts w:ascii="Times New Roman" w:hAnsi="Times New Roman"/>
          <w:sz w:val="24"/>
          <w:szCs w:val="24"/>
        </w:rPr>
        <w:t xml:space="preserve"> </w:t>
      </w:r>
      <w:r w:rsidR="00302628" w:rsidRPr="00E2563E">
        <w:rPr>
          <w:rFonts w:ascii="Times New Roman" w:hAnsi="Times New Roman"/>
          <w:sz w:val="24"/>
          <w:szCs w:val="24"/>
        </w:rPr>
        <w:t xml:space="preserve">% </w:t>
      </w:r>
      <w:r w:rsidR="00E2563E" w:rsidRPr="00E2563E">
        <w:rPr>
          <w:rFonts w:ascii="Times New Roman" w:hAnsi="Times New Roman"/>
          <w:sz w:val="24"/>
          <w:szCs w:val="24"/>
        </w:rPr>
        <w:t>više</w:t>
      </w:r>
      <w:r w:rsidR="00302628" w:rsidRPr="00E2563E">
        <w:rPr>
          <w:rFonts w:ascii="Times New Roman" w:hAnsi="Times New Roman"/>
          <w:sz w:val="24"/>
          <w:szCs w:val="24"/>
        </w:rPr>
        <w:t xml:space="preserve"> u odnosu na prethodnu godinu</w:t>
      </w:r>
      <w:r w:rsidR="0028270C" w:rsidRPr="00E2563E">
        <w:rPr>
          <w:rFonts w:ascii="Times New Roman" w:hAnsi="Times New Roman"/>
          <w:sz w:val="24"/>
          <w:szCs w:val="24"/>
        </w:rPr>
        <w:t>. Najznačajnija odstupanja</w:t>
      </w:r>
      <w:r w:rsidR="00A070CD" w:rsidRPr="00E2563E">
        <w:rPr>
          <w:rFonts w:ascii="Times New Roman" w:hAnsi="Times New Roman"/>
          <w:sz w:val="24"/>
          <w:szCs w:val="24"/>
        </w:rPr>
        <w:t xml:space="preserve"> se odnose na usluge </w:t>
      </w:r>
      <w:r w:rsidR="00553501">
        <w:rPr>
          <w:rFonts w:ascii="Times New Roman" w:hAnsi="Times New Roman"/>
          <w:sz w:val="24"/>
          <w:szCs w:val="24"/>
        </w:rPr>
        <w:t>tekućeg i investicijskog održavanja, zatim na povećanje</w:t>
      </w:r>
      <w:r w:rsidR="0028270C" w:rsidRPr="00E2563E">
        <w:rPr>
          <w:rFonts w:ascii="Times New Roman" w:hAnsi="Times New Roman"/>
          <w:sz w:val="24"/>
          <w:szCs w:val="24"/>
        </w:rPr>
        <w:t xml:space="preserve"> </w:t>
      </w:r>
      <w:r w:rsidR="0013228D" w:rsidRPr="00E2563E">
        <w:rPr>
          <w:rFonts w:ascii="Times New Roman" w:hAnsi="Times New Roman"/>
          <w:sz w:val="24"/>
          <w:szCs w:val="24"/>
        </w:rPr>
        <w:t>rashod</w:t>
      </w:r>
      <w:r w:rsidR="006B6170" w:rsidRPr="00E2563E">
        <w:rPr>
          <w:rFonts w:ascii="Times New Roman" w:hAnsi="Times New Roman"/>
          <w:sz w:val="24"/>
          <w:szCs w:val="24"/>
        </w:rPr>
        <w:t>a</w:t>
      </w:r>
      <w:r w:rsidR="0013228D" w:rsidRPr="00E2563E">
        <w:rPr>
          <w:rFonts w:ascii="Times New Roman" w:hAnsi="Times New Roman"/>
          <w:sz w:val="24"/>
          <w:szCs w:val="24"/>
        </w:rPr>
        <w:t xml:space="preserve"> za usluge promidžbe i informiranja </w:t>
      </w:r>
      <w:r w:rsidR="006B6170" w:rsidRPr="00E2563E">
        <w:rPr>
          <w:rFonts w:ascii="Times New Roman" w:hAnsi="Times New Roman"/>
          <w:sz w:val="24"/>
          <w:szCs w:val="24"/>
        </w:rPr>
        <w:t xml:space="preserve">za </w:t>
      </w:r>
      <w:r w:rsidR="00553501">
        <w:rPr>
          <w:rFonts w:ascii="Times New Roman" w:hAnsi="Times New Roman"/>
          <w:sz w:val="24"/>
          <w:szCs w:val="24"/>
        </w:rPr>
        <w:t>67,4 %</w:t>
      </w:r>
      <w:r w:rsidR="00E2563E" w:rsidRPr="00E2563E">
        <w:rPr>
          <w:rFonts w:ascii="Times New Roman" w:hAnsi="Times New Roman"/>
          <w:sz w:val="24"/>
          <w:szCs w:val="24"/>
        </w:rPr>
        <w:t xml:space="preserve"> više u iznosu od </w:t>
      </w:r>
      <w:r w:rsidR="00553501">
        <w:rPr>
          <w:rFonts w:ascii="Times New Roman" w:hAnsi="Times New Roman"/>
          <w:sz w:val="24"/>
          <w:szCs w:val="24"/>
        </w:rPr>
        <w:t xml:space="preserve">80.410,06 </w:t>
      </w:r>
      <w:proofErr w:type="spellStart"/>
      <w:r w:rsidR="00553501">
        <w:rPr>
          <w:rFonts w:ascii="Times New Roman" w:hAnsi="Times New Roman"/>
          <w:sz w:val="24"/>
          <w:szCs w:val="24"/>
        </w:rPr>
        <w:t>eur</w:t>
      </w:r>
      <w:proofErr w:type="spellEnd"/>
      <w:r w:rsidR="006B6170" w:rsidRPr="00E2563E">
        <w:rPr>
          <w:rFonts w:ascii="Times New Roman" w:hAnsi="Times New Roman"/>
          <w:sz w:val="24"/>
          <w:szCs w:val="24"/>
        </w:rPr>
        <w:t xml:space="preserve">  </w:t>
      </w:r>
      <w:r w:rsidR="00E2563E" w:rsidRPr="00E2563E">
        <w:rPr>
          <w:rFonts w:ascii="Times New Roman" w:hAnsi="Times New Roman"/>
          <w:sz w:val="24"/>
          <w:szCs w:val="24"/>
        </w:rPr>
        <w:t>zbog većeg broja turističkih manifestacija (koncerti i sl.)</w:t>
      </w:r>
    </w:p>
    <w:p w:rsidR="00122DE3" w:rsidRPr="004210E7" w:rsidRDefault="0031072E" w:rsidP="00D17D16">
      <w:pPr>
        <w:spacing w:after="0" w:line="240" w:lineRule="auto"/>
        <w:jc w:val="both"/>
        <w:rPr>
          <w:rFonts w:ascii="Times New Roman" w:hAnsi="Times New Roman"/>
          <w:sz w:val="24"/>
          <w:szCs w:val="24"/>
        </w:rPr>
      </w:pPr>
      <w:r w:rsidRPr="0031072E">
        <w:rPr>
          <w:rFonts w:ascii="Times New Roman" w:hAnsi="Times New Roman"/>
          <w:sz w:val="24"/>
          <w:szCs w:val="24"/>
        </w:rPr>
        <w:t xml:space="preserve">Zakupnine i najamnine realizirane su u iznosu od </w:t>
      </w:r>
      <w:r w:rsidR="00116AF8">
        <w:rPr>
          <w:rFonts w:ascii="Times New Roman" w:hAnsi="Times New Roman"/>
          <w:sz w:val="24"/>
          <w:szCs w:val="24"/>
        </w:rPr>
        <w:t xml:space="preserve">1.616,17 % </w:t>
      </w:r>
      <w:r w:rsidRPr="0031072E">
        <w:rPr>
          <w:rFonts w:ascii="Times New Roman" w:hAnsi="Times New Roman"/>
          <w:sz w:val="24"/>
          <w:szCs w:val="24"/>
        </w:rPr>
        <w:t xml:space="preserve"> </w:t>
      </w:r>
      <w:proofErr w:type="spellStart"/>
      <w:r w:rsidR="00116AF8">
        <w:rPr>
          <w:rFonts w:ascii="Times New Roman" w:hAnsi="Times New Roman"/>
          <w:sz w:val="24"/>
          <w:szCs w:val="24"/>
        </w:rPr>
        <w:t>eur</w:t>
      </w:r>
      <w:proofErr w:type="spellEnd"/>
      <w:r w:rsidRPr="0031072E">
        <w:rPr>
          <w:rFonts w:ascii="Times New Roman" w:hAnsi="Times New Roman"/>
          <w:sz w:val="24"/>
          <w:szCs w:val="24"/>
        </w:rPr>
        <w:t xml:space="preserve"> ili </w:t>
      </w:r>
      <w:r w:rsidR="00116AF8">
        <w:rPr>
          <w:rFonts w:ascii="Times New Roman" w:hAnsi="Times New Roman"/>
          <w:sz w:val="24"/>
          <w:szCs w:val="24"/>
        </w:rPr>
        <w:t xml:space="preserve">15,8 </w:t>
      </w:r>
      <w:r w:rsidRPr="0031072E">
        <w:rPr>
          <w:rFonts w:ascii="Times New Roman" w:hAnsi="Times New Roman"/>
          <w:sz w:val="24"/>
          <w:szCs w:val="24"/>
        </w:rPr>
        <w:t xml:space="preserve">% </w:t>
      </w:r>
      <w:r w:rsidR="00116AF8">
        <w:rPr>
          <w:rFonts w:ascii="Times New Roman" w:hAnsi="Times New Roman"/>
          <w:sz w:val="24"/>
          <w:szCs w:val="24"/>
        </w:rPr>
        <w:t>manje</w:t>
      </w:r>
      <w:r w:rsidRPr="0031072E">
        <w:rPr>
          <w:rFonts w:ascii="Times New Roman" w:hAnsi="Times New Roman"/>
          <w:sz w:val="24"/>
          <w:szCs w:val="24"/>
        </w:rPr>
        <w:t xml:space="preserve"> nego lani zbog </w:t>
      </w:r>
      <w:r w:rsidR="00116AF8">
        <w:rPr>
          <w:rFonts w:ascii="Times New Roman" w:hAnsi="Times New Roman"/>
          <w:sz w:val="24"/>
          <w:szCs w:val="24"/>
        </w:rPr>
        <w:t>kašnjenja prilog izdavanja račun za zakup prostora, ujedno su i z</w:t>
      </w:r>
      <w:r w:rsidR="006D5C03" w:rsidRPr="0031072E">
        <w:rPr>
          <w:rFonts w:ascii="Times New Roman" w:hAnsi="Times New Roman"/>
          <w:sz w:val="24"/>
          <w:szCs w:val="24"/>
        </w:rPr>
        <w:t xml:space="preserve">dravstvene i veterinarske usluge </w:t>
      </w:r>
      <w:r w:rsidR="00116AF8">
        <w:rPr>
          <w:rFonts w:ascii="Times New Roman" w:hAnsi="Times New Roman"/>
          <w:sz w:val="24"/>
          <w:szCs w:val="24"/>
        </w:rPr>
        <w:t>manje</w:t>
      </w:r>
      <w:r w:rsidRPr="0031072E">
        <w:rPr>
          <w:rFonts w:ascii="Times New Roman" w:hAnsi="Times New Roman"/>
          <w:sz w:val="24"/>
          <w:szCs w:val="24"/>
        </w:rPr>
        <w:t xml:space="preserve"> </w:t>
      </w:r>
      <w:r w:rsidR="006D5C03" w:rsidRPr="0031072E">
        <w:rPr>
          <w:rFonts w:ascii="Times New Roman" w:hAnsi="Times New Roman"/>
          <w:sz w:val="24"/>
          <w:szCs w:val="24"/>
        </w:rPr>
        <w:t xml:space="preserve">za </w:t>
      </w:r>
      <w:r w:rsidR="00116AF8">
        <w:rPr>
          <w:rFonts w:ascii="Times New Roman" w:hAnsi="Times New Roman"/>
          <w:sz w:val="24"/>
          <w:szCs w:val="24"/>
        </w:rPr>
        <w:t>39,8 %</w:t>
      </w:r>
      <w:r w:rsidRPr="0031072E">
        <w:rPr>
          <w:rFonts w:ascii="Times New Roman" w:hAnsi="Times New Roman"/>
          <w:sz w:val="24"/>
          <w:szCs w:val="24"/>
        </w:rPr>
        <w:t xml:space="preserve"> </w:t>
      </w:r>
      <w:r w:rsidR="006D5C03" w:rsidRPr="0031072E">
        <w:rPr>
          <w:rFonts w:ascii="Times New Roman" w:hAnsi="Times New Roman"/>
          <w:sz w:val="24"/>
          <w:szCs w:val="24"/>
        </w:rPr>
        <w:t xml:space="preserve"> </w:t>
      </w:r>
      <w:r w:rsidRPr="0031072E">
        <w:rPr>
          <w:rFonts w:ascii="Times New Roman" w:hAnsi="Times New Roman"/>
          <w:sz w:val="24"/>
          <w:szCs w:val="24"/>
        </w:rPr>
        <w:t xml:space="preserve">zbog </w:t>
      </w:r>
      <w:r w:rsidR="00116AF8">
        <w:rPr>
          <w:rFonts w:ascii="Times New Roman" w:hAnsi="Times New Roman"/>
          <w:sz w:val="24"/>
          <w:szCs w:val="24"/>
        </w:rPr>
        <w:t>manjeg broja</w:t>
      </w:r>
      <w:r w:rsidRPr="0031072E">
        <w:rPr>
          <w:rFonts w:ascii="Times New Roman" w:hAnsi="Times New Roman"/>
          <w:sz w:val="24"/>
          <w:szCs w:val="24"/>
        </w:rPr>
        <w:t xml:space="preserve"> zbrinjava napuštenih životinja odnosno troškova azila.</w:t>
      </w:r>
      <w:r w:rsidR="00131AAE">
        <w:rPr>
          <w:rFonts w:ascii="Times New Roman" w:hAnsi="Times New Roman"/>
          <w:sz w:val="24"/>
          <w:szCs w:val="24"/>
        </w:rPr>
        <w:t xml:space="preserve"> </w:t>
      </w:r>
      <w:r w:rsidR="00AA7C80" w:rsidRPr="004210E7">
        <w:rPr>
          <w:rFonts w:ascii="Times New Roman" w:hAnsi="Times New Roman"/>
          <w:sz w:val="24"/>
          <w:szCs w:val="24"/>
        </w:rPr>
        <w:t xml:space="preserve">Također </w:t>
      </w:r>
      <w:r w:rsidR="00131AAE">
        <w:rPr>
          <w:rFonts w:ascii="Times New Roman" w:hAnsi="Times New Roman"/>
          <w:sz w:val="24"/>
          <w:szCs w:val="24"/>
        </w:rPr>
        <w:t>su i intelektualne i osobne usluge ostvarene u znatno manjem iznosu i to za 59,1 % zbog znatno manjeg broja sudskih postupaka a samim time i manjeg broja usluga odvjetnika i pravnog savjetnika.</w:t>
      </w:r>
    </w:p>
    <w:p w:rsidR="004210E7" w:rsidRPr="00601DAB" w:rsidRDefault="004210E7" w:rsidP="00D17D16">
      <w:pPr>
        <w:spacing w:after="0" w:line="240" w:lineRule="auto"/>
        <w:jc w:val="both"/>
        <w:rPr>
          <w:rFonts w:ascii="Times New Roman" w:hAnsi="Times New Roman"/>
          <w:color w:val="FF0000"/>
          <w:sz w:val="24"/>
          <w:szCs w:val="24"/>
        </w:rPr>
      </w:pPr>
    </w:p>
    <w:p w:rsidR="00122DE3" w:rsidRPr="00E224C3" w:rsidRDefault="00122DE3" w:rsidP="00D17D16">
      <w:pPr>
        <w:suppressAutoHyphens w:val="0"/>
        <w:autoSpaceDN/>
        <w:spacing w:after="0" w:line="240" w:lineRule="auto"/>
        <w:jc w:val="both"/>
        <w:rPr>
          <w:rFonts w:ascii="Times New Roman" w:eastAsia="Times New Roman" w:hAnsi="Times New Roman"/>
          <w:b/>
          <w:sz w:val="24"/>
          <w:szCs w:val="24"/>
          <w:lang w:eastAsia="hr-HR"/>
        </w:rPr>
      </w:pPr>
      <w:r w:rsidRPr="00E224C3">
        <w:rPr>
          <w:rFonts w:ascii="Times New Roman" w:eastAsia="Times New Roman" w:hAnsi="Times New Roman"/>
          <w:b/>
          <w:sz w:val="24"/>
          <w:szCs w:val="24"/>
          <w:lang w:eastAsia="hr-HR"/>
        </w:rPr>
        <w:t>Bilješka broj 1</w:t>
      </w:r>
      <w:r w:rsidR="00F16B15">
        <w:rPr>
          <w:rFonts w:ascii="Times New Roman" w:eastAsia="Times New Roman" w:hAnsi="Times New Roman"/>
          <w:b/>
          <w:sz w:val="24"/>
          <w:szCs w:val="24"/>
          <w:lang w:eastAsia="hr-HR"/>
        </w:rPr>
        <w:t>5</w:t>
      </w:r>
      <w:r w:rsidRPr="00E224C3">
        <w:rPr>
          <w:rFonts w:ascii="Times New Roman" w:eastAsia="Times New Roman" w:hAnsi="Times New Roman"/>
          <w:b/>
          <w:sz w:val="24"/>
          <w:szCs w:val="24"/>
          <w:lang w:eastAsia="hr-HR"/>
        </w:rPr>
        <w:t xml:space="preserve">, </w:t>
      </w:r>
      <w:r w:rsidR="00E224C3" w:rsidRPr="00E224C3">
        <w:rPr>
          <w:rFonts w:ascii="Times New Roman" w:eastAsia="Times New Roman" w:hAnsi="Times New Roman"/>
          <w:b/>
          <w:sz w:val="24"/>
          <w:szCs w:val="24"/>
          <w:lang w:eastAsia="hr-HR"/>
        </w:rPr>
        <w:t>šifra 329</w:t>
      </w:r>
    </w:p>
    <w:p w:rsidR="002178C7" w:rsidRPr="00E224C3" w:rsidRDefault="002178C7" w:rsidP="00D17D16">
      <w:pPr>
        <w:suppressAutoHyphens w:val="0"/>
        <w:autoSpaceDN/>
        <w:spacing w:after="0" w:line="240" w:lineRule="auto"/>
        <w:jc w:val="both"/>
        <w:rPr>
          <w:rFonts w:ascii="Times New Roman" w:eastAsia="Times New Roman" w:hAnsi="Times New Roman"/>
          <w:b/>
          <w:sz w:val="24"/>
          <w:szCs w:val="24"/>
          <w:lang w:eastAsia="hr-HR"/>
        </w:rPr>
      </w:pPr>
    </w:p>
    <w:p w:rsidR="00E72944" w:rsidRPr="00E224C3" w:rsidRDefault="00137F13" w:rsidP="00D17D16">
      <w:pPr>
        <w:suppressAutoHyphens w:val="0"/>
        <w:autoSpaceDN/>
        <w:spacing w:after="0" w:line="240" w:lineRule="auto"/>
        <w:jc w:val="both"/>
        <w:rPr>
          <w:rFonts w:ascii="Times New Roman" w:eastAsia="Times New Roman" w:hAnsi="Times New Roman"/>
          <w:sz w:val="24"/>
          <w:szCs w:val="24"/>
          <w:lang w:eastAsia="hr-HR"/>
        </w:rPr>
      </w:pPr>
      <w:r w:rsidRPr="00E224C3">
        <w:rPr>
          <w:rFonts w:ascii="Times New Roman" w:eastAsia="Times New Roman" w:hAnsi="Times New Roman"/>
          <w:sz w:val="24"/>
          <w:szCs w:val="24"/>
          <w:lang w:eastAsia="hr-HR"/>
        </w:rPr>
        <w:t xml:space="preserve">Ostali nespomenuti rashodi ostvareni su u iznosu od </w:t>
      </w:r>
      <w:r w:rsidR="005D5313">
        <w:rPr>
          <w:rFonts w:ascii="Times New Roman" w:eastAsia="Times New Roman" w:hAnsi="Times New Roman"/>
          <w:sz w:val="24"/>
          <w:szCs w:val="24"/>
          <w:lang w:eastAsia="hr-HR"/>
        </w:rPr>
        <w:t xml:space="preserve">93.022,43 </w:t>
      </w:r>
      <w:proofErr w:type="spellStart"/>
      <w:r w:rsidR="005D5313">
        <w:rPr>
          <w:rFonts w:ascii="Times New Roman" w:eastAsia="Times New Roman" w:hAnsi="Times New Roman"/>
          <w:sz w:val="24"/>
          <w:szCs w:val="24"/>
          <w:lang w:eastAsia="hr-HR"/>
        </w:rPr>
        <w:t>eur</w:t>
      </w:r>
      <w:proofErr w:type="spellEnd"/>
      <w:r w:rsidRPr="00E224C3">
        <w:rPr>
          <w:rFonts w:ascii="Times New Roman" w:eastAsia="Times New Roman" w:hAnsi="Times New Roman"/>
          <w:sz w:val="24"/>
          <w:szCs w:val="24"/>
          <w:lang w:eastAsia="hr-HR"/>
        </w:rPr>
        <w:t xml:space="preserve"> što je </w:t>
      </w:r>
      <w:r w:rsidR="005D5313">
        <w:rPr>
          <w:rFonts w:ascii="Times New Roman" w:eastAsia="Times New Roman" w:hAnsi="Times New Roman"/>
          <w:sz w:val="24"/>
          <w:szCs w:val="24"/>
          <w:lang w:eastAsia="hr-HR"/>
        </w:rPr>
        <w:t xml:space="preserve">54,1 </w:t>
      </w:r>
      <w:r w:rsidRPr="00E224C3">
        <w:rPr>
          <w:rFonts w:ascii="Times New Roman" w:eastAsia="Times New Roman" w:hAnsi="Times New Roman"/>
          <w:sz w:val="24"/>
          <w:szCs w:val="24"/>
          <w:lang w:eastAsia="hr-HR"/>
        </w:rPr>
        <w:t xml:space="preserve">% </w:t>
      </w:r>
      <w:r w:rsidR="005D5313">
        <w:rPr>
          <w:rFonts w:ascii="Times New Roman" w:eastAsia="Times New Roman" w:hAnsi="Times New Roman"/>
          <w:sz w:val="24"/>
          <w:szCs w:val="24"/>
          <w:lang w:eastAsia="hr-HR"/>
        </w:rPr>
        <w:t>manje</w:t>
      </w:r>
      <w:r w:rsidRPr="00E224C3">
        <w:rPr>
          <w:rFonts w:ascii="Times New Roman" w:eastAsia="Times New Roman" w:hAnsi="Times New Roman"/>
          <w:sz w:val="24"/>
          <w:szCs w:val="24"/>
          <w:lang w:eastAsia="hr-HR"/>
        </w:rPr>
        <w:t xml:space="preserve"> u odnosu na prethodnu proračunsku godinu</w:t>
      </w:r>
      <w:r w:rsidR="003D380F">
        <w:rPr>
          <w:rFonts w:ascii="Times New Roman" w:eastAsia="Times New Roman" w:hAnsi="Times New Roman"/>
          <w:sz w:val="24"/>
          <w:szCs w:val="24"/>
          <w:lang w:eastAsia="hr-HR"/>
        </w:rPr>
        <w:t xml:space="preserve"> zbog manjih troškova pristojba i naknada kao i javnobilježničkih i sudskih pristojbu. </w:t>
      </w:r>
      <w:r w:rsidR="00E72944" w:rsidRPr="00E224C3">
        <w:rPr>
          <w:rFonts w:ascii="Times New Roman" w:eastAsia="Times New Roman" w:hAnsi="Times New Roman"/>
          <w:sz w:val="24"/>
          <w:szCs w:val="24"/>
          <w:lang w:eastAsia="hr-HR"/>
        </w:rPr>
        <w:t xml:space="preserve"> </w:t>
      </w:r>
    </w:p>
    <w:p w:rsidR="00AE4296" w:rsidRPr="00E224C3" w:rsidRDefault="0097282B" w:rsidP="00D17D16">
      <w:pPr>
        <w:suppressAutoHyphens w:val="0"/>
        <w:autoSpaceDN/>
        <w:spacing w:after="0" w:line="240" w:lineRule="auto"/>
        <w:jc w:val="both"/>
        <w:rPr>
          <w:rFonts w:ascii="Times New Roman" w:eastAsia="Times New Roman" w:hAnsi="Times New Roman"/>
          <w:sz w:val="24"/>
          <w:szCs w:val="24"/>
          <w:lang w:eastAsia="hr-HR"/>
        </w:rPr>
      </w:pPr>
      <w:r w:rsidRPr="00E224C3">
        <w:rPr>
          <w:rFonts w:ascii="Times New Roman" w:eastAsia="Times New Roman" w:hAnsi="Times New Roman"/>
          <w:sz w:val="24"/>
          <w:szCs w:val="24"/>
          <w:lang w:eastAsia="hr-HR"/>
        </w:rPr>
        <w:t xml:space="preserve">Nadalje, ostali nespomenuti rashodi poslovanja </w:t>
      </w:r>
      <w:r w:rsidR="003D380F">
        <w:rPr>
          <w:rFonts w:ascii="Times New Roman" w:eastAsia="Times New Roman" w:hAnsi="Times New Roman"/>
          <w:sz w:val="24"/>
          <w:szCs w:val="24"/>
          <w:lang w:eastAsia="hr-HR"/>
        </w:rPr>
        <w:t>manji</w:t>
      </w:r>
      <w:r w:rsidRPr="00E224C3">
        <w:rPr>
          <w:rFonts w:ascii="Times New Roman" w:eastAsia="Times New Roman" w:hAnsi="Times New Roman"/>
          <w:sz w:val="24"/>
          <w:szCs w:val="24"/>
          <w:lang w:eastAsia="hr-HR"/>
        </w:rPr>
        <w:t xml:space="preserve"> su za </w:t>
      </w:r>
      <w:r w:rsidR="003D380F">
        <w:rPr>
          <w:rFonts w:ascii="Times New Roman" w:eastAsia="Times New Roman" w:hAnsi="Times New Roman"/>
          <w:sz w:val="24"/>
          <w:szCs w:val="24"/>
          <w:lang w:eastAsia="hr-HR"/>
        </w:rPr>
        <w:t>103.226,69</w:t>
      </w:r>
      <w:r w:rsidR="00E224C3" w:rsidRPr="00E224C3">
        <w:rPr>
          <w:rFonts w:ascii="Times New Roman" w:eastAsia="Times New Roman" w:hAnsi="Times New Roman"/>
          <w:sz w:val="24"/>
          <w:szCs w:val="24"/>
          <w:lang w:eastAsia="hr-HR"/>
        </w:rPr>
        <w:t xml:space="preserve"> </w:t>
      </w:r>
      <w:r w:rsidR="003D380F">
        <w:rPr>
          <w:rFonts w:ascii="Times New Roman" w:eastAsia="Times New Roman" w:hAnsi="Times New Roman"/>
          <w:sz w:val="24"/>
          <w:szCs w:val="24"/>
          <w:lang w:eastAsia="hr-HR"/>
        </w:rPr>
        <w:t>eura</w:t>
      </w:r>
      <w:r w:rsidRPr="00E224C3">
        <w:rPr>
          <w:rFonts w:ascii="Times New Roman" w:eastAsia="Times New Roman" w:hAnsi="Times New Roman"/>
          <w:sz w:val="24"/>
          <w:szCs w:val="24"/>
          <w:lang w:eastAsia="hr-HR"/>
        </w:rPr>
        <w:t xml:space="preserve"> </w:t>
      </w:r>
      <w:r w:rsidR="003D380F">
        <w:rPr>
          <w:rFonts w:ascii="Times New Roman" w:eastAsia="Times New Roman" w:hAnsi="Times New Roman"/>
          <w:sz w:val="24"/>
          <w:szCs w:val="24"/>
          <w:lang w:eastAsia="hr-HR"/>
        </w:rPr>
        <w:t>odnosno za 89 % budući da je u prethodnoj proračunskoj godini plaćena</w:t>
      </w:r>
      <w:r w:rsidR="00E224C3" w:rsidRPr="00E224C3">
        <w:rPr>
          <w:rFonts w:ascii="Times New Roman" w:eastAsia="Times New Roman" w:hAnsi="Times New Roman"/>
          <w:sz w:val="24"/>
          <w:szCs w:val="24"/>
          <w:lang w:eastAsia="hr-HR"/>
        </w:rPr>
        <w:t xml:space="preserve"> obveze prema sudskom sporu (glavnica).</w:t>
      </w:r>
    </w:p>
    <w:p w:rsidR="002178C7" w:rsidRPr="00601DAB" w:rsidRDefault="002178C7"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0A02D1" w:rsidRPr="00E224C3" w:rsidRDefault="000A02D1" w:rsidP="00D17D16">
      <w:pPr>
        <w:suppressAutoHyphens w:val="0"/>
        <w:autoSpaceDN/>
        <w:spacing w:after="0" w:line="240" w:lineRule="auto"/>
        <w:jc w:val="both"/>
        <w:rPr>
          <w:rFonts w:ascii="Times New Roman" w:eastAsia="Times New Roman" w:hAnsi="Times New Roman"/>
          <w:b/>
          <w:sz w:val="24"/>
          <w:szCs w:val="24"/>
          <w:lang w:eastAsia="hr-HR"/>
        </w:rPr>
      </w:pPr>
      <w:r w:rsidRPr="00E224C3">
        <w:rPr>
          <w:rFonts w:ascii="Times New Roman" w:eastAsia="Times New Roman" w:hAnsi="Times New Roman"/>
          <w:b/>
          <w:sz w:val="24"/>
          <w:szCs w:val="24"/>
          <w:lang w:eastAsia="hr-HR"/>
        </w:rPr>
        <w:t>Bilješka broj 1</w:t>
      </w:r>
      <w:r w:rsidR="0063414C">
        <w:rPr>
          <w:rFonts w:ascii="Times New Roman" w:eastAsia="Times New Roman" w:hAnsi="Times New Roman"/>
          <w:b/>
          <w:sz w:val="24"/>
          <w:szCs w:val="24"/>
          <w:lang w:eastAsia="hr-HR"/>
        </w:rPr>
        <w:t>6</w:t>
      </w:r>
      <w:r w:rsidRPr="00E224C3">
        <w:rPr>
          <w:rFonts w:ascii="Times New Roman" w:eastAsia="Times New Roman" w:hAnsi="Times New Roman"/>
          <w:b/>
          <w:sz w:val="24"/>
          <w:szCs w:val="24"/>
          <w:lang w:eastAsia="hr-HR"/>
        </w:rPr>
        <w:t xml:space="preserve">, </w:t>
      </w:r>
      <w:r w:rsidR="00E224C3" w:rsidRPr="00E224C3">
        <w:rPr>
          <w:rFonts w:ascii="Times New Roman" w:eastAsia="Times New Roman" w:hAnsi="Times New Roman"/>
          <w:b/>
          <w:sz w:val="24"/>
          <w:szCs w:val="24"/>
          <w:lang w:eastAsia="hr-HR"/>
        </w:rPr>
        <w:t xml:space="preserve"> šifra 34</w:t>
      </w:r>
    </w:p>
    <w:p w:rsidR="00C80789" w:rsidRPr="00601DAB" w:rsidRDefault="00C80789"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E224C3" w:rsidRPr="00E224C3" w:rsidRDefault="00E224C3" w:rsidP="00D17D16">
      <w:pPr>
        <w:suppressAutoHyphens w:val="0"/>
        <w:autoSpaceDN/>
        <w:spacing w:after="0" w:line="240" w:lineRule="auto"/>
        <w:jc w:val="both"/>
        <w:rPr>
          <w:rFonts w:ascii="Times New Roman" w:eastAsia="Times New Roman" w:hAnsi="Times New Roman"/>
          <w:sz w:val="24"/>
          <w:szCs w:val="24"/>
          <w:lang w:eastAsia="hr-HR"/>
        </w:rPr>
      </w:pPr>
      <w:r w:rsidRPr="00E224C3">
        <w:rPr>
          <w:rFonts w:ascii="Times New Roman" w:eastAsia="Times New Roman" w:hAnsi="Times New Roman"/>
          <w:sz w:val="24"/>
          <w:szCs w:val="24"/>
          <w:lang w:eastAsia="hr-HR"/>
        </w:rPr>
        <w:t xml:space="preserve">Financijski rashodi realizirani su u iznosu od </w:t>
      </w:r>
      <w:r w:rsidR="00A653C4">
        <w:rPr>
          <w:rFonts w:ascii="Times New Roman" w:eastAsia="Times New Roman" w:hAnsi="Times New Roman"/>
          <w:sz w:val="24"/>
          <w:szCs w:val="24"/>
          <w:lang w:eastAsia="hr-HR"/>
        </w:rPr>
        <w:t>25.863,42 eura što je znatno manje u odnosu na prethodno izvještajno razdoblje</w:t>
      </w:r>
      <w:r w:rsidRPr="00E224C3">
        <w:rPr>
          <w:rFonts w:ascii="Times New Roman" w:eastAsia="Times New Roman" w:hAnsi="Times New Roman"/>
          <w:sz w:val="24"/>
          <w:szCs w:val="24"/>
          <w:lang w:eastAsia="hr-HR"/>
        </w:rPr>
        <w:t xml:space="preserve"> </w:t>
      </w:r>
      <w:r w:rsidR="00A653C4">
        <w:rPr>
          <w:rFonts w:ascii="Times New Roman" w:eastAsia="Times New Roman" w:hAnsi="Times New Roman"/>
          <w:sz w:val="24"/>
          <w:szCs w:val="24"/>
          <w:lang w:eastAsia="hr-HR"/>
        </w:rPr>
        <w:t xml:space="preserve">a </w:t>
      </w:r>
      <w:r w:rsidRPr="00E224C3">
        <w:rPr>
          <w:rFonts w:ascii="Times New Roman" w:eastAsia="Times New Roman" w:hAnsi="Times New Roman"/>
          <w:sz w:val="24"/>
          <w:szCs w:val="24"/>
          <w:lang w:eastAsia="hr-HR"/>
        </w:rPr>
        <w:t xml:space="preserve"> </w:t>
      </w:r>
      <w:r w:rsidR="00A653C4">
        <w:rPr>
          <w:rFonts w:ascii="Times New Roman" w:eastAsia="Times New Roman" w:hAnsi="Times New Roman"/>
          <w:sz w:val="24"/>
          <w:szCs w:val="24"/>
          <w:lang w:eastAsia="hr-HR"/>
        </w:rPr>
        <w:t>p</w:t>
      </w:r>
      <w:r w:rsidRPr="00E224C3">
        <w:rPr>
          <w:rFonts w:ascii="Times New Roman" w:eastAsia="Times New Roman" w:hAnsi="Times New Roman"/>
          <w:sz w:val="24"/>
          <w:szCs w:val="24"/>
          <w:lang w:eastAsia="hr-HR"/>
        </w:rPr>
        <w:t>osljedica je to većih rashoda za ugovorene kamate prema ZABA d.d. za dugoročni kredit, ali i zbog zateznih kamata k</w:t>
      </w:r>
      <w:r w:rsidR="00A653C4">
        <w:rPr>
          <w:rFonts w:ascii="Times New Roman" w:eastAsia="Times New Roman" w:hAnsi="Times New Roman"/>
          <w:sz w:val="24"/>
          <w:szCs w:val="24"/>
          <w:lang w:eastAsia="hr-HR"/>
        </w:rPr>
        <w:t>oje su nastale u sudskom sporu prethodne proračunske godine.</w:t>
      </w:r>
    </w:p>
    <w:p w:rsidR="000A02D1" w:rsidRPr="00601DAB" w:rsidRDefault="000A02D1"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3C6FE1" w:rsidRPr="00D42D87" w:rsidRDefault="003C6FE1" w:rsidP="00D17D16">
      <w:pPr>
        <w:suppressAutoHyphens w:val="0"/>
        <w:autoSpaceDN/>
        <w:spacing w:after="0" w:line="240" w:lineRule="auto"/>
        <w:jc w:val="both"/>
        <w:rPr>
          <w:rFonts w:ascii="Times New Roman" w:eastAsia="Times New Roman" w:hAnsi="Times New Roman"/>
          <w:b/>
          <w:sz w:val="24"/>
          <w:szCs w:val="24"/>
          <w:lang w:eastAsia="hr-HR"/>
        </w:rPr>
      </w:pPr>
      <w:r w:rsidRPr="00D42D87">
        <w:rPr>
          <w:rFonts w:ascii="Times New Roman" w:eastAsia="Times New Roman" w:hAnsi="Times New Roman"/>
          <w:b/>
          <w:sz w:val="24"/>
          <w:szCs w:val="24"/>
          <w:lang w:eastAsia="hr-HR"/>
        </w:rPr>
        <w:t>Bilješka broj 1</w:t>
      </w:r>
      <w:r w:rsidR="0063414C">
        <w:rPr>
          <w:rFonts w:ascii="Times New Roman" w:eastAsia="Times New Roman" w:hAnsi="Times New Roman"/>
          <w:b/>
          <w:sz w:val="24"/>
          <w:szCs w:val="24"/>
          <w:lang w:eastAsia="hr-HR"/>
        </w:rPr>
        <w:t>7</w:t>
      </w:r>
      <w:r w:rsidRPr="00D42D87">
        <w:rPr>
          <w:rFonts w:ascii="Times New Roman" w:eastAsia="Times New Roman" w:hAnsi="Times New Roman"/>
          <w:b/>
          <w:sz w:val="24"/>
          <w:szCs w:val="24"/>
          <w:lang w:eastAsia="hr-HR"/>
        </w:rPr>
        <w:t xml:space="preserve">, </w:t>
      </w:r>
      <w:r w:rsidR="00D42D87" w:rsidRPr="00D42D87">
        <w:rPr>
          <w:rFonts w:ascii="Times New Roman" w:eastAsia="Times New Roman" w:hAnsi="Times New Roman"/>
          <w:b/>
          <w:sz w:val="24"/>
          <w:szCs w:val="24"/>
          <w:lang w:eastAsia="hr-HR"/>
        </w:rPr>
        <w:t>šifra 36</w:t>
      </w:r>
    </w:p>
    <w:p w:rsidR="003C6FE1" w:rsidRPr="00D42D87" w:rsidRDefault="003C6FE1" w:rsidP="00D17D16">
      <w:pPr>
        <w:suppressAutoHyphens w:val="0"/>
        <w:autoSpaceDN/>
        <w:spacing w:after="0" w:line="240" w:lineRule="auto"/>
        <w:jc w:val="both"/>
        <w:rPr>
          <w:rFonts w:ascii="Times New Roman" w:eastAsia="Times New Roman" w:hAnsi="Times New Roman"/>
          <w:b/>
          <w:sz w:val="24"/>
          <w:szCs w:val="24"/>
          <w:lang w:eastAsia="hr-HR"/>
        </w:rPr>
      </w:pPr>
    </w:p>
    <w:p w:rsidR="003C6FE1" w:rsidRPr="00D42D87" w:rsidRDefault="00D42D87" w:rsidP="00D17D16">
      <w:pPr>
        <w:suppressAutoHyphens w:val="0"/>
        <w:autoSpaceDN/>
        <w:spacing w:after="0" w:line="240" w:lineRule="auto"/>
        <w:jc w:val="both"/>
        <w:rPr>
          <w:rFonts w:ascii="Times New Roman" w:eastAsia="Times New Roman" w:hAnsi="Times New Roman"/>
          <w:sz w:val="24"/>
          <w:szCs w:val="24"/>
          <w:lang w:eastAsia="hr-HR"/>
        </w:rPr>
      </w:pPr>
      <w:r w:rsidRPr="00D42D87">
        <w:rPr>
          <w:rFonts w:ascii="Times New Roman" w:eastAsia="Times New Roman" w:hAnsi="Times New Roman"/>
          <w:sz w:val="24"/>
          <w:szCs w:val="24"/>
          <w:lang w:eastAsia="hr-HR"/>
        </w:rPr>
        <w:t xml:space="preserve">Pomoći </w:t>
      </w:r>
      <w:r w:rsidR="00675C0F">
        <w:rPr>
          <w:rFonts w:ascii="Times New Roman" w:eastAsia="Times New Roman" w:hAnsi="Times New Roman"/>
          <w:sz w:val="24"/>
          <w:szCs w:val="24"/>
          <w:lang w:eastAsia="hr-HR"/>
        </w:rPr>
        <w:t>dane u inozemstvo i unutar općeg proračuna o</w:t>
      </w:r>
      <w:r w:rsidRPr="00D42D87">
        <w:rPr>
          <w:rFonts w:ascii="Times New Roman" w:eastAsia="Times New Roman" w:hAnsi="Times New Roman"/>
          <w:sz w:val="24"/>
          <w:szCs w:val="24"/>
          <w:lang w:eastAsia="hr-HR"/>
        </w:rPr>
        <w:t xml:space="preserve">stvarene su u iznosu od </w:t>
      </w:r>
      <w:r w:rsidR="00675C0F">
        <w:rPr>
          <w:rFonts w:ascii="Times New Roman" w:eastAsia="Times New Roman" w:hAnsi="Times New Roman"/>
          <w:sz w:val="24"/>
          <w:szCs w:val="24"/>
          <w:lang w:eastAsia="hr-HR"/>
        </w:rPr>
        <w:t xml:space="preserve">295.700,30 </w:t>
      </w:r>
      <w:proofErr w:type="spellStart"/>
      <w:r w:rsidR="00675C0F">
        <w:rPr>
          <w:rFonts w:ascii="Times New Roman" w:eastAsia="Times New Roman" w:hAnsi="Times New Roman"/>
          <w:sz w:val="24"/>
          <w:szCs w:val="24"/>
          <w:lang w:eastAsia="hr-HR"/>
        </w:rPr>
        <w:t>eur</w:t>
      </w:r>
      <w:proofErr w:type="spellEnd"/>
      <w:r w:rsidRPr="00D42D87">
        <w:rPr>
          <w:rFonts w:ascii="Times New Roman" w:eastAsia="Times New Roman" w:hAnsi="Times New Roman"/>
          <w:sz w:val="24"/>
          <w:szCs w:val="24"/>
          <w:lang w:eastAsia="hr-HR"/>
        </w:rPr>
        <w:t xml:space="preserve"> kuna ili za </w:t>
      </w:r>
      <w:r w:rsidR="00675C0F">
        <w:rPr>
          <w:rFonts w:ascii="Times New Roman" w:eastAsia="Times New Roman" w:hAnsi="Times New Roman"/>
          <w:sz w:val="24"/>
          <w:szCs w:val="24"/>
          <w:lang w:eastAsia="hr-HR"/>
        </w:rPr>
        <w:t>22,2 % više</w:t>
      </w:r>
      <w:r w:rsidRPr="00D42D87">
        <w:rPr>
          <w:rFonts w:ascii="Times New Roman" w:eastAsia="Times New Roman" w:hAnsi="Times New Roman"/>
          <w:sz w:val="24"/>
          <w:szCs w:val="24"/>
          <w:lang w:eastAsia="hr-HR"/>
        </w:rPr>
        <w:t xml:space="preserve"> nego lani</w:t>
      </w:r>
      <w:r w:rsidR="006475B7" w:rsidRPr="00D42D87">
        <w:rPr>
          <w:rFonts w:ascii="Times New Roman" w:eastAsia="Times New Roman" w:hAnsi="Times New Roman"/>
          <w:sz w:val="24"/>
          <w:szCs w:val="24"/>
          <w:lang w:eastAsia="hr-HR"/>
        </w:rPr>
        <w:t>.</w:t>
      </w:r>
      <w:r w:rsidRPr="00D42D87">
        <w:rPr>
          <w:rFonts w:ascii="Times New Roman" w:eastAsia="Times New Roman" w:hAnsi="Times New Roman"/>
          <w:sz w:val="24"/>
          <w:szCs w:val="24"/>
          <w:lang w:eastAsia="hr-HR"/>
        </w:rPr>
        <w:t xml:space="preserve"> Najrazvidnije je to na šifri </w:t>
      </w:r>
      <w:r w:rsidR="00675C0F">
        <w:rPr>
          <w:rFonts w:ascii="Times New Roman" w:eastAsia="Times New Roman" w:hAnsi="Times New Roman"/>
          <w:sz w:val="24"/>
          <w:szCs w:val="24"/>
          <w:lang w:eastAsia="hr-HR"/>
        </w:rPr>
        <w:t>363 -</w:t>
      </w:r>
      <w:r w:rsidRPr="00D42D87">
        <w:rPr>
          <w:rFonts w:ascii="Times New Roman" w:eastAsia="Times New Roman" w:hAnsi="Times New Roman"/>
          <w:sz w:val="24"/>
          <w:szCs w:val="24"/>
          <w:lang w:eastAsia="hr-HR"/>
        </w:rPr>
        <w:t xml:space="preserve"> pomoći </w:t>
      </w:r>
      <w:proofErr w:type="spellStart"/>
      <w:r w:rsidR="00675C0F">
        <w:rPr>
          <w:rFonts w:ascii="Times New Roman" w:eastAsia="Times New Roman" w:hAnsi="Times New Roman"/>
          <w:sz w:val="24"/>
          <w:szCs w:val="24"/>
          <w:lang w:eastAsia="hr-HR"/>
        </w:rPr>
        <w:t>pomoći</w:t>
      </w:r>
      <w:proofErr w:type="spellEnd"/>
      <w:r w:rsidR="00675C0F">
        <w:rPr>
          <w:rFonts w:ascii="Times New Roman" w:eastAsia="Times New Roman" w:hAnsi="Times New Roman"/>
          <w:sz w:val="24"/>
          <w:szCs w:val="24"/>
          <w:lang w:eastAsia="hr-HR"/>
        </w:rPr>
        <w:t xml:space="preserve"> unutar općeg proračuna</w:t>
      </w:r>
      <w:r w:rsidRPr="00D42D87">
        <w:rPr>
          <w:rFonts w:ascii="Times New Roman" w:eastAsia="Times New Roman" w:hAnsi="Times New Roman"/>
          <w:sz w:val="24"/>
          <w:szCs w:val="24"/>
          <w:lang w:eastAsia="hr-HR"/>
        </w:rPr>
        <w:t xml:space="preserve"> gdje se realiziralo </w:t>
      </w:r>
      <w:r w:rsidR="00675C0F">
        <w:rPr>
          <w:rFonts w:ascii="Times New Roman" w:eastAsia="Times New Roman" w:hAnsi="Times New Roman"/>
          <w:sz w:val="24"/>
          <w:szCs w:val="24"/>
          <w:lang w:eastAsia="hr-HR"/>
        </w:rPr>
        <w:t xml:space="preserve">39.127,77 </w:t>
      </w:r>
      <w:proofErr w:type="spellStart"/>
      <w:r w:rsidR="00675C0F">
        <w:rPr>
          <w:rFonts w:ascii="Times New Roman" w:eastAsia="Times New Roman" w:hAnsi="Times New Roman"/>
          <w:sz w:val="24"/>
          <w:szCs w:val="24"/>
          <w:lang w:eastAsia="hr-HR"/>
        </w:rPr>
        <w:t>eur</w:t>
      </w:r>
      <w:proofErr w:type="spellEnd"/>
      <w:r w:rsidRPr="00D42D87">
        <w:rPr>
          <w:rFonts w:ascii="Times New Roman" w:eastAsia="Times New Roman" w:hAnsi="Times New Roman"/>
          <w:sz w:val="24"/>
          <w:szCs w:val="24"/>
          <w:lang w:eastAsia="hr-HR"/>
        </w:rPr>
        <w:t xml:space="preserve"> gdje su evidentirani rashodi prema </w:t>
      </w:r>
      <w:r w:rsidR="00675C0F">
        <w:rPr>
          <w:rFonts w:ascii="Times New Roman" w:eastAsia="Times New Roman" w:hAnsi="Times New Roman"/>
          <w:sz w:val="24"/>
          <w:szCs w:val="24"/>
          <w:lang w:eastAsia="hr-HR"/>
        </w:rPr>
        <w:t xml:space="preserve">Državnom proračunu u vidu kapitalne pomoći za </w:t>
      </w:r>
      <w:proofErr w:type="spellStart"/>
      <w:r w:rsidR="00675C0F">
        <w:rPr>
          <w:rFonts w:ascii="Times New Roman" w:eastAsia="Times New Roman" w:hAnsi="Times New Roman"/>
          <w:sz w:val="24"/>
          <w:szCs w:val="24"/>
          <w:lang w:eastAsia="hr-HR"/>
        </w:rPr>
        <w:t>prekop</w:t>
      </w:r>
      <w:proofErr w:type="spellEnd"/>
      <w:r w:rsidR="00675C0F">
        <w:rPr>
          <w:rFonts w:ascii="Times New Roman" w:eastAsia="Times New Roman" w:hAnsi="Times New Roman"/>
          <w:sz w:val="24"/>
          <w:szCs w:val="24"/>
          <w:lang w:eastAsia="hr-HR"/>
        </w:rPr>
        <w:t xml:space="preserve"> plovnog kanala </w:t>
      </w:r>
      <w:proofErr w:type="spellStart"/>
      <w:r w:rsidR="00675C0F">
        <w:rPr>
          <w:rFonts w:ascii="Times New Roman" w:eastAsia="Times New Roman" w:hAnsi="Times New Roman"/>
          <w:sz w:val="24"/>
          <w:szCs w:val="24"/>
          <w:lang w:eastAsia="hr-HR"/>
        </w:rPr>
        <w:t>Privlački</w:t>
      </w:r>
      <w:proofErr w:type="spellEnd"/>
      <w:r w:rsidR="00675C0F">
        <w:rPr>
          <w:rFonts w:ascii="Times New Roman" w:eastAsia="Times New Roman" w:hAnsi="Times New Roman"/>
          <w:sz w:val="24"/>
          <w:szCs w:val="24"/>
          <w:lang w:eastAsia="hr-HR"/>
        </w:rPr>
        <w:t xml:space="preserve"> gaz te pomoć Županijskom proračunu koja se odnosi na rashode OŠ Privlaka. Nadalje, rashodi kapitalnih pomoći proračunskim korisnicima drugih proračun su znatno manji budući da je prethodne godine dana kapitalna pomoć Županijskoj Lučkoj upravi za izgradnju Mula u selu.</w:t>
      </w:r>
    </w:p>
    <w:p w:rsidR="00942561" w:rsidRPr="00396C7D" w:rsidRDefault="00396C7D" w:rsidP="00D17D1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w:t>
      </w:r>
      <w:r w:rsidRPr="00396C7D">
        <w:rPr>
          <w:rFonts w:ascii="Times New Roman" w:eastAsia="Times New Roman" w:hAnsi="Times New Roman"/>
          <w:sz w:val="24"/>
          <w:szCs w:val="24"/>
          <w:lang w:eastAsia="hr-HR"/>
        </w:rPr>
        <w:t xml:space="preserve">eće financijsko odstupanje nastaje kod prijenosa dječjem vrtiću Sabunić koji je i jedini proračunski korisnik Općine. Veći prijenosi rezultat su većeg broja zaposlenih u  novootvorenoj zgradi vrtića.   </w:t>
      </w:r>
    </w:p>
    <w:p w:rsidR="00396C7D" w:rsidRPr="00601DAB" w:rsidRDefault="00396C7D" w:rsidP="00D17D16">
      <w:pPr>
        <w:spacing w:after="0" w:line="240" w:lineRule="auto"/>
        <w:jc w:val="both"/>
        <w:rPr>
          <w:rFonts w:ascii="Times New Roman" w:hAnsi="Times New Roman"/>
          <w:b/>
          <w:color w:val="FF0000"/>
          <w:sz w:val="24"/>
          <w:szCs w:val="24"/>
        </w:rPr>
      </w:pPr>
    </w:p>
    <w:p w:rsidR="00610B48" w:rsidRDefault="00610B48" w:rsidP="00D17D16">
      <w:pPr>
        <w:suppressAutoHyphens w:val="0"/>
        <w:autoSpaceDN/>
        <w:spacing w:after="0" w:line="240" w:lineRule="auto"/>
        <w:jc w:val="both"/>
        <w:rPr>
          <w:rFonts w:ascii="Times New Roman" w:eastAsia="Times New Roman" w:hAnsi="Times New Roman"/>
          <w:b/>
          <w:sz w:val="24"/>
          <w:szCs w:val="24"/>
          <w:lang w:eastAsia="hr-HR"/>
        </w:rPr>
      </w:pPr>
    </w:p>
    <w:p w:rsidR="00610B48" w:rsidRDefault="00610B48" w:rsidP="00D17D16">
      <w:pPr>
        <w:suppressAutoHyphens w:val="0"/>
        <w:autoSpaceDN/>
        <w:spacing w:after="0" w:line="240" w:lineRule="auto"/>
        <w:jc w:val="both"/>
        <w:rPr>
          <w:rFonts w:ascii="Times New Roman" w:eastAsia="Times New Roman" w:hAnsi="Times New Roman"/>
          <w:b/>
          <w:sz w:val="24"/>
          <w:szCs w:val="24"/>
          <w:lang w:eastAsia="hr-HR"/>
        </w:rPr>
      </w:pPr>
    </w:p>
    <w:p w:rsidR="00610B48" w:rsidRDefault="00610B48" w:rsidP="00D17D16">
      <w:pPr>
        <w:suppressAutoHyphens w:val="0"/>
        <w:autoSpaceDN/>
        <w:spacing w:after="0" w:line="240" w:lineRule="auto"/>
        <w:jc w:val="both"/>
        <w:rPr>
          <w:rFonts w:ascii="Times New Roman" w:eastAsia="Times New Roman" w:hAnsi="Times New Roman"/>
          <w:b/>
          <w:sz w:val="24"/>
          <w:szCs w:val="24"/>
          <w:lang w:eastAsia="hr-HR"/>
        </w:rPr>
      </w:pPr>
    </w:p>
    <w:p w:rsidR="00942561" w:rsidRPr="00D42D87" w:rsidRDefault="00942561" w:rsidP="00D17D16">
      <w:pPr>
        <w:suppressAutoHyphens w:val="0"/>
        <w:autoSpaceDN/>
        <w:spacing w:after="0" w:line="240" w:lineRule="auto"/>
        <w:jc w:val="both"/>
        <w:rPr>
          <w:rFonts w:ascii="Times New Roman" w:eastAsia="Times New Roman" w:hAnsi="Times New Roman"/>
          <w:b/>
          <w:sz w:val="24"/>
          <w:szCs w:val="24"/>
          <w:lang w:eastAsia="hr-HR"/>
        </w:rPr>
      </w:pPr>
      <w:r w:rsidRPr="00D42D87">
        <w:rPr>
          <w:rFonts w:ascii="Times New Roman" w:eastAsia="Times New Roman" w:hAnsi="Times New Roman"/>
          <w:b/>
          <w:sz w:val="24"/>
          <w:szCs w:val="24"/>
          <w:lang w:eastAsia="hr-HR"/>
        </w:rPr>
        <w:lastRenderedPageBreak/>
        <w:t xml:space="preserve">Bilješka broj </w:t>
      </w:r>
      <w:r w:rsidR="00D42D87" w:rsidRPr="00D42D87">
        <w:rPr>
          <w:rFonts w:ascii="Times New Roman" w:eastAsia="Times New Roman" w:hAnsi="Times New Roman"/>
          <w:b/>
          <w:sz w:val="24"/>
          <w:szCs w:val="24"/>
          <w:lang w:eastAsia="hr-HR"/>
        </w:rPr>
        <w:t>1</w:t>
      </w:r>
      <w:r w:rsidR="0063414C">
        <w:rPr>
          <w:rFonts w:ascii="Times New Roman" w:eastAsia="Times New Roman" w:hAnsi="Times New Roman"/>
          <w:b/>
          <w:sz w:val="24"/>
          <w:szCs w:val="24"/>
          <w:lang w:eastAsia="hr-HR"/>
        </w:rPr>
        <w:t>8</w:t>
      </w:r>
      <w:r w:rsidRPr="00D42D87">
        <w:rPr>
          <w:rFonts w:ascii="Times New Roman" w:eastAsia="Times New Roman" w:hAnsi="Times New Roman"/>
          <w:b/>
          <w:sz w:val="24"/>
          <w:szCs w:val="24"/>
          <w:lang w:eastAsia="hr-HR"/>
        </w:rPr>
        <w:t xml:space="preserve">, </w:t>
      </w:r>
      <w:r w:rsidR="00D42D87" w:rsidRPr="00D42D87">
        <w:rPr>
          <w:rFonts w:ascii="Times New Roman" w:eastAsia="Times New Roman" w:hAnsi="Times New Roman"/>
          <w:b/>
          <w:sz w:val="24"/>
          <w:szCs w:val="24"/>
          <w:lang w:eastAsia="hr-HR"/>
        </w:rPr>
        <w:t>šifra 37</w:t>
      </w:r>
    </w:p>
    <w:p w:rsidR="00D11196" w:rsidRPr="00601DAB" w:rsidRDefault="00D11196"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8054B6" w:rsidRPr="00D42D87" w:rsidRDefault="00D42D87" w:rsidP="00D17D16">
      <w:pPr>
        <w:spacing w:after="0" w:line="240" w:lineRule="auto"/>
        <w:jc w:val="both"/>
        <w:rPr>
          <w:rFonts w:ascii="Times New Roman" w:eastAsia="Times New Roman" w:hAnsi="Times New Roman"/>
          <w:sz w:val="24"/>
          <w:szCs w:val="24"/>
          <w:lang w:eastAsia="hr-HR"/>
        </w:rPr>
      </w:pPr>
      <w:r w:rsidRPr="00D42D87">
        <w:rPr>
          <w:rFonts w:ascii="Times New Roman" w:eastAsia="Times New Roman" w:hAnsi="Times New Roman"/>
          <w:sz w:val="24"/>
          <w:szCs w:val="24"/>
          <w:lang w:eastAsia="hr-HR"/>
        </w:rPr>
        <w:t>Naknade građanim</w:t>
      </w:r>
      <w:r w:rsidR="00B57CAD">
        <w:rPr>
          <w:rFonts w:ascii="Times New Roman" w:eastAsia="Times New Roman" w:hAnsi="Times New Roman"/>
          <w:sz w:val="24"/>
          <w:szCs w:val="24"/>
          <w:lang w:eastAsia="hr-HR"/>
        </w:rPr>
        <w:t>a</w:t>
      </w:r>
      <w:r w:rsidRPr="00D42D87">
        <w:rPr>
          <w:rFonts w:ascii="Times New Roman" w:eastAsia="Times New Roman" w:hAnsi="Times New Roman"/>
          <w:sz w:val="24"/>
          <w:szCs w:val="24"/>
          <w:lang w:eastAsia="hr-HR"/>
        </w:rPr>
        <w:t xml:space="preserve"> i kućanstvima na temelju osiguranja i druge naknade realizirane su u iznosu od </w:t>
      </w:r>
      <w:r w:rsidR="00B57CAD">
        <w:rPr>
          <w:rFonts w:ascii="Times New Roman" w:eastAsia="Times New Roman" w:hAnsi="Times New Roman"/>
          <w:sz w:val="24"/>
          <w:szCs w:val="24"/>
          <w:lang w:eastAsia="hr-HR"/>
        </w:rPr>
        <w:t>73.271,85 eura</w:t>
      </w:r>
      <w:r w:rsidRPr="00D42D87">
        <w:rPr>
          <w:rFonts w:ascii="Times New Roman" w:eastAsia="Times New Roman" w:hAnsi="Times New Roman"/>
          <w:sz w:val="24"/>
          <w:szCs w:val="24"/>
          <w:lang w:eastAsia="hr-HR"/>
        </w:rPr>
        <w:t xml:space="preserve"> ili </w:t>
      </w:r>
      <w:r w:rsidR="00B57CAD">
        <w:rPr>
          <w:rFonts w:ascii="Times New Roman" w:eastAsia="Times New Roman" w:hAnsi="Times New Roman"/>
          <w:sz w:val="24"/>
          <w:szCs w:val="24"/>
          <w:lang w:eastAsia="hr-HR"/>
        </w:rPr>
        <w:t xml:space="preserve">25,9 </w:t>
      </w:r>
      <w:r w:rsidRPr="00D42D87">
        <w:rPr>
          <w:rFonts w:ascii="Times New Roman" w:eastAsia="Times New Roman" w:hAnsi="Times New Roman"/>
          <w:sz w:val="24"/>
          <w:szCs w:val="24"/>
          <w:lang w:eastAsia="hr-HR"/>
        </w:rPr>
        <w:t xml:space="preserve">% </w:t>
      </w:r>
      <w:r w:rsidR="00B57CAD">
        <w:rPr>
          <w:rFonts w:ascii="Times New Roman" w:eastAsia="Times New Roman" w:hAnsi="Times New Roman"/>
          <w:sz w:val="24"/>
          <w:szCs w:val="24"/>
          <w:lang w:eastAsia="hr-HR"/>
        </w:rPr>
        <w:t xml:space="preserve"> više </w:t>
      </w:r>
      <w:r w:rsidRPr="00D42D87">
        <w:rPr>
          <w:rFonts w:ascii="Times New Roman" w:eastAsia="Times New Roman" w:hAnsi="Times New Roman"/>
          <w:sz w:val="24"/>
          <w:szCs w:val="24"/>
          <w:lang w:eastAsia="hr-HR"/>
        </w:rPr>
        <w:t>zbog većih izdvajanja naknada za novorođenčad i socijalna davanja te stipendije i školarine.</w:t>
      </w:r>
    </w:p>
    <w:p w:rsidR="008054B6" w:rsidRPr="00D42D87" w:rsidRDefault="008054B6" w:rsidP="00D17D16">
      <w:pPr>
        <w:spacing w:after="0" w:line="240" w:lineRule="auto"/>
        <w:jc w:val="both"/>
        <w:rPr>
          <w:rFonts w:ascii="Times New Roman" w:eastAsia="Times New Roman" w:hAnsi="Times New Roman"/>
          <w:sz w:val="24"/>
          <w:szCs w:val="24"/>
          <w:lang w:eastAsia="hr-HR"/>
        </w:rPr>
      </w:pPr>
    </w:p>
    <w:p w:rsidR="00233C0F" w:rsidRPr="00004349" w:rsidRDefault="00233C0F" w:rsidP="00D17D16">
      <w:pPr>
        <w:spacing w:after="0" w:line="240" w:lineRule="auto"/>
        <w:jc w:val="both"/>
        <w:rPr>
          <w:rFonts w:ascii="Times New Roman" w:eastAsia="Times New Roman" w:hAnsi="Times New Roman"/>
          <w:b/>
          <w:sz w:val="24"/>
          <w:szCs w:val="24"/>
          <w:lang w:eastAsia="hr-HR"/>
        </w:rPr>
      </w:pPr>
      <w:r w:rsidRPr="00004349">
        <w:rPr>
          <w:rFonts w:ascii="Times New Roman" w:eastAsia="Times New Roman" w:hAnsi="Times New Roman"/>
          <w:b/>
          <w:sz w:val="24"/>
          <w:szCs w:val="24"/>
          <w:lang w:eastAsia="hr-HR"/>
        </w:rPr>
        <w:t xml:space="preserve">Bilješka broj </w:t>
      </w:r>
      <w:r w:rsidR="00FB2C62">
        <w:rPr>
          <w:rFonts w:ascii="Times New Roman" w:eastAsia="Times New Roman" w:hAnsi="Times New Roman"/>
          <w:b/>
          <w:sz w:val="24"/>
          <w:szCs w:val="24"/>
          <w:lang w:eastAsia="hr-HR"/>
        </w:rPr>
        <w:t>19,</w:t>
      </w:r>
      <w:r w:rsidR="00D42D87" w:rsidRPr="00004349">
        <w:rPr>
          <w:rFonts w:ascii="Times New Roman" w:eastAsia="Times New Roman" w:hAnsi="Times New Roman"/>
          <w:b/>
          <w:sz w:val="24"/>
          <w:szCs w:val="24"/>
          <w:lang w:eastAsia="hr-HR"/>
        </w:rPr>
        <w:t xml:space="preserve"> </w:t>
      </w:r>
      <w:r w:rsidRPr="00004349">
        <w:rPr>
          <w:rFonts w:ascii="Times New Roman" w:eastAsia="Times New Roman" w:hAnsi="Times New Roman"/>
          <w:b/>
          <w:sz w:val="24"/>
          <w:szCs w:val="24"/>
          <w:lang w:eastAsia="hr-HR"/>
        </w:rPr>
        <w:t xml:space="preserve"> </w:t>
      </w:r>
      <w:r w:rsidR="00D42D87" w:rsidRPr="00004349">
        <w:rPr>
          <w:rFonts w:ascii="Times New Roman" w:eastAsia="Times New Roman" w:hAnsi="Times New Roman"/>
          <w:b/>
          <w:sz w:val="24"/>
          <w:szCs w:val="24"/>
          <w:lang w:eastAsia="hr-HR"/>
        </w:rPr>
        <w:t>šifra 38</w:t>
      </w:r>
    </w:p>
    <w:p w:rsidR="00D42D87" w:rsidRDefault="00D42D87" w:rsidP="00D17D16">
      <w:pPr>
        <w:spacing w:after="0" w:line="240" w:lineRule="auto"/>
        <w:jc w:val="both"/>
        <w:rPr>
          <w:rFonts w:ascii="Times New Roman" w:eastAsia="Times New Roman" w:hAnsi="Times New Roman"/>
          <w:b/>
          <w:color w:val="FF0000"/>
          <w:sz w:val="24"/>
          <w:szCs w:val="24"/>
          <w:lang w:eastAsia="hr-HR"/>
        </w:rPr>
      </w:pPr>
    </w:p>
    <w:p w:rsidR="00D42D87" w:rsidRDefault="00D42D87" w:rsidP="00D17D16">
      <w:pPr>
        <w:spacing w:after="0" w:line="240" w:lineRule="auto"/>
        <w:jc w:val="both"/>
        <w:rPr>
          <w:rFonts w:ascii="Times New Roman" w:eastAsia="Times New Roman" w:hAnsi="Times New Roman"/>
          <w:sz w:val="24"/>
          <w:szCs w:val="24"/>
          <w:lang w:eastAsia="hr-HR"/>
        </w:rPr>
      </w:pPr>
      <w:r w:rsidRPr="00004349">
        <w:rPr>
          <w:rFonts w:ascii="Times New Roman" w:eastAsia="Times New Roman" w:hAnsi="Times New Roman"/>
          <w:sz w:val="24"/>
          <w:szCs w:val="24"/>
          <w:lang w:eastAsia="hr-HR"/>
        </w:rPr>
        <w:t xml:space="preserve">Ostali rashodi realizirani su u iznosu od </w:t>
      </w:r>
      <w:r w:rsidR="00FB2C62">
        <w:rPr>
          <w:rFonts w:ascii="Times New Roman" w:eastAsia="Times New Roman" w:hAnsi="Times New Roman"/>
          <w:sz w:val="24"/>
          <w:szCs w:val="24"/>
          <w:lang w:eastAsia="hr-HR"/>
        </w:rPr>
        <w:t xml:space="preserve">662.374,23 </w:t>
      </w:r>
      <w:proofErr w:type="spellStart"/>
      <w:r w:rsidR="00FB2C62">
        <w:rPr>
          <w:rFonts w:ascii="Times New Roman" w:eastAsia="Times New Roman" w:hAnsi="Times New Roman"/>
          <w:sz w:val="24"/>
          <w:szCs w:val="24"/>
          <w:lang w:eastAsia="hr-HR"/>
        </w:rPr>
        <w:t>eur</w:t>
      </w:r>
      <w:proofErr w:type="spellEnd"/>
      <w:r w:rsidRPr="00004349">
        <w:rPr>
          <w:rFonts w:ascii="Times New Roman" w:eastAsia="Times New Roman" w:hAnsi="Times New Roman"/>
          <w:sz w:val="24"/>
          <w:szCs w:val="24"/>
          <w:lang w:eastAsia="hr-HR"/>
        </w:rPr>
        <w:t xml:space="preserve"> ili </w:t>
      </w:r>
      <w:r w:rsidR="00FB2C62">
        <w:rPr>
          <w:rFonts w:ascii="Times New Roman" w:eastAsia="Times New Roman" w:hAnsi="Times New Roman"/>
          <w:sz w:val="24"/>
          <w:szCs w:val="24"/>
          <w:lang w:eastAsia="hr-HR"/>
        </w:rPr>
        <w:t xml:space="preserve">39,5 </w:t>
      </w:r>
      <w:r w:rsidRPr="00004349">
        <w:rPr>
          <w:rFonts w:ascii="Times New Roman" w:eastAsia="Times New Roman" w:hAnsi="Times New Roman"/>
          <w:sz w:val="24"/>
          <w:szCs w:val="24"/>
          <w:lang w:eastAsia="hr-HR"/>
        </w:rPr>
        <w:t>% više nego lani.  Vidljivo je na kapitalnim pomoćima i tekućim donacijama u novcu.</w:t>
      </w:r>
      <w:r w:rsidR="00004349" w:rsidRPr="00004349">
        <w:rPr>
          <w:rFonts w:ascii="Times New Roman" w:eastAsia="Times New Roman" w:hAnsi="Times New Roman"/>
          <w:sz w:val="24"/>
          <w:szCs w:val="24"/>
          <w:lang w:eastAsia="hr-HR"/>
        </w:rPr>
        <w:t xml:space="preserve"> </w:t>
      </w:r>
      <w:r w:rsidR="00FB2C62">
        <w:rPr>
          <w:rFonts w:ascii="Times New Roman" w:eastAsia="Times New Roman" w:hAnsi="Times New Roman"/>
          <w:sz w:val="24"/>
          <w:szCs w:val="24"/>
          <w:lang w:eastAsia="hr-HR"/>
        </w:rPr>
        <w:t>Vidljiva su i veća izdavanja za kapitalne pomoći koja se odnose na Kapitalnu pomoć za izgradnju sustava odvodnje  odnosno izgradnju kanalizacije i uređaja za pročišćavanje otpadnih voda.</w:t>
      </w:r>
    </w:p>
    <w:p w:rsidR="00A5073F" w:rsidRDefault="00A5073F" w:rsidP="00D17D16">
      <w:pPr>
        <w:spacing w:after="0" w:line="240" w:lineRule="auto"/>
        <w:jc w:val="both"/>
        <w:rPr>
          <w:rFonts w:ascii="Times New Roman" w:eastAsia="Times New Roman" w:hAnsi="Times New Roman"/>
          <w:sz w:val="24"/>
          <w:szCs w:val="24"/>
          <w:lang w:eastAsia="hr-HR"/>
        </w:rPr>
      </w:pPr>
    </w:p>
    <w:p w:rsidR="00A5073F" w:rsidRPr="00A5073F" w:rsidRDefault="00A5073F" w:rsidP="00D17D16">
      <w:pPr>
        <w:spacing w:after="0" w:line="240" w:lineRule="auto"/>
        <w:jc w:val="both"/>
        <w:rPr>
          <w:rFonts w:ascii="Times New Roman" w:eastAsia="Times New Roman" w:hAnsi="Times New Roman"/>
          <w:b/>
          <w:sz w:val="24"/>
          <w:szCs w:val="24"/>
          <w:lang w:eastAsia="hr-HR"/>
        </w:rPr>
      </w:pPr>
      <w:r w:rsidRPr="00A5073F">
        <w:rPr>
          <w:rFonts w:ascii="Times New Roman" w:eastAsia="Times New Roman" w:hAnsi="Times New Roman"/>
          <w:b/>
          <w:sz w:val="24"/>
          <w:szCs w:val="24"/>
          <w:lang w:eastAsia="hr-HR"/>
        </w:rPr>
        <w:t>Bilješka broj 2</w:t>
      </w:r>
      <w:r w:rsidR="002C7862">
        <w:rPr>
          <w:rFonts w:ascii="Times New Roman" w:eastAsia="Times New Roman" w:hAnsi="Times New Roman"/>
          <w:b/>
          <w:sz w:val="24"/>
          <w:szCs w:val="24"/>
          <w:lang w:eastAsia="hr-HR"/>
        </w:rPr>
        <w:t>0</w:t>
      </w:r>
      <w:r w:rsidRPr="00A5073F">
        <w:rPr>
          <w:rFonts w:ascii="Times New Roman" w:eastAsia="Times New Roman" w:hAnsi="Times New Roman"/>
          <w:b/>
          <w:sz w:val="24"/>
          <w:szCs w:val="24"/>
          <w:lang w:eastAsia="hr-HR"/>
        </w:rPr>
        <w:t>, šifra 4</w:t>
      </w:r>
    </w:p>
    <w:p w:rsidR="00233C0F" w:rsidRPr="00601DAB" w:rsidRDefault="00233C0F" w:rsidP="00D17D16">
      <w:pPr>
        <w:spacing w:after="0" w:line="240" w:lineRule="auto"/>
        <w:jc w:val="both"/>
        <w:rPr>
          <w:rFonts w:ascii="Times New Roman" w:hAnsi="Times New Roman"/>
          <w:color w:val="FF0000"/>
          <w:sz w:val="24"/>
          <w:szCs w:val="24"/>
        </w:rPr>
      </w:pPr>
    </w:p>
    <w:p w:rsidR="00E25225" w:rsidRPr="005960B8" w:rsidRDefault="00E917A6" w:rsidP="00E25225">
      <w:pPr>
        <w:suppressAutoHyphens w:val="0"/>
        <w:autoSpaceDN/>
        <w:spacing w:after="0" w:line="240" w:lineRule="auto"/>
        <w:jc w:val="both"/>
        <w:rPr>
          <w:rFonts w:ascii="Times New Roman" w:eastAsia="Times New Roman" w:hAnsi="Times New Roman"/>
          <w:sz w:val="24"/>
          <w:szCs w:val="24"/>
          <w:lang w:eastAsia="hr-HR"/>
        </w:rPr>
      </w:pPr>
      <w:r w:rsidRPr="002D102E">
        <w:rPr>
          <w:rFonts w:ascii="Times New Roman" w:hAnsi="Times New Roman"/>
          <w:sz w:val="24"/>
          <w:szCs w:val="24"/>
        </w:rPr>
        <w:t xml:space="preserve">Rashodi za nabavu nefinancijske imovine ostvareni su u iznosu od </w:t>
      </w:r>
      <w:r w:rsidR="002C7862">
        <w:rPr>
          <w:rFonts w:ascii="Times New Roman" w:hAnsi="Times New Roman"/>
          <w:sz w:val="24"/>
          <w:szCs w:val="24"/>
        </w:rPr>
        <w:t xml:space="preserve">1.281.290,26 </w:t>
      </w:r>
      <w:proofErr w:type="spellStart"/>
      <w:r w:rsidR="002C7862">
        <w:rPr>
          <w:rFonts w:ascii="Times New Roman" w:hAnsi="Times New Roman"/>
          <w:sz w:val="24"/>
          <w:szCs w:val="24"/>
        </w:rPr>
        <w:t>eur</w:t>
      </w:r>
      <w:proofErr w:type="spellEnd"/>
      <w:r w:rsidRPr="002D102E">
        <w:rPr>
          <w:rFonts w:ascii="Times New Roman" w:hAnsi="Times New Roman"/>
          <w:sz w:val="24"/>
          <w:szCs w:val="24"/>
        </w:rPr>
        <w:t xml:space="preserve"> što je </w:t>
      </w:r>
      <w:r w:rsidR="002C7862">
        <w:rPr>
          <w:rFonts w:ascii="Times New Roman" w:hAnsi="Times New Roman"/>
          <w:sz w:val="24"/>
          <w:szCs w:val="24"/>
        </w:rPr>
        <w:t>40,6 % manje</w:t>
      </w:r>
      <w:r w:rsidR="00184727" w:rsidRPr="002D102E">
        <w:rPr>
          <w:rFonts w:ascii="Times New Roman" w:hAnsi="Times New Roman"/>
          <w:sz w:val="24"/>
          <w:szCs w:val="24"/>
        </w:rPr>
        <w:t xml:space="preserve"> u odnosu na </w:t>
      </w:r>
      <w:r w:rsidR="00CE190C" w:rsidRPr="002D102E">
        <w:rPr>
          <w:rFonts w:ascii="Times New Roman" w:hAnsi="Times New Roman"/>
          <w:sz w:val="24"/>
          <w:szCs w:val="24"/>
        </w:rPr>
        <w:t xml:space="preserve">isto izvještajno razdoblje </w:t>
      </w:r>
      <w:r w:rsidR="00233C0F" w:rsidRPr="002D102E">
        <w:rPr>
          <w:rFonts w:ascii="Times New Roman" w:hAnsi="Times New Roman"/>
          <w:sz w:val="24"/>
          <w:szCs w:val="24"/>
        </w:rPr>
        <w:t xml:space="preserve">prethodno </w:t>
      </w:r>
      <w:r w:rsidR="00CE190C" w:rsidRPr="002D102E">
        <w:rPr>
          <w:rFonts w:ascii="Times New Roman" w:hAnsi="Times New Roman"/>
          <w:sz w:val="24"/>
          <w:szCs w:val="24"/>
        </w:rPr>
        <w:t>proračunske godine</w:t>
      </w:r>
      <w:r w:rsidR="00E25225">
        <w:rPr>
          <w:rFonts w:ascii="Times New Roman" w:hAnsi="Times New Roman"/>
          <w:sz w:val="24"/>
          <w:szCs w:val="24"/>
        </w:rPr>
        <w:t xml:space="preserve">. </w:t>
      </w:r>
      <w:r w:rsidR="00E25225" w:rsidRPr="005960B8">
        <w:rPr>
          <w:rFonts w:ascii="Times New Roman" w:eastAsia="Times New Roman" w:hAnsi="Times New Roman"/>
          <w:sz w:val="24"/>
          <w:szCs w:val="24"/>
          <w:lang w:eastAsia="hr-HR"/>
        </w:rPr>
        <w:t xml:space="preserve">Značajno odstupanje ostvarenih </w:t>
      </w:r>
      <w:r w:rsidR="00E25225">
        <w:rPr>
          <w:rFonts w:ascii="Times New Roman" w:eastAsia="Times New Roman" w:hAnsi="Times New Roman"/>
          <w:sz w:val="24"/>
          <w:szCs w:val="24"/>
          <w:lang w:eastAsia="hr-HR"/>
        </w:rPr>
        <w:t>rashoda</w:t>
      </w:r>
      <w:r w:rsidR="00E25225" w:rsidRPr="005960B8">
        <w:rPr>
          <w:rFonts w:ascii="Times New Roman" w:eastAsia="Times New Roman" w:hAnsi="Times New Roman"/>
          <w:sz w:val="24"/>
          <w:szCs w:val="24"/>
          <w:lang w:eastAsia="hr-HR"/>
        </w:rPr>
        <w:t xml:space="preserve"> u odnosu na  prethodnu godinu obrazlaže se kako slijedi: </w:t>
      </w:r>
    </w:p>
    <w:p w:rsidR="00E917A6" w:rsidRPr="002D102E" w:rsidRDefault="00E917A6" w:rsidP="00D17D16">
      <w:pPr>
        <w:spacing w:after="0" w:line="240" w:lineRule="auto"/>
        <w:jc w:val="both"/>
        <w:rPr>
          <w:rFonts w:ascii="Times New Roman" w:hAnsi="Times New Roman"/>
          <w:sz w:val="24"/>
          <w:szCs w:val="24"/>
        </w:rPr>
      </w:pPr>
    </w:p>
    <w:p w:rsidR="002D102E" w:rsidRPr="00E25225" w:rsidRDefault="00E25225" w:rsidP="00E25225">
      <w:pPr>
        <w:spacing w:after="0" w:line="240" w:lineRule="auto"/>
        <w:jc w:val="both"/>
        <w:rPr>
          <w:rFonts w:ascii="Times New Roman" w:hAnsi="Times New Roman"/>
          <w:sz w:val="24"/>
          <w:szCs w:val="24"/>
        </w:rPr>
      </w:pPr>
      <w:r>
        <w:rPr>
          <w:rFonts w:ascii="Times New Roman" w:hAnsi="Times New Roman"/>
          <w:sz w:val="24"/>
          <w:szCs w:val="24"/>
        </w:rPr>
        <w:t>-</w:t>
      </w:r>
      <w:r w:rsidRPr="00E25225">
        <w:rPr>
          <w:rFonts w:ascii="Times New Roman" w:hAnsi="Times New Roman"/>
          <w:b/>
          <w:sz w:val="24"/>
          <w:szCs w:val="24"/>
        </w:rPr>
        <w:t>Zemljište (šifra 411)</w:t>
      </w:r>
      <w:r w:rsidR="002D102E" w:rsidRPr="00E25225">
        <w:rPr>
          <w:rFonts w:ascii="Times New Roman" w:hAnsi="Times New Roman"/>
          <w:sz w:val="24"/>
          <w:szCs w:val="24"/>
        </w:rPr>
        <w:t xml:space="preserve"> realizirana je u iznosu od </w:t>
      </w:r>
      <w:r>
        <w:rPr>
          <w:rFonts w:ascii="Times New Roman" w:hAnsi="Times New Roman"/>
          <w:sz w:val="24"/>
          <w:szCs w:val="24"/>
        </w:rPr>
        <w:t>22.077,93</w:t>
      </w:r>
      <w:r w:rsidR="002D102E" w:rsidRPr="00E25225">
        <w:rPr>
          <w:rFonts w:ascii="Times New Roman" w:hAnsi="Times New Roman"/>
          <w:sz w:val="24"/>
          <w:szCs w:val="24"/>
        </w:rPr>
        <w:t xml:space="preserve"> </w:t>
      </w:r>
      <w:proofErr w:type="spellStart"/>
      <w:r>
        <w:rPr>
          <w:rFonts w:ascii="Times New Roman" w:hAnsi="Times New Roman"/>
          <w:sz w:val="24"/>
          <w:szCs w:val="24"/>
        </w:rPr>
        <w:t>eur</w:t>
      </w:r>
      <w:proofErr w:type="spellEnd"/>
      <w:r>
        <w:rPr>
          <w:rFonts w:ascii="Times New Roman" w:hAnsi="Times New Roman"/>
          <w:sz w:val="24"/>
          <w:szCs w:val="24"/>
        </w:rPr>
        <w:t xml:space="preserve"> zn</w:t>
      </w:r>
      <w:r w:rsidR="002D102E" w:rsidRPr="00E25225">
        <w:rPr>
          <w:rFonts w:ascii="Times New Roman" w:hAnsi="Times New Roman"/>
          <w:sz w:val="24"/>
          <w:szCs w:val="24"/>
        </w:rPr>
        <w:t xml:space="preserve">atno </w:t>
      </w:r>
      <w:r>
        <w:rPr>
          <w:rFonts w:ascii="Times New Roman" w:hAnsi="Times New Roman"/>
          <w:sz w:val="24"/>
          <w:szCs w:val="24"/>
        </w:rPr>
        <w:t>manje</w:t>
      </w:r>
      <w:r w:rsidR="002D102E" w:rsidRPr="00E25225">
        <w:rPr>
          <w:rFonts w:ascii="Times New Roman" w:hAnsi="Times New Roman"/>
          <w:sz w:val="24"/>
          <w:szCs w:val="24"/>
        </w:rPr>
        <w:t xml:space="preserve"> nego prethodne godine zbog </w:t>
      </w:r>
      <w:r>
        <w:rPr>
          <w:rFonts w:ascii="Times New Roman" w:hAnsi="Times New Roman"/>
          <w:sz w:val="24"/>
          <w:szCs w:val="24"/>
        </w:rPr>
        <w:t>manjeg</w:t>
      </w:r>
      <w:r w:rsidR="002D102E" w:rsidRPr="00E25225">
        <w:rPr>
          <w:rFonts w:ascii="Times New Roman" w:hAnsi="Times New Roman"/>
          <w:sz w:val="24"/>
          <w:szCs w:val="24"/>
        </w:rPr>
        <w:t xml:space="preserve"> broja otkupa zemljišta (poljoprivrednog i građ</w:t>
      </w:r>
      <w:r>
        <w:rPr>
          <w:rFonts w:ascii="Times New Roman" w:hAnsi="Times New Roman"/>
          <w:sz w:val="24"/>
          <w:szCs w:val="24"/>
        </w:rPr>
        <w:t>evinskog)</w:t>
      </w:r>
    </w:p>
    <w:p w:rsidR="002D102E" w:rsidRPr="002D102E" w:rsidRDefault="002D102E" w:rsidP="00D17D16">
      <w:pPr>
        <w:spacing w:after="0" w:line="240" w:lineRule="auto"/>
        <w:jc w:val="both"/>
        <w:rPr>
          <w:rFonts w:ascii="Times New Roman" w:hAnsi="Times New Roman"/>
          <w:sz w:val="24"/>
          <w:szCs w:val="24"/>
        </w:rPr>
      </w:pPr>
    </w:p>
    <w:p w:rsidR="00EB7FD2" w:rsidRPr="002D102E" w:rsidRDefault="0050199C" w:rsidP="00D17D16">
      <w:pPr>
        <w:spacing w:after="0" w:line="240" w:lineRule="auto"/>
        <w:jc w:val="both"/>
        <w:rPr>
          <w:rFonts w:ascii="Times New Roman" w:hAnsi="Times New Roman"/>
          <w:sz w:val="24"/>
          <w:szCs w:val="24"/>
        </w:rPr>
      </w:pPr>
      <w:r w:rsidRPr="002D102E">
        <w:rPr>
          <w:rFonts w:ascii="Times New Roman" w:hAnsi="Times New Roman"/>
          <w:sz w:val="24"/>
          <w:szCs w:val="24"/>
        </w:rPr>
        <w:t xml:space="preserve"> </w:t>
      </w:r>
      <w:r w:rsidR="00EB7FD2" w:rsidRPr="002D102E">
        <w:rPr>
          <w:rFonts w:ascii="Times New Roman" w:hAnsi="Times New Roman"/>
          <w:b/>
          <w:sz w:val="24"/>
          <w:szCs w:val="24"/>
        </w:rPr>
        <w:t xml:space="preserve">- rashode za nabavu </w:t>
      </w:r>
      <w:proofErr w:type="spellStart"/>
      <w:r w:rsidR="00EB7FD2" w:rsidRPr="002D102E">
        <w:rPr>
          <w:rFonts w:ascii="Times New Roman" w:hAnsi="Times New Roman"/>
          <w:b/>
          <w:sz w:val="24"/>
          <w:szCs w:val="24"/>
        </w:rPr>
        <w:t>neproizvedene</w:t>
      </w:r>
      <w:proofErr w:type="spellEnd"/>
      <w:r w:rsidR="00EB7FD2" w:rsidRPr="002D102E">
        <w:rPr>
          <w:rFonts w:ascii="Times New Roman" w:hAnsi="Times New Roman"/>
          <w:b/>
          <w:sz w:val="24"/>
          <w:szCs w:val="24"/>
        </w:rPr>
        <w:t xml:space="preserve"> dugotrajne imovine (</w:t>
      </w:r>
      <w:r w:rsidR="002D102E" w:rsidRPr="002D102E">
        <w:rPr>
          <w:rFonts w:ascii="Times New Roman" w:hAnsi="Times New Roman"/>
          <w:b/>
          <w:sz w:val="24"/>
          <w:szCs w:val="24"/>
        </w:rPr>
        <w:t>šifra 421</w:t>
      </w:r>
      <w:r w:rsidR="00CE190C" w:rsidRPr="002D102E">
        <w:rPr>
          <w:rFonts w:ascii="Times New Roman" w:hAnsi="Times New Roman"/>
          <w:b/>
          <w:sz w:val="24"/>
          <w:szCs w:val="24"/>
        </w:rPr>
        <w:t>)</w:t>
      </w:r>
      <w:r w:rsidR="00184727" w:rsidRPr="002D102E">
        <w:rPr>
          <w:rFonts w:ascii="Times New Roman" w:hAnsi="Times New Roman"/>
          <w:sz w:val="24"/>
          <w:szCs w:val="24"/>
        </w:rPr>
        <w:t xml:space="preserve"> </w:t>
      </w:r>
      <w:r w:rsidR="00EB7FD2" w:rsidRPr="002D102E">
        <w:rPr>
          <w:rFonts w:ascii="Times New Roman" w:hAnsi="Times New Roman"/>
          <w:sz w:val="24"/>
          <w:szCs w:val="24"/>
        </w:rPr>
        <w:t xml:space="preserve">ostvareni su u iznosu od </w:t>
      </w:r>
      <w:r w:rsidR="00EB40B1">
        <w:rPr>
          <w:rFonts w:ascii="Times New Roman" w:hAnsi="Times New Roman"/>
          <w:sz w:val="24"/>
          <w:szCs w:val="24"/>
        </w:rPr>
        <w:t xml:space="preserve">997.347,01 </w:t>
      </w:r>
      <w:proofErr w:type="spellStart"/>
      <w:r w:rsidR="00EB40B1">
        <w:rPr>
          <w:rFonts w:ascii="Times New Roman" w:hAnsi="Times New Roman"/>
          <w:sz w:val="24"/>
          <w:szCs w:val="24"/>
        </w:rPr>
        <w:t>eur</w:t>
      </w:r>
      <w:proofErr w:type="spellEnd"/>
      <w:r w:rsidR="000F2B88" w:rsidRPr="002D102E">
        <w:rPr>
          <w:rFonts w:ascii="Times New Roman" w:hAnsi="Times New Roman"/>
          <w:sz w:val="24"/>
          <w:szCs w:val="24"/>
        </w:rPr>
        <w:t xml:space="preserve">, </w:t>
      </w:r>
      <w:r w:rsidR="00EB40B1">
        <w:rPr>
          <w:rFonts w:ascii="Times New Roman" w:hAnsi="Times New Roman"/>
          <w:sz w:val="24"/>
          <w:szCs w:val="24"/>
        </w:rPr>
        <w:t xml:space="preserve">što je znatno manje </w:t>
      </w:r>
      <w:r w:rsidR="000F2B88" w:rsidRPr="002D102E">
        <w:rPr>
          <w:rFonts w:ascii="Times New Roman" w:hAnsi="Times New Roman"/>
          <w:sz w:val="24"/>
          <w:szCs w:val="24"/>
        </w:rPr>
        <w:t xml:space="preserve">u odnosu na ostvarenje prethodne godine </w:t>
      </w:r>
      <w:r w:rsidR="00EB40B1">
        <w:rPr>
          <w:rFonts w:ascii="Times New Roman" w:hAnsi="Times New Roman"/>
          <w:sz w:val="24"/>
          <w:szCs w:val="24"/>
        </w:rPr>
        <w:t>budući da je izgradnja</w:t>
      </w:r>
      <w:r w:rsidR="002D102E" w:rsidRPr="002D102E">
        <w:rPr>
          <w:rFonts w:ascii="Times New Roman" w:hAnsi="Times New Roman"/>
          <w:sz w:val="24"/>
          <w:szCs w:val="24"/>
        </w:rPr>
        <w:t xml:space="preserve"> z</w:t>
      </w:r>
      <w:r w:rsidR="00EB40B1">
        <w:rPr>
          <w:rFonts w:ascii="Times New Roman" w:hAnsi="Times New Roman"/>
          <w:sz w:val="24"/>
          <w:szCs w:val="24"/>
        </w:rPr>
        <w:t xml:space="preserve">grade dječjeg vrtića u </w:t>
      </w:r>
      <w:proofErr w:type="spellStart"/>
      <w:r w:rsidR="00EB40B1">
        <w:rPr>
          <w:rFonts w:ascii="Times New Roman" w:hAnsi="Times New Roman"/>
          <w:sz w:val="24"/>
          <w:szCs w:val="24"/>
        </w:rPr>
        <w:t>Privlaci</w:t>
      </w:r>
      <w:proofErr w:type="spellEnd"/>
      <w:r w:rsidR="00EB40B1">
        <w:rPr>
          <w:rFonts w:ascii="Times New Roman" w:hAnsi="Times New Roman"/>
          <w:sz w:val="24"/>
          <w:szCs w:val="24"/>
        </w:rPr>
        <w:t xml:space="preserve"> </w:t>
      </w:r>
      <w:r w:rsidR="007877F4">
        <w:rPr>
          <w:rFonts w:ascii="Times New Roman" w:hAnsi="Times New Roman"/>
          <w:sz w:val="24"/>
          <w:szCs w:val="24"/>
        </w:rPr>
        <w:t xml:space="preserve"> koja se odnosi na rashode </w:t>
      </w:r>
      <w:r w:rsidR="00D34D4A">
        <w:rPr>
          <w:rFonts w:ascii="Times New Roman" w:hAnsi="Times New Roman"/>
          <w:sz w:val="24"/>
          <w:szCs w:val="24"/>
        </w:rPr>
        <w:t xml:space="preserve">za izgradnju poslovnih objekata </w:t>
      </w:r>
      <w:r w:rsidR="00EB40B1">
        <w:rPr>
          <w:rFonts w:ascii="Times New Roman" w:hAnsi="Times New Roman"/>
          <w:sz w:val="24"/>
          <w:szCs w:val="24"/>
        </w:rPr>
        <w:t xml:space="preserve">privedena kraju. Ujedno je došlo i do povećanja rashoda za izgradnju ostalih građevinskih objekata koje se odnosi na Sanaciju postojećeg pomoćnog nogometnog igrališta </w:t>
      </w:r>
      <w:proofErr w:type="spellStart"/>
      <w:r w:rsidR="00EB40B1">
        <w:rPr>
          <w:rFonts w:ascii="Times New Roman" w:hAnsi="Times New Roman"/>
          <w:sz w:val="24"/>
          <w:szCs w:val="24"/>
        </w:rPr>
        <w:t>Sabunike</w:t>
      </w:r>
      <w:proofErr w:type="spellEnd"/>
      <w:r w:rsidR="00EB40B1">
        <w:rPr>
          <w:rFonts w:ascii="Times New Roman" w:hAnsi="Times New Roman"/>
          <w:sz w:val="24"/>
          <w:szCs w:val="24"/>
        </w:rPr>
        <w:t xml:space="preserve"> u iznosu od 418.063,99 </w:t>
      </w:r>
      <w:proofErr w:type="spellStart"/>
      <w:r w:rsidR="00EB40B1">
        <w:rPr>
          <w:rFonts w:ascii="Times New Roman" w:hAnsi="Times New Roman"/>
          <w:sz w:val="24"/>
          <w:szCs w:val="24"/>
        </w:rPr>
        <w:t>eur</w:t>
      </w:r>
      <w:proofErr w:type="spellEnd"/>
      <w:r w:rsidR="00EB40B1">
        <w:rPr>
          <w:rFonts w:ascii="Times New Roman" w:hAnsi="Times New Roman"/>
          <w:sz w:val="24"/>
          <w:szCs w:val="24"/>
        </w:rPr>
        <w:t xml:space="preserve"> te na radove na Sanaciji </w:t>
      </w:r>
      <w:proofErr w:type="spellStart"/>
      <w:r w:rsidR="00EB40B1">
        <w:rPr>
          <w:rFonts w:ascii="Times New Roman" w:hAnsi="Times New Roman"/>
          <w:sz w:val="24"/>
          <w:szCs w:val="24"/>
        </w:rPr>
        <w:t>pokosa</w:t>
      </w:r>
      <w:proofErr w:type="spellEnd"/>
      <w:r w:rsidR="00EB40B1">
        <w:rPr>
          <w:rFonts w:ascii="Times New Roman" w:hAnsi="Times New Roman"/>
          <w:sz w:val="24"/>
          <w:szCs w:val="24"/>
        </w:rPr>
        <w:t xml:space="preserve"> – plaža </w:t>
      </w:r>
      <w:proofErr w:type="spellStart"/>
      <w:r w:rsidR="00EB40B1">
        <w:rPr>
          <w:rFonts w:ascii="Times New Roman" w:hAnsi="Times New Roman"/>
          <w:sz w:val="24"/>
          <w:szCs w:val="24"/>
        </w:rPr>
        <w:t>Sabunike</w:t>
      </w:r>
      <w:proofErr w:type="spellEnd"/>
      <w:r w:rsidR="00EB40B1">
        <w:rPr>
          <w:rFonts w:ascii="Times New Roman" w:hAnsi="Times New Roman"/>
          <w:sz w:val="24"/>
          <w:szCs w:val="24"/>
        </w:rPr>
        <w:t xml:space="preserve"> u iznosu od 149.184,28 </w:t>
      </w:r>
      <w:proofErr w:type="spellStart"/>
      <w:r w:rsidR="00EB40B1">
        <w:rPr>
          <w:rFonts w:ascii="Times New Roman" w:hAnsi="Times New Roman"/>
          <w:sz w:val="24"/>
          <w:szCs w:val="24"/>
        </w:rPr>
        <w:t>eur</w:t>
      </w:r>
      <w:proofErr w:type="spellEnd"/>
      <w:r w:rsidR="00EB40B1">
        <w:rPr>
          <w:rFonts w:ascii="Times New Roman" w:hAnsi="Times New Roman"/>
          <w:sz w:val="24"/>
          <w:szCs w:val="24"/>
        </w:rPr>
        <w:t>.</w:t>
      </w:r>
    </w:p>
    <w:p w:rsidR="002D102E" w:rsidRPr="00601DAB" w:rsidRDefault="002D102E" w:rsidP="00D17D16">
      <w:pPr>
        <w:spacing w:after="0" w:line="240" w:lineRule="auto"/>
        <w:jc w:val="both"/>
        <w:rPr>
          <w:rFonts w:ascii="Times New Roman" w:hAnsi="Times New Roman"/>
          <w:color w:val="FF0000"/>
          <w:sz w:val="24"/>
          <w:szCs w:val="24"/>
        </w:rPr>
      </w:pPr>
    </w:p>
    <w:p w:rsidR="009D245D" w:rsidRDefault="00EB7FD2" w:rsidP="00D17D16">
      <w:pPr>
        <w:spacing w:after="0" w:line="240" w:lineRule="auto"/>
        <w:jc w:val="both"/>
        <w:rPr>
          <w:rFonts w:ascii="Times New Roman" w:hAnsi="Times New Roman"/>
          <w:sz w:val="24"/>
          <w:szCs w:val="24"/>
        </w:rPr>
      </w:pPr>
      <w:r w:rsidRPr="002D102E">
        <w:rPr>
          <w:rFonts w:ascii="Times New Roman" w:hAnsi="Times New Roman"/>
          <w:b/>
          <w:sz w:val="24"/>
          <w:szCs w:val="24"/>
        </w:rPr>
        <w:t xml:space="preserve">- </w:t>
      </w:r>
      <w:r w:rsidR="002D102E" w:rsidRPr="002D102E">
        <w:rPr>
          <w:rFonts w:ascii="Times New Roman" w:hAnsi="Times New Roman"/>
          <w:b/>
          <w:sz w:val="24"/>
          <w:szCs w:val="24"/>
        </w:rPr>
        <w:t xml:space="preserve">postrojenja i oprema </w:t>
      </w:r>
      <w:r w:rsidR="00AA0CBA" w:rsidRPr="002D102E">
        <w:rPr>
          <w:rFonts w:ascii="Times New Roman" w:hAnsi="Times New Roman"/>
          <w:b/>
          <w:sz w:val="24"/>
          <w:szCs w:val="24"/>
        </w:rPr>
        <w:t xml:space="preserve"> (</w:t>
      </w:r>
      <w:r w:rsidR="002D102E" w:rsidRPr="002D102E">
        <w:rPr>
          <w:rFonts w:ascii="Times New Roman" w:hAnsi="Times New Roman"/>
          <w:b/>
          <w:sz w:val="24"/>
          <w:szCs w:val="24"/>
        </w:rPr>
        <w:t>šifra 422</w:t>
      </w:r>
      <w:r w:rsidR="00AA0CBA" w:rsidRPr="002D102E">
        <w:rPr>
          <w:rFonts w:ascii="Times New Roman" w:hAnsi="Times New Roman"/>
          <w:b/>
          <w:sz w:val="24"/>
          <w:szCs w:val="24"/>
        </w:rPr>
        <w:t xml:space="preserve"> )</w:t>
      </w:r>
      <w:r w:rsidRPr="002D102E">
        <w:rPr>
          <w:rFonts w:ascii="Times New Roman" w:hAnsi="Times New Roman"/>
          <w:sz w:val="24"/>
          <w:szCs w:val="24"/>
        </w:rPr>
        <w:t xml:space="preserve"> ostvareni su u iznosi od </w:t>
      </w:r>
      <w:r w:rsidR="00D34D4A">
        <w:rPr>
          <w:rFonts w:ascii="Times New Roman" w:hAnsi="Times New Roman"/>
          <w:sz w:val="24"/>
          <w:szCs w:val="24"/>
        </w:rPr>
        <w:t xml:space="preserve">86.919,27 </w:t>
      </w:r>
      <w:proofErr w:type="spellStart"/>
      <w:r w:rsidR="00D34D4A">
        <w:rPr>
          <w:rFonts w:ascii="Times New Roman" w:hAnsi="Times New Roman"/>
          <w:sz w:val="24"/>
          <w:szCs w:val="24"/>
        </w:rPr>
        <w:t>eur</w:t>
      </w:r>
      <w:proofErr w:type="spellEnd"/>
      <w:r w:rsidR="000F2B88" w:rsidRPr="002D102E">
        <w:rPr>
          <w:rFonts w:ascii="Times New Roman" w:hAnsi="Times New Roman"/>
          <w:sz w:val="24"/>
          <w:szCs w:val="24"/>
        </w:rPr>
        <w:t xml:space="preserve"> što je </w:t>
      </w:r>
      <w:r w:rsidR="002D102E" w:rsidRPr="002D102E">
        <w:rPr>
          <w:rFonts w:ascii="Times New Roman" w:hAnsi="Times New Roman"/>
          <w:sz w:val="24"/>
          <w:szCs w:val="24"/>
        </w:rPr>
        <w:t>28</w:t>
      </w:r>
      <w:r w:rsidR="000F2B88" w:rsidRPr="002D102E">
        <w:rPr>
          <w:rFonts w:ascii="Times New Roman" w:hAnsi="Times New Roman"/>
          <w:sz w:val="24"/>
          <w:szCs w:val="24"/>
        </w:rPr>
        <w:t xml:space="preserve"> % </w:t>
      </w:r>
      <w:r w:rsidR="00D34D4A">
        <w:rPr>
          <w:rFonts w:ascii="Times New Roman" w:hAnsi="Times New Roman"/>
          <w:sz w:val="24"/>
          <w:szCs w:val="24"/>
        </w:rPr>
        <w:t>znatno više u</w:t>
      </w:r>
      <w:r w:rsidR="000F2B88" w:rsidRPr="002D102E">
        <w:rPr>
          <w:rFonts w:ascii="Times New Roman" w:hAnsi="Times New Roman"/>
          <w:sz w:val="24"/>
          <w:szCs w:val="24"/>
        </w:rPr>
        <w:t xml:space="preserve"> odnosu na prethodnu godine, </w:t>
      </w:r>
      <w:r w:rsidR="002D102E" w:rsidRPr="002D102E">
        <w:rPr>
          <w:rFonts w:ascii="Times New Roman" w:hAnsi="Times New Roman"/>
          <w:sz w:val="24"/>
          <w:szCs w:val="24"/>
        </w:rPr>
        <w:t>a osim nabave opreme za potrebe općine evidentiraju se i rashodi za opremu novog dječjeg vrtića</w:t>
      </w:r>
      <w:r w:rsidR="001F301F">
        <w:rPr>
          <w:rFonts w:ascii="Times New Roman" w:hAnsi="Times New Roman"/>
          <w:sz w:val="24"/>
          <w:szCs w:val="24"/>
        </w:rPr>
        <w:t>. Nabavljen</w:t>
      </w:r>
      <w:r w:rsidR="00D34D4A">
        <w:rPr>
          <w:rFonts w:ascii="Times New Roman" w:hAnsi="Times New Roman"/>
          <w:sz w:val="24"/>
          <w:szCs w:val="24"/>
        </w:rPr>
        <w:t>a</w:t>
      </w:r>
      <w:r w:rsidR="001F301F">
        <w:rPr>
          <w:rFonts w:ascii="Times New Roman" w:hAnsi="Times New Roman"/>
          <w:sz w:val="24"/>
          <w:szCs w:val="24"/>
        </w:rPr>
        <w:t xml:space="preserve"> </w:t>
      </w:r>
      <w:r w:rsidR="00D34D4A">
        <w:rPr>
          <w:rFonts w:ascii="Times New Roman" w:hAnsi="Times New Roman"/>
          <w:sz w:val="24"/>
          <w:szCs w:val="24"/>
        </w:rPr>
        <w:t>je uredska oprema i namještaj za uređenje poslovnih prostora općine Privlaka, zatim štandovi potrebni za održavanje ljetnih manifestacija, a značajan rashod čini i nabavka šatora za potrebe održavanja manifestacija organiziranih u suradnji općine i TZ općine Privlaka.</w:t>
      </w:r>
    </w:p>
    <w:p w:rsidR="00D34D4A" w:rsidRPr="002D102E" w:rsidRDefault="00D34D4A" w:rsidP="00D17D16">
      <w:pPr>
        <w:spacing w:after="0" w:line="240" w:lineRule="auto"/>
        <w:jc w:val="both"/>
        <w:rPr>
          <w:rFonts w:ascii="Times New Roman" w:hAnsi="Times New Roman"/>
          <w:sz w:val="24"/>
          <w:szCs w:val="24"/>
        </w:rPr>
      </w:pPr>
    </w:p>
    <w:p w:rsidR="00D34D4A" w:rsidRDefault="00814CC4" w:rsidP="00D17D16">
      <w:pPr>
        <w:spacing w:after="0" w:line="240" w:lineRule="auto"/>
        <w:jc w:val="both"/>
        <w:rPr>
          <w:rFonts w:ascii="Times New Roman" w:hAnsi="Times New Roman"/>
          <w:sz w:val="24"/>
          <w:szCs w:val="24"/>
        </w:rPr>
      </w:pPr>
      <w:r w:rsidRPr="00B5607D">
        <w:rPr>
          <w:rFonts w:ascii="Times New Roman" w:hAnsi="Times New Roman"/>
          <w:sz w:val="24"/>
          <w:szCs w:val="24"/>
        </w:rPr>
        <w:t xml:space="preserve">Nadalje, rashodi za nabavu nematerijalne proizvedene </w:t>
      </w:r>
      <w:r w:rsidR="00D34D4A">
        <w:rPr>
          <w:rFonts w:ascii="Times New Roman" w:hAnsi="Times New Roman"/>
          <w:sz w:val="24"/>
          <w:szCs w:val="24"/>
        </w:rPr>
        <w:t xml:space="preserve">(šifra 426) </w:t>
      </w:r>
      <w:r w:rsidRPr="00B5607D">
        <w:rPr>
          <w:rFonts w:ascii="Times New Roman" w:hAnsi="Times New Roman"/>
          <w:sz w:val="24"/>
          <w:szCs w:val="24"/>
        </w:rPr>
        <w:t xml:space="preserve">imovine </w:t>
      </w:r>
      <w:r w:rsidR="00D34D4A">
        <w:rPr>
          <w:rFonts w:ascii="Times New Roman" w:hAnsi="Times New Roman"/>
          <w:sz w:val="24"/>
          <w:szCs w:val="24"/>
        </w:rPr>
        <w:t>povećali</w:t>
      </w:r>
      <w:r w:rsidRPr="00B5607D">
        <w:rPr>
          <w:rFonts w:ascii="Times New Roman" w:hAnsi="Times New Roman"/>
          <w:sz w:val="24"/>
          <w:szCs w:val="24"/>
        </w:rPr>
        <w:t xml:space="preserve"> su se za </w:t>
      </w:r>
      <w:r w:rsidR="00D34D4A">
        <w:rPr>
          <w:rFonts w:ascii="Times New Roman" w:hAnsi="Times New Roman"/>
          <w:sz w:val="24"/>
          <w:szCs w:val="24"/>
        </w:rPr>
        <w:t>25</w:t>
      </w:r>
      <w:r w:rsidRPr="00B5607D">
        <w:rPr>
          <w:rFonts w:ascii="Times New Roman" w:hAnsi="Times New Roman"/>
          <w:sz w:val="24"/>
          <w:szCs w:val="24"/>
        </w:rPr>
        <w:t xml:space="preserve"> % u odnosu na prethodno izvještajno razdoblje</w:t>
      </w:r>
      <w:r w:rsidR="00D34D4A">
        <w:rPr>
          <w:rFonts w:ascii="Times New Roman" w:hAnsi="Times New Roman"/>
          <w:sz w:val="24"/>
          <w:szCs w:val="24"/>
        </w:rPr>
        <w:t>. Značajno povećanje odnosi se na Ulaganje u računalne programe točnije na nadogradnju digitalne arhive i instaliranje na nova računala, te na povećanje rashoda izrade prostorno planske dokumentacije kao i izrade projektnih dokumentacija od značaja za razvoj općine.</w:t>
      </w:r>
    </w:p>
    <w:p w:rsidR="00D34D4A" w:rsidRDefault="00D34D4A" w:rsidP="00D17D16">
      <w:pPr>
        <w:spacing w:after="0" w:line="240" w:lineRule="auto"/>
        <w:jc w:val="both"/>
        <w:rPr>
          <w:rFonts w:ascii="Times New Roman" w:hAnsi="Times New Roman"/>
          <w:sz w:val="24"/>
          <w:szCs w:val="24"/>
        </w:rPr>
      </w:pPr>
    </w:p>
    <w:p w:rsidR="008B03C0" w:rsidRDefault="008B03C0" w:rsidP="00D17D16">
      <w:pPr>
        <w:spacing w:after="0" w:line="240" w:lineRule="auto"/>
        <w:jc w:val="both"/>
        <w:rPr>
          <w:rFonts w:ascii="Times New Roman" w:hAnsi="Times New Roman"/>
          <w:sz w:val="24"/>
          <w:szCs w:val="24"/>
        </w:rPr>
      </w:pPr>
      <w:r w:rsidRPr="00B5607D">
        <w:rPr>
          <w:rFonts w:ascii="Times New Roman" w:hAnsi="Times New Roman"/>
          <w:b/>
          <w:sz w:val="24"/>
          <w:szCs w:val="24"/>
        </w:rPr>
        <w:t xml:space="preserve">- rashode za dodatna ulaganja na </w:t>
      </w:r>
      <w:proofErr w:type="spellStart"/>
      <w:r w:rsidRPr="00B5607D">
        <w:rPr>
          <w:rFonts w:ascii="Times New Roman" w:hAnsi="Times New Roman"/>
          <w:b/>
          <w:sz w:val="24"/>
          <w:szCs w:val="24"/>
        </w:rPr>
        <w:t>nefinacijskoj</w:t>
      </w:r>
      <w:proofErr w:type="spellEnd"/>
      <w:r w:rsidRPr="00B5607D">
        <w:rPr>
          <w:rFonts w:ascii="Times New Roman" w:hAnsi="Times New Roman"/>
          <w:b/>
          <w:sz w:val="24"/>
          <w:szCs w:val="24"/>
        </w:rPr>
        <w:t xml:space="preserve"> imovini (</w:t>
      </w:r>
      <w:r w:rsidR="00B5607D" w:rsidRPr="00B5607D">
        <w:rPr>
          <w:rFonts w:ascii="Times New Roman" w:hAnsi="Times New Roman"/>
          <w:b/>
          <w:sz w:val="24"/>
          <w:szCs w:val="24"/>
        </w:rPr>
        <w:t>šifra 45</w:t>
      </w:r>
      <w:r w:rsidRPr="00B5607D">
        <w:rPr>
          <w:rFonts w:ascii="Times New Roman" w:hAnsi="Times New Roman"/>
          <w:b/>
          <w:sz w:val="24"/>
          <w:szCs w:val="24"/>
        </w:rPr>
        <w:t>)</w:t>
      </w:r>
      <w:r w:rsidR="00A512C6" w:rsidRPr="00B5607D">
        <w:rPr>
          <w:rFonts w:ascii="Times New Roman" w:hAnsi="Times New Roman"/>
          <w:b/>
          <w:sz w:val="24"/>
          <w:szCs w:val="24"/>
        </w:rPr>
        <w:t xml:space="preserve"> </w:t>
      </w:r>
      <w:r w:rsidR="00A512C6" w:rsidRPr="00B5607D">
        <w:rPr>
          <w:rFonts w:ascii="Times New Roman" w:hAnsi="Times New Roman"/>
          <w:sz w:val="24"/>
          <w:szCs w:val="24"/>
        </w:rPr>
        <w:t>koji su za razliku od prethodne proračuns</w:t>
      </w:r>
      <w:r w:rsidR="00D34D4A">
        <w:rPr>
          <w:rFonts w:ascii="Times New Roman" w:hAnsi="Times New Roman"/>
          <w:sz w:val="24"/>
          <w:szCs w:val="24"/>
        </w:rPr>
        <w:t xml:space="preserve">ke godine ostvareni u znatno manjem iznosu odnosnu za 71,6 % </w:t>
      </w:r>
      <w:r w:rsidR="001A61FD">
        <w:rPr>
          <w:rFonts w:ascii="Times New Roman" w:hAnsi="Times New Roman"/>
          <w:sz w:val="24"/>
          <w:szCs w:val="24"/>
        </w:rPr>
        <w:t>zbog manjih ulaganja u modernizaciju javne rasvjete te za razliku od prethodne proračunske godine bez ulaganja u modernizaciju nerazvrstanih cesta.</w:t>
      </w:r>
    </w:p>
    <w:p w:rsidR="001A61FD" w:rsidRPr="00B5607D" w:rsidRDefault="001A61FD" w:rsidP="00D17D16">
      <w:pPr>
        <w:spacing w:after="0" w:line="240" w:lineRule="auto"/>
        <w:jc w:val="both"/>
        <w:rPr>
          <w:rFonts w:ascii="Times New Roman" w:eastAsia="Times New Roman" w:hAnsi="Times New Roman"/>
          <w:b/>
          <w:sz w:val="24"/>
          <w:szCs w:val="24"/>
          <w:lang w:eastAsia="hr-HR"/>
        </w:rPr>
      </w:pPr>
    </w:p>
    <w:p w:rsidR="0066666E" w:rsidRPr="006C4747" w:rsidRDefault="0066666E" w:rsidP="00D17D16">
      <w:pPr>
        <w:spacing w:after="0" w:line="240" w:lineRule="auto"/>
        <w:jc w:val="both"/>
        <w:rPr>
          <w:rFonts w:ascii="Times New Roman" w:eastAsia="Times New Roman" w:hAnsi="Times New Roman"/>
          <w:b/>
          <w:sz w:val="24"/>
          <w:szCs w:val="24"/>
          <w:lang w:eastAsia="hr-HR"/>
        </w:rPr>
      </w:pPr>
      <w:r w:rsidRPr="006C4747">
        <w:rPr>
          <w:rFonts w:ascii="Times New Roman" w:eastAsia="Times New Roman" w:hAnsi="Times New Roman"/>
          <w:b/>
          <w:sz w:val="24"/>
          <w:szCs w:val="24"/>
          <w:lang w:eastAsia="hr-HR"/>
        </w:rPr>
        <w:t xml:space="preserve">Bilješka broj </w:t>
      </w:r>
      <w:r w:rsidR="00C96DBA" w:rsidRPr="006C4747">
        <w:rPr>
          <w:rFonts w:ascii="Times New Roman" w:eastAsia="Times New Roman" w:hAnsi="Times New Roman"/>
          <w:b/>
          <w:sz w:val="24"/>
          <w:szCs w:val="24"/>
          <w:lang w:eastAsia="hr-HR"/>
        </w:rPr>
        <w:t>2</w:t>
      </w:r>
      <w:r w:rsidR="001A61FD">
        <w:rPr>
          <w:rFonts w:ascii="Times New Roman" w:eastAsia="Times New Roman" w:hAnsi="Times New Roman"/>
          <w:b/>
          <w:sz w:val="24"/>
          <w:szCs w:val="24"/>
          <w:lang w:eastAsia="hr-HR"/>
        </w:rPr>
        <w:t>1</w:t>
      </w:r>
      <w:r w:rsidRPr="006C4747">
        <w:rPr>
          <w:rFonts w:ascii="Times New Roman" w:eastAsia="Times New Roman" w:hAnsi="Times New Roman"/>
          <w:b/>
          <w:sz w:val="24"/>
          <w:szCs w:val="24"/>
          <w:lang w:eastAsia="hr-HR"/>
        </w:rPr>
        <w:t xml:space="preserve">, </w:t>
      </w:r>
      <w:r w:rsidR="006C4747" w:rsidRPr="006C4747">
        <w:rPr>
          <w:rFonts w:ascii="Times New Roman" w:eastAsia="Times New Roman" w:hAnsi="Times New Roman"/>
          <w:b/>
          <w:sz w:val="24"/>
          <w:szCs w:val="24"/>
          <w:lang w:eastAsia="hr-HR"/>
        </w:rPr>
        <w:t>šifra 5</w:t>
      </w:r>
    </w:p>
    <w:p w:rsidR="0066666E" w:rsidRPr="006C4747" w:rsidRDefault="0066666E" w:rsidP="00D17D16">
      <w:pPr>
        <w:spacing w:after="0" w:line="240" w:lineRule="auto"/>
        <w:jc w:val="both"/>
        <w:rPr>
          <w:rFonts w:ascii="Times New Roman" w:hAnsi="Times New Roman"/>
          <w:sz w:val="24"/>
          <w:szCs w:val="24"/>
        </w:rPr>
      </w:pPr>
    </w:p>
    <w:p w:rsidR="00965370" w:rsidRDefault="006468C1" w:rsidP="001A61FD">
      <w:pPr>
        <w:spacing w:after="0" w:line="240" w:lineRule="auto"/>
        <w:jc w:val="both"/>
        <w:rPr>
          <w:rFonts w:ascii="Times New Roman" w:hAnsi="Times New Roman"/>
          <w:sz w:val="24"/>
          <w:szCs w:val="24"/>
        </w:rPr>
      </w:pPr>
      <w:r w:rsidRPr="006C4747">
        <w:rPr>
          <w:rFonts w:ascii="Times New Roman" w:hAnsi="Times New Roman"/>
          <w:sz w:val="24"/>
          <w:szCs w:val="24"/>
        </w:rPr>
        <w:lastRenderedPageBreak/>
        <w:t xml:space="preserve">Izdaci za </w:t>
      </w:r>
      <w:r w:rsidR="001A61FD">
        <w:rPr>
          <w:rFonts w:ascii="Times New Roman" w:hAnsi="Times New Roman"/>
          <w:sz w:val="24"/>
          <w:szCs w:val="24"/>
        </w:rPr>
        <w:t>financijsku imovinu i otplate zajmova</w:t>
      </w:r>
      <w:r w:rsidRPr="006C4747">
        <w:rPr>
          <w:rFonts w:ascii="Times New Roman" w:hAnsi="Times New Roman"/>
          <w:sz w:val="24"/>
          <w:szCs w:val="24"/>
        </w:rPr>
        <w:t xml:space="preserve"> ostvareni su u iznosu od </w:t>
      </w:r>
      <w:r w:rsidR="001A61FD">
        <w:rPr>
          <w:rFonts w:ascii="Times New Roman" w:hAnsi="Times New Roman"/>
          <w:sz w:val="24"/>
          <w:szCs w:val="24"/>
        </w:rPr>
        <w:t xml:space="preserve">335.679,92 eura što je 68,6 % u odnosu na prethodno izvještajno razdoblje povećanje koje se odnosi na izdatke za isplatu glavnice primljenog kredita za Izgradnju i opremanje Dječjeg vrtića u </w:t>
      </w:r>
      <w:proofErr w:type="spellStart"/>
      <w:r w:rsidR="001A61FD">
        <w:rPr>
          <w:rFonts w:ascii="Times New Roman" w:hAnsi="Times New Roman"/>
          <w:sz w:val="24"/>
          <w:szCs w:val="24"/>
        </w:rPr>
        <w:t>Privlaci</w:t>
      </w:r>
      <w:proofErr w:type="spellEnd"/>
      <w:r w:rsidR="001A61FD">
        <w:rPr>
          <w:rFonts w:ascii="Times New Roman" w:hAnsi="Times New Roman"/>
          <w:sz w:val="24"/>
          <w:szCs w:val="24"/>
        </w:rPr>
        <w:t>.</w:t>
      </w:r>
    </w:p>
    <w:p w:rsidR="00610B48" w:rsidRPr="00601DAB" w:rsidRDefault="00610B48" w:rsidP="001A61FD">
      <w:pPr>
        <w:spacing w:after="0" w:line="240" w:lineRule="auto"/>
        <w:jc w:val="both"/>
        <w:rPr>
          <w:rFonts w:ascii="Times New Roman" w:hAnsi="Times New Roman"/>
          <w:b/>
          <w:i/>
          <w:color w:val="FF0000"/>
          <w:sz w:val="24"/>
          <w:szCs w:val="24"/>
          <w:u w:val="single"/>
        </w:rPr>
      </w:pPr>
    </w:p>
    <w:p w:rsidR="00965370" w:rsidRPr="00601DAB" w:rsidRDefault="00965370" w:rsidP="00D17D16">
      <w:pPr>
        <w:spacing w:after="0" w:line="240" w:lineRule="auto"/>
        <w:ind w:firstLine="708"/>
        <w:jc w:val="both"/>
        <w:rPr>
          <w:rFonts w:ascii="Times New Roman" w:hAnsi="Times New Roman"/>
          <w:b/>
          <w:i/>
          <w:color w:val="FF0000"/>
          <w:sz w:val="24"/>
          <w:szCs w:val="24"/>
          <w:u w:val="single"/>
        </w:rPr>
      </w:pPr>
    </w:p>
    <w:p w:rsidR="00EB02E1" w:rsidRPr="00B5607D" w:rsidRDefault="00EB02E1" w:rsidP="00D17D16">
      <w:pPr>
        <w:pStyle w:val="Odlomakpopisa"/>
        <w:numPr>
          <w:ilvl w:val="0"/>
          <w:numId w:val="12"/>
        </w:numPr>
        <w:spacing w:after="0" w:line="240" w:lineRule="auto"/>
        <w:jc w:val="both"/>
        <w:rPr>
          <w:rFonts w:ascii="Times New Roman" w:hAnsi="Times New Roman"/>
          <w:b/>
          <w:sz w:val="24"/>
          <w:szCs w:val="24"/>
          <w:u w:val="single"/>
        </w:rPr>
      </w:pPr>
      <w:r w:rsidRPr="00B5607D">
        <w:rPr>
          <w:rFonts w:ascii="Times New Roman" w:hAnsi="Times New Roman"/>
          <w:b/>
          <w:sz w:val="24"/>
          <w:szCs w:val="24"/>
          <w:u w:val="single"/>
        </w:rPr>
        <w:t>B</w:t>
      </w:r>
      <w:r w:rsidR="000E14AE" w:rsidRPr="00B5607D">
        <w:rPr>
          <w:rFonts w:ascii="Times New Roman" w:hAnsi="Times New Roman"/>
          <w:b/>
          <w:sz w:val="24"/>
          <w:szCs w:val="24"/>
          <w:u w:val="single"/>
        </w:rPr>
        <w:t>ilješke uz bilancu (</w:t>
      </w:r>
      <w:r w:rsidR="00F37422" w:rsidRPr="00B5607D">
        <w:rPr>
          <w:rFonts w:ascii="Times New Roman" w:hAnsi="Times New Roman"/>
          <w:b/>
          <w:sz w:val="24"/>
          <w:szCs w:val="24"/>
          <w:u w:val="single"/>
        </w:rPr>
        <w:t xml:space="preserve">Obrazac: </w:t>
      </w:r>
      <w:r w:rsidR="000E14AE" w:rsidRPr="00B5607D">
        <w:rPr>
          <w:rFonts w:ascii="Times New Roman" w:hAnsi="Times New Roman"/>
          <w:b/>
          <w:sz w:val="24"/>
          <w:szCs w:val="24"/>
          <w:u w:val="single"/>
        </w:rPr>
        <w:t>BIL)</w:t>
      </w:r>
    </w:p>
    <w:p w:rsidR="00586E5C" w:rsidRPr="00B5607D" w:rsidRDefault="00586E5C" w:rsidP="00D17D16">
      <w:pPr>
        <w:spacing w:after="0" w:line="240" w:lineRule="auto"/>
        <w:jc w:val="both"/>
        <w:rPr>
          <w:rFonts w:ascii="Times New Roman" w:hAnsi="Times New Roman"/>
          <w:b/>
          <w:sz w:val="24"/>
          <w:szCs w:val="24"/>
          <w:u w:val="single"/>
        </w:rPr>
      </w:pPr>
    </w:p>
    <w:p w:rsidR="00586E5C" w:rsidRPr="00B5607D" w:rsidRDefault="006C2437" w:rsidP="00D17D16">
      <w:pPr>
        <w:spacing w:after="0" w:line="240" w:lineRule="auto"/>
        <w:jc w:val="both"/>
        <w:rPr>
          <w:rFonts w:ascii="Times New Roman" w:hAnsi="Times New Roman"/>
          <w:sz w:val="24"/>
          <w:szCs w:val="24"/>
        </w:rPr>
      </w:pPr>
      <w:r w:rsidRPr="00B5607D">
        <w:rPr>
          <w:rFonts w:ascii="Times New Roman" w:hAnsi="Times New Roman"/>
          <w:sz w:val="24"/>
          <w:szCs w:val="24"/>
        </w:rPr>
        <w:t>Prema Pravilniku o izmjenama Pravilnika o financijsk</w:t>
      </w:r>
      <w:r w:rsidR="007265BD" w:rsidRPr="00B5607D">
        <w:rPr>
          <w:rFonts w:ascii="Times New Roman" w:hAnsi="Times New Roman"/>
          <w:sz w:val="24"/>
          <w:szCs w:val="24"/>
        </w:rPr>
        <w:t>om izvještavanju u proračunskom</w:t>
      </w:r>
      <w:r w:rsidRPr="00B5607D">
        <w:rPr>
          <w:rFonts w:ascii="Times New Roman" w:hAnsi="Times New Roman"/>
          <w:sz w:val="24"/>
          <w:szCs w:val="24"/>
        </w:rPr>
        <w:t xml:space="preserve"> računovodstvu (NN 112/18) obvezne Bilješke uz Bilancu su :</w:t>
      </w:r>
    </w:p>
    <w:p w:rsidR="006C2437" w:rsidRPr="00B5607D" w:rsidRDefault="006C2437" w:rsidP="00D17D16">
      <w:pPr>
        <w:pStyle w:val="Odlomakpopisa"/>
        <w:numPr>
          <w:ilvl w:val="0"/>
          <w:numId w:val="13"/>
        </w:numPr>
        <w:spacing w:after="0" w:line="240" w:lineRule="auto"/>
        <w:jc w:val="both"/>
        <w:rPr>
          <w:rFonts w:ascii="Times New Roman" w:hAnsi="Times New Roman"/>
          <w:sz w:val="24"/>
          <w:szCs w:val="24"/>
        </w:rPr>
      </w:pPr>
      <w:r w:rsidRPr="00B5607D">
        <w:rPr>
          <w:rFonts w:ascii="Times New Roman" w:hAnsi="Times New Roman"/>
          <w:sz w:val="24"/>
          <w:szCs w:val="24"/>
        </w:rPr>
        <w:t xml:space="preserve">Popis ugovornih odnosa i slično koji uz ispunjenje određenih uvjeta, mogu postati obveza ili imovina </w:t>
      </w:r>
    </w:p>
    <w:p w:rsidR="006F55B7" w:rsidRPr="00B5607D" w:rsidRDefault="006C2437" w:rsidP="00D17D16">
      <w:pPr>
        <w:pStyle w:val="Odlomakpopisa"/>
        <w:numPr>
          <w:ilvl w:val="0"/>
          <w:numId w:val="13"/>
        </w:numPr>
        <w:spacing w:after="0" w:line="240" w:lineRule="auto"/>
        <w:jc w:val="both"/>
        <w:rPr>
          <w:rFonts w:ascii="Times New Roman" w:hAnsi="Times New Roman"/>
          <w:sz w:val="24"/>
          <w:szCs w:val="24"/>
        </w:rPr>
      </w:pPr>
      <w:r w:rsidRPr="00B5607D">
        <w:rPr>
          <w:rFonts w:ascii="Times New Roman" w:hAnsi="Times New Roman"/>
          <w:sz w:val="24"/>
          <w:szCs w:val="24"/>
        </w:rPr>
        <w:t>Popis sudskih sporova u tijeku</w:t>
      </w:r>
    </w:p>
    <w:p w:rsidR="00943567" w:rsidRPr="00B5607D" w:rsidRDefault="00943567" w:rsidP="00D17D16">
      <w:pPr>
        <w:pStyle w:val="Odlomakpopisa"/>
        <w:spacing w:after="0" w:line="240" w:lineRule="auto"/>
        <w:jc w:val="both"/>
        <w:rPr>
          <w:rFonts w:ascii="Times New Roman" w:hAnsi="Times New Roman"/>
          <w:sz w:val="24"/>
          <w:szCs w:val="24"/>
        </w:rPr>
      </w:pPr>
    </w:p>
    <w:p w:rsidR="00F1597E" w:rsidRPr="00B5607D" w:rsidRDefault="00586E5C" w:rsidP="00D17D16">
      <w:pPr>
        <w:suppressAutoHyphens w:val="0"/>
        <w:autoSpaceDN/>
        <w:spacing w:after="0" w:line="240" w:lineRule="auto"/>
        <w:jc w:val="both"/>
        <w:rPr>
          <w:rFonts w:ascii="Times New Roman" w:eastAsia="Times New Roman" w:hAnsi="Times New Roman"/>
          <w:sz w:val="24"/>
          <w:szCs w:val="24"/>
          <w:lang w:eastAsia="hr-HR"/>
        </w:rPr>
      </w:pPr>
      <w:r w:rsidRPr="00B5607D">
        <w:rPr>
          <w:rFonts w:ascii="Times New Roman" w:eastAsia="Times New Roman" w:hAnsi="Times New Roman"/>
          <w:b/>
          <w:sz w:val="24"/>
          <w:szCs w:val="24"/>
          <w:lang w:eastAsia="hr-HR"/>
        </w:rPr>
        <w:t>Tablica 1:</w:t>
      </w:r>
      <w:r w:rsidRPr="00B5607D">
        <w:rPr>
          <w:rFonts w:ascii="Times New Roman" w:eastAsia="Times New Roman" w:hAnsi="Times New Roman"/>
          <w:sz w:val="24"/>
          <w:szCs w:val="24"/>
          <w:lang w:eastAsia="hr-HR"/>
        </w:rPr>
        <w:t xml:space="preserve"> Popis ugovornih odnosa i slično koji uz ispunjenje određenih uvjeta, mogu postati obveza ili imovina</w:t>
      </w:r>
    </w:p>
    <w:p w:rsidR="00586E5C" w:rsidRPr="00601DAB" w:rsidRDefault="00586E5C"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37644C" w:rsidRPr="00601DAB" w:rsidRDefault="00F03270" w:rsidP="00D17D16">
      <w:pPr>
        <w:suppressAutoHyphens w:val="0"/>
        <w:autoSpaceDN/>
        <w:spacing w:after="0" w:line="240" w:lineRule="auto"/>
        <w:jc w:val="both"/>
        <w:rPr>
          <w:rFonts w:ascii="Times New Roman" w:eastAsia="Times New Roman" w:hAnsi="Times New Roman"/>
          <w:color w:val="FF0000"/>
          <w:sz w:val="24"/>
          <w:szCs w:val="24"/>
          <w:lang w:eastAsia="hr-HR"/>
        </w:rPr>
      </w:pPr>
      <w:r w:rsidRPr="00F03270">
        <w:rPr>
          <w:noProof/>
          <w:lang w:val="en-GB" w:eastAsia="en-GB"/>
        </w:rPr>
        <w:drawing>
          <wp:inline distT="0" distB="0" distL="0" distR="0">
            <wp:extent cx="5760720" cy="5918830"/>
            <wp:effectExtent l="0" t="0" r="0" b="6350"/>
            <wp:docPr id="479" name="Slika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918830"/>
                    </a:xfrm>
                    <a:prstGeom prst="rect">
                      <a:avLst/>
                    </a:prstGeom>
                    <a:noFill/>
                    <a:ln>
                      <a:noFill/>
                    </a:ln>
                  </pic:spPr>
                </pic:pic>
              </a:graphicData>
            </a:graphic>
          </wp:inline>
        </w:drawing>
      </w:r>
    </w:p>
    <w:p w:rsidR="00685325" w:rsidRPr="00383191" w:rsidRDefault="00F01F61" w:rsidP="00D17D16">
      <w:pPr>
        <w:suppressAutoHyphens w:val="0"/>
        <w:autoSpaceDN/>
        <w:spacing w:after="0" w:line="240" w:lineRule="auto"/>
        <w:jc w:val="both"/>
        <w:rPr>
          <w:rFonts w:ascii="Times New Roman" w:eastAsia="Times New Roman" w:hAnsi="Times New Roman"/>
          <w:sz w:val="24"/>
          <w:szCs w:val="24"/>
          <w:lang w:eastAsia="hr-HR"/>
        </w:rPr>
      </w:pPr>
      <w:r w:rsidRPr="00383191">
        <w:rPr>
          <w:rFonts w:ascii="Times New Roman" w:eastAsia="Times New Roman" w:hAnsi="Times New Roman"/>
          <w:sz w:val="24"/>
          <w:szCs w:val="24"/>
          <w:lang w:eastAsia="hr-HR"/>
        </w:rPr>
        <w:lastRenderedPageBreak/>
        <w:t xml:space="preserve">Evidencijom </w:t>
      </w:r>
      <w:proofErr w:type="spellStart"/>
      <w:r w:rsidRPr="00383191">
        <w:rPr>
          <w:rFonts w:ascii="Times New Roman" w:eastAsia="Times New Roman" w:hAnsi="Times New Roman"/>
          <w:sz w:val="24"/>
          <w:szCs w:val="24"/>
          <w:lang w:eastAsia="hr-HR"/>
        </w:rPr>
        <w:t>izvanbilančnih</w:t>
      </w:r>
      <w:proofErr w:type="spellEnd"/>
      <w:r w:rsidRPr="00383191">
        <w:rPr>
          <w:rFonts w:ascii="Times New Roman" w:eastAsia="Times New Roman" w:hAnsi="Times New Roman"/>
          <w:sz w:val="24"/>
          <w:szCs w:val="24"/>
          <w:lang w:eastAsia="hr-HR"/>
        </w:rPr>
        <w:t xml:space="preserve"> zapisa uspostavljen je pregled ugovornih odnosa i slično koji uz ispunjenje određenih uvjeta, mogu postati obveza ili imovina općine Privlaka a odnose se na </w:t>
      </w:r>
      <w:r w:rsidR="006C2437" w:rsidRPr="00383191">
        <w:rPr>
          <w:rFonts w:ascii="Times New Roman" w:eastAsia="Times New Roman" w:hAnsi="Times New Roman"/>
          <w:sz w:val="24"/>
          <w:szCs w:val="24"/>
          <w:lang w:eastAsia="hr-HR"/>
        </w:rPr>
        <w:t>dana</w:t>
      </w:r>
      <w:r w:rsidR="00326B28" w:rsidRPr="00383191">
        <w:rPr>
          <w:rFonts w:ascii="Times New Roman" w:eastAsia="Times New Roman" w:hAnsi="Times New Roman"/>
          <w:sz w:val="24"/>
          <w:szCs w:val="24"/>
          <w:lang w:eastAsia="hr-HR"/>
        </w:rPr>
        <w:t>/primljena</w:t>
      </w:r>
      <w:r w:rsidR="006C2437" w:rsidRPr="00383191">
        <w:rPr>
          <w:rFonts w:ascii="Times New Roman" w:eastAsia="Times New Roman" w:hAnsi="Times New Roman"/>
          <w:sz w:val="24"/>
          <w:szCs w:val="24"/>
          <w:lang w:eastAsia="hr-HR"/>
        </w:rPr>
        <w:t xml:space="preserve"> jamstva – zadužnice kao instrumenti osiguranja plaćanja</w:t>
      </w:r>
      <w:r w:rsidR="001D04FD" w:rsidRPr="00383191">
        <w:rPr>
          <w:rFonts w:ascii="Times New Roman" w:eastAsia="Times New Roman" w:hAnsi="Times New Roman"/>
          <w:sz w:val="24"/>
          <w:szCs w:val="24"/>
          <w:lang w:eastAsia="hr-HR"/>
        </w:rPr>
        <w:t xml:space="preserve"> koje na dan 31.12.20</w:t>
      </w:r>
      <w:r w:rsidR="008164F0" w:rsidRPr="00383191">
        <w:rPr>
          <w:rFonts w:ascii="Times New Roman" w:eastAsia="Times New Roman" w:hAnsi="Times New Roman"/>
          <w:sz w:val="24"/>
          <w:szCs w:val="24"/>
          <w:lang w:eastAsia="hr-HR"/>
        </w:rPr>
        <w:t>2</w:t>
      </w:r>
      <w:r w:rsidR="003E2151">
        <w:rPr>
          <w:rFonts w:ascii="Times New Roman" w:eastAsia="Times New Roman" w:hAnsi="Times New Roman"/>
          <w:sz w:val="24"/>
          <w:szCs w:val="24"/>
          <w:lang w:eastAsia="hr-HR"/>
        </w:rPr>
        <w:t>3</w:t>
      </w:r>
      <w:r w:rsidR="008164F0" w:rsidRPr="00383191">
        <w:rPr>
          <w:rFonts w:ascii="Times New Roman" w:eastAsia="Times New Roman" w:hAnsi="Times New Roman"/>
          <w:sz w:val="24"/>
          <w:szCs w:val="24"/>
          <w:lang w:eastAsia="hr-HR"/>
        </w:rPr>
        <w:t>.</w:t>
      </w:r>
      <w:r w:rsidR="001D04FD" w:rsidRPr="00383191">
        <w:rPr>
          <w:rFonts w:ascii="Times New Roman" w:eastAsia="Times New Roman" w:hAnsi="Times New Roman"/>
          <w:sz w:val="24"/>
          <w:szCs w:val="24"/>
          <w:lang w:eastAsia="hr-HR"/>
        </w:rPr>
        <w:t xml:space="preserve"> godine</w:t>
      </w:r>
      <w:r w:rsidR="006C2437" w:rsidRPr="00383191">
        <w:rPr>
          <w:rFonts w:ascii="Times New Roman" w:eastAsia="Times New Roman" w:hAnsi="Times New Roman"/>
          <w:sz w:val="24"/>
          <w:szCs w:val="24"/>
          <w:lang w:eastAsia="hr-HR"/>
        </w:rPr>
        <w:t xml:space="preserve"> </w:t>
      </w:r>
      <w:r w:rsidR="001D04FD" w:rsidRPr="00383191">
        <w:rPr>
          <w:rFonts w:ascii="Times New Roman" w:eastAsia="Times New Roman" w:hAnsi="Times New Roman"/>
          <w:sz w:val="24"/>
          <w:szCs w:val="24"/>
          <w:lang w:eastAsia="hr-HR"/>
        </w:rPr>
        <w:t xml:space="preserve">iznose </w:t>
      </w:r>
      <w:r w:rsidR="00F03270">
        <w:rPr>
          <w:rFonts w:ascii="Times New Roman" w:eastAsia="Times New Roman" w:hAnsi="Times New Roman"/>
          <w:sz w:val="24"/>
          <w:szCs w:val="24"/>
          <w:lang w:eastAsia="hr-HR"/>
        </w:rPr>
        <w:t xml:space="preserve">2.137.297,23 </w:t>
      </w:r>
      <w:proofErr w:type="spellStart"/>
      <w:r w:rsidR="00F03270">
        <w:rPr>
          <w:rFonts w:ascii="Times New Roman" w:eastAsia="Times New Roman" w:hAnsi="Times New Roman"/>
          <w:sz w:val="24"/>
          <w:szCs w:val="24"/>
          <w:lang w:eastAsia="hr-HR"/>
        </w:rPr>
        <w:t>eur</w:t>
      </w:r>
      <w:proofErr w:type="spellEnd"/>
      <w:r w:rsidR="00383191" w:rsidRPr="00383191">
        <w:rPr>
          <w:rFonts w:ascii="Times New Roman" w:eastAsia="Times New Roman" w:hAnsi="Times New Roman"/>
          <w:sz w:val="24"/>
          <w:szCs w:val="24"/>
          <w:lang w:eastAsia="hr-HR"/>
        </w:rPr>
        <w:t xml:space="preserve">. </w:t>
      </w:r>
    </w:p>
    <w:p w:rsidR="009D1EC0" w:rsidRPr="00685325" w:rsidRDefault="00685325" w:rsidP="00D17D16">
      <w:pPr>
        <w:suppressAutoHyphens w:val="0"/>
        <w:autoSpaceDN/>
        <w:spacing w:after="0" w:line="240" w:lineRule="auto"/>
        <w:jc w:val="both"/>
        <w:rPr>
          <w:rFonts w:ascii="Times New Roman" w:eastAsia="Times New Roman" w:hAnsi="Times New Roman"/>
          <w:sz w:val="24"/>
          <w:szCs w:val="24"/>
          <w:lang w:eastAsia="hr-HR"/>
        </w:rPr>
      </w:pPr>
      <w:r w:rsidRPr="00685325">
        <w:rPr>
          <w:rFonts w:ascii="Times New Roman" w:eastAsia="Times New Roman" w:hAnsi="Times New Roman"/>
          <w:sz w:val="24"/>
          <w:szCs w:val="24"/>
          <w:lang w:eastAsia="hr-HR"/>
        </w:rPr>
        <w:t>U 202</w:t>
      </w:r>
      <w:r w:rsidR="00091782">
        <w:rPr>
          <w:rFonts w:ascii="Times New Roman" w:eastAsia="Times New Roman" w:hAnsi="Times New Roman"/>
          <w:sz w:val="24"/>
          <w:szCs w:val="24"/>
          <w:lang w:eastAsia="hr-HR"/>
        </w:rPr>
        <w:t>3</w:t>
      </w:r>
      <w:r w:rsidRPr="00685325">
        <w:rPr>
          <w:rFonts w:ascii="Times New Roman" w:eastAsia="Times New Roman" w:hAnsi="Times New Roman"/>
          <w:sz w:val="24"/>
          <w:szCs w:val="24"/>
          <w:lang w:eastAsia="hr-HR"/>
        </w:rPr>
        <w:t xml:space="preserve">. godini u </w:t>
      </w:r>
      <w:proofErr w:type="spellStart"/>
      <w:r w:rsidRPr="00685325">
        <w:rPr>
          <w:rFonts w:ascii="Times New Roman" w:eastAsia="Times New Roman" w:hAnsi="Times New Roman"/>
          <w:sz w:val="24"/>
          <w:szCs w:val="24"/>
          <w:lang w:eastAsia="hr-HR"/>
        </w:rPr>
        <w:t>izvanbilančne</w:t>
      </w:r>
      <w:proofErr w:type="spellEnd"/>
      <w:r w:rsidRPr="00685325">
        <w:rPr>
          <w:rFonts w:ascii="Times New Roman" w:eastAsia="Times New Roman" w:hAnsi="Times New Roman"/>
          <w:sz w:val="24"/>
          <w:szCs w:val="24"/>
          <w:lang w:eastAsia="hr-HR"/>
        </w:rPr>
        <w:t xml:space="preserve"> zapise uvele su se već ugovorene vrijednosti koje mogu postati </w:t>
      </w:r>
      <w:r w:rsidR="00091782">
        <w:rPr>
          <w:rFonts w:ascii="Times New Roman" w:eastAsia="Times New Roman" w:hAnsi="Times New Roman"/>
          <w:sz w:val="24"/>
          <w:szCs w:val="24"/>
          <w:lang w:eastAsia="hr-HR"/>
        </w:rPr>
        <w:t>imovina u idućem razdoblju, a v</w:t>
      </w:r>
      <w:r w:rsidRPr="00685325">
        <w:rPr>
          <w:rFonts w:ascii="Times New Roman" w:eastAsia="Times New Roman" w:hAnsi="Times New Roman"/>
          <w:sz w:val="24"/>
          <w:szCs w:val="24"/>
          <w:lang w:eastAsia="hr-HR"/>
        </w:rPr>
        <w:t>rijednost takvih obveza na dan 31.12.202</w:t>
      </w:r>
      <w:r w:rsidR="00091782">
        <w:rPr>
          <w:rFonts w:ascii="Times New Roman" w:eastAsia="Times New Roman" w:hAnsi="Times New Roman"/>
          <w:sz w:val="24"/>
          <w:szCs w:val="24"/>
          <w:lang w:eastAsia="hr-HR"/>
        </w:rPr>
        <w:t>3</w:t>
      </w:r>
      <w:r w:rsidRPr="00685325">
        <w:rPr>
          <w:rFonts w:ascii="Times New Roman" w:eastAsia="Times New Roman" w:hAnsi="Times New Roman"/>
          <w:sz w:val="24"/>
          <w:szCs w:val="24"/>
          <w:lang w:eastAsia="hr-HR"/>
        </w:rPr>
        <w:t xml:space="preserve">.godine iznosi </w:t>
      </w:r>
      <w:r w:rsidR="00091782">
        <w:rPr>
          <w:rFonts w:ascii="Times New Roman" w:eastAsia="Times New Roman" w:hAnsi="Times New Roman"/>
          <w:sz w:val="24"/>
          <w:szCs w:val="24"/>
          <w:lang w:eastAsia="hr-HR"/>
        </w:rPr>
        <w:t>537.270,69 eura, a ujedno je i vraćen iznos od 33.180,70 eura.</w:t>
      </w:r>
    </w:p>
    <w:p w:rsidR="003B3438" w:rsidRPr="00601DAB" w:rsidRDefault="003B3438"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586E5C" w:rsidRPr="00383191" w:rsidRDefault="00586E5C" w:rsidP="00D17D16">
      <w:pPr>
        <w:suppressAutoHyphens w:val="0"/>
        <w:autoSpaceDN/>
        <w:jc w:val="both"/>
        <w:rPr>
          <w:rFonts w:ascii="Times New Roman" w:eastAsia="Times New Roman" w:hAnsi="Times New Roman"/>
          <w:b/>
          <w:bCs/>
          <w:sz w:val="24"/>
          <w:szCs w:val="24"/>
          <w:lang w:val="en-GB" w:eastAsia="en-GB"/>
        </w:rPr>
      </w:pPr>
      <w:r w:rsidRPr="00383191">
        <w:rPr>
          <w:rFonts w:ascii="Times New Roman" w:eastAsia="Times New Roman" w:hAnsi="Times New Roman"/>
          <w:b/>
          <w:sz w:val="24"/>
          <w:szCs w:val="24"/>
          <w:lang w:eastAsia="hr-HR"/>
        </w:rPr>
        <w:t>Tablica 2:</w:t>
      </w:r>
      <w:r w:rsidRPr="00383191">
        <w:rPr>
          <w:rFonts w:ascii="Times New Roman" w:eastAsia="Times New Roman" w:hAnsi="Times New Roman"/>
          <w:sz w:val="24"/>
          <w:szCs w:val="24"/>
          <w:lang w:eastAsia="hr-HR"/>
        </w:rPr>
        <w:t xml:space="preserve"> Popis sudskih sporova u tijeku</w:t>
      </w:r>
      <w:r w:rsidR="00702721" w:rsidRPr="00383191">
        <w:rPr>
          <w:rFonts w:ascii="Times New Roman" w:eastAsia="Times New Roman" w:hAnsi="Times New Roman"/>
          <w:sz w:val="24"/>
          <w:szCs w:val="24"/>
          <w:lang w:eastAsia="hr-HR"/>
        </w:rPr>
        <w:t xml:space="preserve">; </w:t>
      </w:r>
      <w:proofErr w:type="spellStart"/>
      <w:r w:rsidR="00702721" w:rsidRPr="00383191">
        <w:rPr>
          <w:rFonts w:ascii="Times New Roman" w:eastAsia="Times New Roman" w:hAnsi="Times New Roman"/>
          <w:bCs/>
          <w:sz w:val="24"/>
          <w:szCs w:val="24"/>
          <w:lang w:val="en-GB" w:eastAsia="en-GB"/>
        </w:rPr>
        <w:t>Potencijalne</w:t>
      </w:r>
      <w:proofErr w:type="spellEnd"/>
      <w:r w:rsidR="00702721" w:rsidRPr="00383191">
        <w:rPr>
          <w:rFonts w:ascii="Times New Roman" w:eastAsia="Times New Roman" w:hAnsi="Times New Roman"/>
          <w:bCs/>
          <w:sz w:val="24"/>
          <w:szCs w:val="24"/>
          <w:lang w:val="en-GB" w:eastAsia="en-GB"/>
        </w:rPr>
        <w:t xml:space="preserve"> </w:t>
      </w:r>
      <w:proofErr w:type="spellStart"/>
      <w:r w:rsidR="00702721" w:rsidRPr="00383191">
        <w:rPr>
          <w:rFonts w:ascii="Times New Roman" w:eastAsia="Times New Roman" w:hAnsi="Times New Roman"/>
          <w:bCs/>
          <w:sz w:val="24"/>
          <w:szCs w:val="24"/>
          <w:lang w:val="en-GB" w:eastAsia="en-GB"/>
        </w:rPr>
        <w:t>obveze</w:t>
      </w:r>
      <w:proofErr w:type="spellEnd"/>
      <w:r w:rsidR="00702721" w:rsidRPr="00383191">
        <w:rPr>
          <w:rFonts w:ascii="Times New Roman" w:eastAsia="Times New Roman" w:hAnsi="Times New Roman"/>
          <w:bCs/>
          <w:sz w:val="24"/>
          <w:szCs w:val="24"/>
          <w:lang w:val="en-GB" w:eastAsia="en-GB"/>
        </w:rPr>
        <w:t xml:space="preserve"> </w:t>
      </w:r>
      <w:proofErr w:type="spellStart"/>
      <w:r w:rsidR="00702721" w:rsidRPr="00383191">
        <w:rPr>
          <w:rFonts w:ascii="Times New Roman" w:eastAsia="Times New Roman" w:hAnsi="Times New Roman"/>
          <w:bCs/>
          <w:sz w:val="24"/>
          <w:szCs w:val="24"/>
          <w:lang w:val="en-GB" w:eastAsia="en-GB"/>
        </w:rPr>
        <w:t>po</w:t>
      </w:r>
      <w:proofErr w:type="spellEnd"/>
      <w:r w:rsidR="00702721" w:rsidRPr="00383191">
        <w:rPr>
          <w:rFonts w:ascii="Times New Roman" w:eastAsia="Times New Roman" w:hAnsi="Times New Roman"/>
          <w:bCs/>
          <w:sz w:val="24"/>
          <w:szCs w:val="24"/>
          <w:lang w:val="en-GB" w:eastAsia="en-GB"/>
        </w:rPr>
        <w:t xml:space="preserve"> </w:t>
      </w:r>
      <w:proofErr w:type="spellStart"/>
      <w:r w:rsidR="00702721" w:rsidRPr="00383191">
        <w:rPr>
          <w:rFonts w:ascii="Times New Roman" w:eastAsia="Times New Roman" w:hAnsi="Times New Roman"/>
          <w:bCs/>
          <w:sz w:val="24"/>
          <w:szCs w:val="24"/>
          <w:lang w:val="en-GB" w:eastAsia="en-GB"/>
        </w:rPr>
        <w:t>osnovu</w:t>
      </w:r>
      <w:proofErr w:type="spellEnd"/>
      <w:r w:rsidR="00702721" w:rsidRPr="00383191">
        <w:rPr>
          <w:rFonts w:ascii="Times New Roman" w:eastAsia="Times New Roman" w:hAnsi="Times New Roman"/>
          <w:bCs/>
          <w:sz w:val="24"/>
          <w:szCs w:val="24"/>
          <w:lang w:val="en-GB" w:eastAsia="en-GB"/>
        </w:rPr>
        <w:t xml:space="preserve"> </w:t>
      </w:r>
      <w:proofErr w:type="spellStart"/>
      <w:r w:rsidR="00702721" w:rsidRPr="00383191">
        <w:rPr>
          <w:rFonts w:ascii="Times New Roman" w:eastAsia="Times New Roman" w:hAnsi="Times New Roman"/>
          <w:bCs/>
          <w:sz w:val="24"/>
          <w:szCs w:val="24"/>
          <w:lang w:val="en-GB" w:eastAsia="en-GB"/>
        </w:rPr>
        <w:t>sudskih</w:t>
      </w:r>
      <w:proofErr w:type="spellEnd"/>
      <w:r w:rsidR="00702721" w:rsidRPr="00383191">
        <w:rPr>
          <w:rFonts w:ascii="Times New Roman" w:eastAsia="Times New Roman" w:hAnsi="Times New Roman"/>
          <w:bCs/>
          <w:sz w:val="24"/>
          <w:szCs w:val="24"/>
          <w:lang w:val="en-GB" w:eastAsia="en-GB"/>
        </w:rPr>
        <w:t xml:space="preserve"> </w:t>
      </w:r>
      <w:proofErr w:type="spellStart"/>
      <w:r w:rsidR="00702721" w:rsidRPr="00383191">
        <w:rPr>
          <w:rFonts w:ascii="Times New Roman" w:eastAsia="Times New Roman" w:hAnsi="Times New Roman"/>
          <w:bCs/>
          <w:sz w:val="24"/>
          <w:szCs w:val="24"/>
          <w:lang w:val="en-GB" w:eastAsia="en-GB"/>
        </w:rPr>
        <w:t>sporova</w:t>
      </w:r>
      <w:proofErr w:type="spellEnd"/>
      <w:r w:rsidR="00702721" w:rsidRPr="00383191">
        <w:rPr>
          <w:rFonts w:ascii="Times New Roman" w:eastAsia="Times New Roman" w:hAnsi="Times New Roman"/>
          <w:bCs/>
          <w:sz w:val="24"/>
          <w:szCs w:val="24"/>
          <w:lang w:val="en-GB" w:eastAsia="en-GB"/>
        </w:rPr>
        <w:t xml:space="preserve"> u </w:t>
      </w:r>
      <w:proofErr w:type="spellStart"/>
      <w:r w:rsidR="00702721" w:rsidRPr="00383191">
        <w:rPr>
          <w:rFonts w:ascii="Times New Roman" w:eastAsia="Times New Roman" w:hAnsi="Times New Roman"/>
          <w:bCs/>
          <w:sz w:val="24"/>
          <w:szCs w:val="24"/>
          <w:lang w:val="en-GB" w:eastAsia="en-GB"/>
        </w:rPr>
        <w:t>tijeku</w:t>
      </w:r>
      <w:proofErr w:type="spellEnd"/>
    </w:p>
    <w:p w:rsidR="00586E5C" w:rsidRPr="00601DAB" w:rsidRDefault="00091782" w:rsidP="00D17D16">
      <w:pPr>
        <w:suppressAutoHyphens w:val="0"/>
        <w:autoSpaceDN/>
        <w:spacing w:after="0" w:line="240" w:lineRule="auto"/>
        <w:jc w:val="both"/>
        <w:rPr>
          <w:rFonts w:ascii="Times New Roman" w:eastAsia="Times New Roman" w:hAnsi="Times New Roman"/>
          <w:color w:val="FF0000"/>
          <w:sz w:val="24"/>
          <w:szCs w:val="24"/>
          <w:lang w:eastAsia="hr-HR"/>
        </w:rPr>
      </w:pPr>
      <w:r w:rsidRPr="00091782">
        <w:rPr>
          <w:noProof/>
          <w:lang w:val="en-GB" w:eastAsia="en-GB"/>
        </w:rPr>
        <w:drawing>
          <wp:inline distT="0" distB="0" distL="0" distR="0">
            <wp:extent cx="5760720" cy="5751532"/>
            <wp:effectExtent l="0" t="0" r="0" b="1905"/>
            <wp:docPr id="481" name="Slika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751532"/>
                    </a:xfrm>
                    <a:prstGeom prst="rect">
                      <a:avLst/>
                    </a:prstGeom>
                    <a:noFill/>
                    <a:ln>
                      <a:noFill/>
                    </a:ln>
                  </pic:spPr>
                </pic:pic>
              </a:graphicData>
            </a:graphic>
          </wp:inline>
        </w:drawing>
      </w:r>
    </w:p>
    <w:p w:rsidR="00586E5C" w:rsidRDefault="00586E5C"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372955" w:rsidRPr="0099756E" w:rsidRDefault="00372955" w:rsidP="00D17D16">
      <w:pPr>
        <w:suppressAutoHyphens w:val="0"/>
        <w:autoSpaceDN/>
        <w:spacing w:after="0" w:line="240" w:lineRule="auto"/>
        <w:jc w:val="both"/>
        <w:rPr>
          <w:rFonts w:ascii="Times New Roman" w:eastAsia="Times New Roman" w:hAnsi="Times New Roman"/>
          <w:sz w:val="24"/>
          <w:szCs w:val="24"/>
          <w:lang w:eastAsia="hr-HR"/>
        </w:rPr>
      </w:pPr>
      <w:r w:rsidRPr="0099756E">
        <w:rPr>
          <w:rFonts w:ascii="Times New Roman" w:eastAsia="Times New Roman" w:hAnsi="Times New Roman"/>
          <w:sz w:val="24"/>
          <w:szCs w:val="24"/>
          <w:lang w:eastAsia="hr-HR"/>
        </w:rPr>
        <w:t>Popis sudskih sporova u tijeku u kojima se općina Privlaka pojavljuje kao Tuženik, koji za općinu Privlaka mogu postati obveza odnosno rashod na dan 31.12.20</w:t>
      </w:r>
      <w:r w:rsidR="008164F0" w:rsidRPr="0099756E">
        <w:rPr>
          <w:rFonts w:ascii="Times New Roman" w:eastAsia="Times New Roman" w:hAnsi="Times New Roman"/>
          <w:sz w:val="24"/>
          <w:szCs w:val="24"/>
          <w:lang w:eastAsia="hr-HR"/>
        </w:rPr>
        <w:t>2</w:t>
      </w:r>
      <w:r w:rsidR="00091782">
        <w:rPr>
          <w:rFonts w:ascii="Times New Roman" w:eastAsia="Times New Roman" w:hAnsi="Times New Roman"/>
          <w:sz w:val="24"/>
          <w:szCs w:val="24"/>
          <w:lang w:eastAsia="hr-HR"/>
        </w:rPr>
        <w:t>3</w:t>
      </w:r>
      <w:r w:rsidRPr="0099756E">
        <w:rPr>
          <w:rFonts w:ascii="Times New Roman" w:eastAsia="Times New Roman" w:hAnsi="Times New Roman"/>
          <w:sz w:val="24"/>
          <w:szCs w:val="24"/>
          <w:lang w:eastAsia="hr-HR"/>
        </w:rPr>
        <w:t xml:space="preserve">. godine iznose </w:t>
      </w:r>
      <w:r w:rsidR="00091782">
        <w:rPr>
          <w:rFonts w:ascii="Times New Roman" w:eastAsia="Times New Roman" w:hAnsi="Times New Roman"/>
          <w:sz w:val="24"/>
          <w:szCs w:val="24"/>
          <w:lang w:eastAsia="hr-HR"/>
        </w:rPr>
        <w:t>10.002.222,56 eura</w:t>
      </w:r>
      <w:r w:rsidRPr="0099756E">
        <w:rPr>
          <w:rFonts w:ascii="Times New Roman" w:eastAsia="Times New Roman" w:hAnsi="Times New Roman"/>
          <w:sz w:val="24"/>
          <w:szCs w:val="24"/>
          <w:lang w:eastAsia="hr-HR"/>
        </w:rPr>
        <w:t>.</w:t>
      </w:r>
    </w:p>
    <w:p w:rsidR="006F55B7" w:rsidRPr="00601DAB" w:rsidRDefault="006F55B7"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AD7591" w:rsidRPr="00601DAB" w:rsidRDefault="00AD7591"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1C4EAF" w:rsidRPr="00383191" w:rsidRDefault="00702721" w:rsidP="00D17D16">
      <w:pPr>
        <w:suppressAutoHyphens w:val="0"/>
        <w:autoSpaceDN/>
        <w:spacing w:after="0" w:line="240" w:lineRule="auto"/>
        <w:jc w:val="both"/>
        <w:rPr>
          <w:rFonts w:ascii="Times New Roman" w:eastAsia="Times New Roman" w:hAnsi="Times New Roman"/>
          <w:sz w:val="24"/>
          <w:szCs w:val="24"/>
          <w:lang w:eastAsia="hr-HR"/>
        </w:rPr>
      </w:pPr>
      <w:r w:rsidRPr="00383191">
        <w:rPr>
          <w:rFonts w:ascii="Times New Roman" w:eastAsia="Times New Roman" w:hAnsi="Times New Roman"/>
          <w:b/>
          <w:sz w:val="24"/>
          <w:szCs w:val="24"/>
          <w:lang w:eastAsia="hr-HR"/>
        </w:rPr>
        <w:lastRenderedPageBreak/>
        <w:t xml:space="preserve">Tablica </w:t>
      </w:r>
      <w:r w:rsidR="001C4EAF" w:rsidRPr="00383191">
        <w:rPr>
          <w:rFonts w:ascii="Times New Roman" w:eastAsia="Times New Roman" w:hAnsi="Times New Roman"/>
          <w:b/>
          <w:sz w:val="24"/>
          <w:szCs w:val="24"/>
          <w:lang w:eastAsia="hr-HR"/>
        </w:rPr>
        <w:t>3:</w:t>
      </w:r>
      <w:r w:rsidR="001C4EAF" w:rsidRPr="00383191">
        <w:rPr>
          <w:rFonts w:ascii="Times New Roman" w:eastAsia="Times New Roman" w:hAnsi="Times New Roman"/>
          <w:sz w:val="24"/>
          <w:szCs w:val="24"/>
          <w:lang w:eastAsia="hr-HR"/>
        </w:rPr>
        <w:t xml:space="preserve"> Popis sudskih sporova u tijeku</w:t>
      </w:r>
      <w:r w:rsidRPr="00383191">
        <w:rPr>
          <w:rFonts w:ascii="Times New Roman" w:eastAsia="Times New Roman" w:hAnsi="Times New Roman"/>
          <w:sz w:val="24"/>
          <w:szCs w:val="24"/>
          <w:lang w:eastAsia="hr-HR"/>
        </w:rPr>
        <w:t>; Potencijalna potraživanja po osnovu sudskih sporova u tijeku</w:t>
      </w:r>
    </w:p>
    <w:p w:rsidR="001C4EAF" w:rsidRPr="00601DAB" w:rsidRDefault="001C4EAF"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AD7591" w:rsidRDefault="00AD7591"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383191" w:rsidRDefault="00FA1F8B" w:rsidP="00D17D16">
      <w:pPr>
        <w:suppressAutoHyphens w:val="0"/>
        <w:autoSpaceDN/>
        <w:spacing w:after="0" w:line="240" w:lineRule="auto"/>
        <w:jc w:val="both"/>
        <w:rPr>
          <w:rFonts w:ascii="Times New Roman" w:eastAsia="Times New Roman" w:hAnsi="Times New Roman"/>
          <w:color w:val="FF0000"/>
          <w:sz w:val="24"/>
          <w:szCs w:val="24"/>
          <w:lang w:eastAsia="hr-HR"/>
        </w:rPr>
      </w:pPr>
      <w:r w:rsidRPr="00FA1F8B">
        <w:rPr>
          <w:noProof/>
          <w:lang w:val="en-GB" w:eastAsia="en-GB"/>
        </w:rPr>
        <w:drawing>
          <wp:inline distT="0" distB="0" distL="0" distR="0">
            <wp:extent cx="5760720" cy="744208"/>
            <wp:effectExtent l="0" t="0" r="0" b="0"/>
            <wp:docPr id="482" name="Slika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44208"/>
                    </a:xfrm>
                    <a:prstGeom prst="rect">
                      <a:avLst/>
                    </a:prstGeom>
                    <a:noFill/>
                    <a:ln>
                      <a:noFill/>
                    </a:ln>
                  </pic:spPr>
                </pic:pic>
              </a:graphicData>
            </a:graphic>
          </wp:inline>
        </w:drawing>
      </w:r>
    </w:p>
    <w:p w:rsidR="00383191" w:rsidRPr="00601DAB" w:rsidRDefault="00383191"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702721" w:rsidRPr="00383191" w:rsidRDefault="00702721" w:rsidP="00D17D16">
      <w:pPr>
        <w:suppressAutoHyphens w:val="0"/>
        <w:autoSpaceDN/>
        <w:spacing w:after="0" w:line="240" w:lineRule="auto"/>
        <w:jc w:val="both"/>
        <w:rPr>
          <w:rFonts w:ascii="Times New Roman" w:eastAsia="Times New Roman" w:hAnsi="Times New Roman"/>
          <w:b/>
          <w:sz w:val="24"/>
          <w:szCs w:val="24"/>
          <w:lang w:eastAsia="hr-HR"/>
        </w:rPr>
      </w:pPr>
      <w:r w:rsidRPr="00383191">
        <w:rPr>
          <w:rFonts w:ascii="Times New Roman" w:eastAsia="Times New Roman" w:hAnsi="Times New Roman"/>
          <w:sz w:val="24"/>
          <w:szCs w:val="24"/>
          <w:lang w:eastAsia="hr-HR"/>
        </w:rPr>
        <w:t>Popis sudskih sporova u tijeku u kojima se općina Privlaka pojavljuje kao Tužitelj, a koji za općinu Privlaka mogu postati prihod na dan 31.12.202</w:t>
      </w:r>
      <w:r w:rsidR="00FA1F8B">
        <w:rPr>
          <w:rFonts w:ascii="Times New Roman" w:eastAsia="Times New Roman" w:hAnsi="Times New Roman"/>
          <w:sz w:val="24"/>
          <w:szCs w:val="24"/>
          <w:lang w:eastAsia="hr-HR"/>
        </w:rPr>
        <w:t>3</w:t>
      </w:r>
      <w:r w:rsidRPr="00383191">
        <w:rPr>
          <w:rFonts w:ascii="Times New Roman" w:eastAsia="Times New Roman" w:hAnsi="Times New Roman"/>
          <w:sz w:val="24"/>
          <w:szCs w:val="24"/>
          <w:lang w:eastAsia="hr-HR"/>
        </w:rPr>
        <w:t xml:space="preserve">. godine iznose </w:t>
      </w:r>
      <w:r w:rsidR="00FA1F8B">
        <w:rPr>
          <w:rFonts w:ascii="Times New Roman" w:eastAsia="Times New Roman" w:hAnsi="Times New Roman"/>
          <w:sz w:val="24"/>
          <w:szCs w:val="24"/>
          <w:lang w:eastAsia="hr-HR"/>
        </w:rPr>
        <w:t xml:space="preserve">56.141.02 </w:t>
      </w:r>
      <w:proofErr w:type="spellStart"/>
      <w:r w:rsidR="00FA1F8B">
        <w:rPr>
          <w:rFonts w:ascii="Times New Roman" w:eastAsia="Times New Roman" w:hAnsi="Times New Roman"/>
          <w:sz w:val="24"/>
          <w:szCs w:val="24"/>
          <w:lang w:eastAsia="hr-HR"/>
        </w:rPr>
        <w:t>eur</w:t>
      </w:r>
      <w:proofErr w:type="spellEnd"/>
      <w:r w:rsidRPr="00383191">
        <w:rPr>
          <w:rFonts w:ascii="Times New Roman" w:eastAsia="Times New Roman" w:hAnsi="Times New Roman"/>
          <w:sz w:val="24"/>
          <w:szCs w:val="24"/>
          <w:lang w:eastAsia="hr-HR"/>
        </w:rPr>
        <w:t>.</w:t>
      </w:r>
    </w:p>
    <w:p w:rsidR="001C4EAF" w:rsidRPr="00601DAB" w:rsidRDefault="001C4EAF"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372955" w:rsidRPr="00020381" w:rsidRDefault="009D24F2" w:rsidP="00D17D16">
      <w:pPr>
        <w:suppressAutoHyphens w:val="0"/>
        <w:autoSpaceDN/>
        <w:spacing w:after="0" w:line="240" w:lineRule="auto"/>
        <w:jc w:val="both"/>
        <w:rPr>
          <w:rFonts w:ascii="Times New Roman" w:eastAsia="Times New Roman" w:hAnsi="Times New Roman"/>
          <w:b/>
          <w:sz w:val="24"/>
          <w:szCs w:val="24"/>
          <w:lang w:eastAsia="hr-HR"/>
        </w:rPr>
      </w:pPr>
      <w:r w:rsidRPr="00020381">
        <w:rPr>
          <w:rFonts w:ascii="Times New Roman" w:eastAsia="Times New Roman" w:hAnsi="Times New Roman"/>
          <w:b/>
          <w:sz w:val="24"/>
          <w:szCs w:val="24"/>
          <w:lang w:eastAsia="hr-HR"/>
        </w:rPr>
        <w:t xml:space="preserve">Bilješka broj 1, </w:t>
      </w:r>
      <w:r w:rsidR="00020381" w:rsidRPr="00020381">
        <w:rPr>
          <w:rFonts w:ascii="Times New Roman" w:eastAsia="Times New Roman" w:hAnsi="Times New Roman"/>
          <w:b/>
          <w:sz w:val="24"/>
          <w:szCs w:val="24"/>
          <w:lang w:eastAsia="hr-HR"/>
        </w:rPr>
        <w:t>šifra 01</w:t>
      </w:r>
    </w:p>
    <w:p w:rsidR="009D24F2" w:rsidRPr="00601DAB" w:rsidRDefault="009D24F2"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9D24F2" w:rsidRPr="00B5607D" w:rsidRDefault="00127AA9" w:rsidP="00D17D16">
      <w:pPr>
        <w:suppressAutoHyphens w:val="0"/>
        <w:autoSpaceDN/>
        <w:spacing w:after="0" w:line="240" w:lineRule="auto"/>
        <w:jc w:val="both"/>
        <w:rPr>
          <w:rFonts w:ascii="Times New Roman" w:eastAsia="Times New Roman" w:hAnsi="Times New Roman"/>
          <w:sz w:val="24"/>
          <w:szCs w:val="24"/>
          <w:lang w:eastAsia="hr-HR"/>
        </w:rPr>
      </w:pPr>
      <w:proofErr w:type="spellStart"/>
      <w:r w:rsidRPr="00B5607D">
        <w:rPr>
          <w:rFonts w:ascii="Times New Roman" w:eastAsia="Times New Roman" w:hAnsi="Times New Roman"/>
          <w:sz w:val="24"/>
          <w:szCs w:val="24"/>
          <w:lang w:eastAsia="hr-HR"/>
        </w:rPr>
        <w:t>Neproizvedena</w:t>
      </w:r>
      <w:proofErr w:type="spellEnd"/>
      <w:r w:rsidRPr="00B5607D">
        <w:rPr>
          <w:rFonts w:ascii="Times New Roman" w:eastAsia="Times New Roman" w:hAnsi="Times New Roman"/>
          <w:sz w:val="24"/>
          <w:szCs w:val="24"/>
          <w:lang w:eastAsia="hr-HR"/>
        </w:rPr>
        <w:t xml:space="preserve"> dugotrajna</w:t>
      </w:r>
      <w:r w:rsidR="009D24F2" w:rsidRPr="00B5607D">
        <w:rPr>
          <w:rFonts w:ascii="Times New Roman" w:eastAsia="Times New Roman" w:hAnsi="Times New Roman"/>
          <w:sz w:val="24"/>
          <w:szCs w:val="24"/>
          <w:lang w:eastAsia="hr-HR"/>
        </w:rPr>
        <w:t xml:space="preserve"> imovina</w:t>
      </w:r>
      <w:r w:rsidR="009D24F2" w:rsidRPr="00B5607D">
        <w:rPr>
          <w:rFonts w:ascii="Times New Roman" w:eastAsia="Times New Roman" w:hAnsi="Times New Roman"/>
          <w:b/>
          <w:sz w:val="24"/>
          <w:szCs w:val="24"/>
          <w:lang w:eastAsia="hr-HR"/>
        </w:rPr>
        <w:t xml:space="preserve"> </w:t>
      </w:r>
      <w:r w:rsidR="007265BD" w:rsidRPr="00B5607D">
        <w:rPr>
          <w:rFonts w:ascii="Times New Roman" w:eastAsia="Times New Roman" w:hAnsi="Times New Roman"/>
          <w:sz w:val="24"/>
          <w:szCs w:val="24"/>
          <w:lang w:eastAsia="hr-HR"/>
        </w:rPr>
        <w:t xml:space="preserve">iznosi </w:t>
      </w:r>
      <w:r w:rsidR="00742188">
        <w:rPr>
          <w:rFonts w:ascii="Times New Roman" w:eastAsia="Times New Roman" w:hAnsi="Times New Roman"/>
          <w:sz w:val="24"/>
          <w:szCs w:val="24"/>
          <w:lang w:eastAsia="hr-HR"/>
        </w:rPr>
        <w:t xml:space="preserve">2.991.806,29 </w:t>
      </w:r>
      <w:proofErr w:type="spellStart"/>
      <w:r w:rsidR="00742188">
        <w:rPr>
          <w:rFonts w:ascii="Times New Roman" w:eastAsia="Times New Roman" w:hAnsi="Times New Roman"/>
          <w:sz w:val="24"/>
          <w:szCs w:val="24"/>
          <w:lang w:eastAsia="hr-HR"/>
        </w:rPr>
        <w:t>eur</w:t>
      </w:r>
      <w:proofErr w:type="spellEnd"/>
      <w:r w:rsidR="007265BD" w:rsidRPr="00B5607D">
        <w:rPr>
          <w:rFonts w:ascii="Times New Roman" w:eastAsia="Times New Roman" w:hAnsi="Times New Roman"/>
          <w:sz w:val="24"/>
          <w:szCs w:val="24"/>
          <w:lang w:eastAsia="hr-HR"/>
        </w:rPr>
        <w:t xml:space="preserve"> </w:t>
      </w:r>
      <w:r w:rsidR="009D24F2" w:rsidRPr="00B5607D">
        <w:rPr>
          <w:rFonts w:ascii="Times New Roman" w:eastAsia="Times New Roman" w:hAnsi="Times New Roman"/>
          <w:sz w:val="24"/>
          <w:szCs w:val="24"/>
          <w:lang w:eastAsia="hr-HR"/>
        </w:rPr>
        <w:t xml:space="preserve">što je </w:t>
      </w:r>
      <w:r w:rsidR="00742188">
        <w:rPr>
          <w:rFonts w:ascii="Times New Roman" w:eastAsia="Times New Roman" w:hAnsi="Times New Roman"/>
          <w:sz w:val="24"/>
          <w:szCs w:val="24"/>
          <w:lang w:eastAsia="hr-HR"/>
        </w:rPr>
        <w:t>neznatno manje u odnosu na početak razdoblja a razlika se odnosi na prodaju materijalne imovine odnosno zemljišta, te na povećanje nematerijalne imovine točnije na ulaganja na tuđoj imovini radi prava korištenja odnosno na izgradnji dopune prometne signalizacija na županijskoj cesti..</w:t>
      </w:r>
    </w:p>
    <w:p w:rsidR="00AD7591" w:rsidRPr="00601DAB" w:rsidRDefault="00AD7591"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1F27B0" w:rsidRPr="00B5607D" w:rsidRDefault="001F27B0" w:rsidP="00D17D16">
      <w:pPr>
        <w:suppressAutoHyphens w:val="0"/>
        <w:autoSpaceDN/>
        <w:spacing w:after="0" w:line="240" w:lineRule="auto"/>
        <w:jc w:val="both"/>
        <w:rPr>
          <w:rFonts w:ascii="Times New Roman" w:eastAsia="Times New Roman" w:hAnsi="Times New Roman"/>
          <w:b/>
          <w:sz w:val="24"/>
          <w:szCs w:val="24"/>
          <w:lang w:eastAsia="hr-HR"/>
        </w:rPr>
      </w:pPr>
      <w:r w:rsidRPr="00B5607D">
        <w:rPr>
          <w:rFonts w:ascii="Times New Roman" w:eastAsia="Times New Roman" w:hAnsi="Times New Roman"/>
          <w:b/>
          <w:sz w:val="24"/>
          <w:szCs w:val="24"/>
          <w:lang w:eastAsia="hr-HR"/>
        </w:rPr>
        <w:t xml:space="preserve">Bilješka broj 2, </w:t>
      </w:r>
      <w:r w:rsidR="00B5607D" w:rsidRPr="00B5607D">
        <w:rPr>
          <w:rFonts w:ascii="Times New Roman" w:eastAsia="Times New Roman" w:hAnsi="Times New Roman"/>
          <w:b/>
          <w:sz w:val="24"/>
          <w:szCs w:val="24"/>
          <w:lang w:eastAsia="hr-HR"/>
        </w:rPr>
        <w:t>šifra 02</w:t>
      </w:r>
    </w:p>
    <w:p w:rsidR="001F27B0" w:rsidRPr="00B5607D" w:rsidRDefault="001F27B0" w:rsidP="00D17D16">
      <w:pPr>
        <w:suppressAutoHyphens w:val="0"/>
        <w:autoSpaceDN/>
        <w:spacing w:after="0" w:line="240" w:lineRule="auto"/>
        <w:jc w:val="both"/>
        <w:rPr>
          <w:rFonts w:ascii="Times New Roman" w:eastAsia="Times New Roman" w:hAnsi="Times New Roman"/>
          <w:b/>
          <w:sz w:val="24"/>
          <w:szCs w:val="24"/>
          <w:lang w:eastAsia="hr-HR"/>
        </w:rPr>
      </w:pPr>
    </w:p>
    <w:p w:rsidR="008F1147" w:rsidRPr="002D102E" w:rsidRDefault="00127AA9" w:rsidP="008F1147">
      <w:pPr>
        <w:spacing w:after="0" w:line="240" w:lineRule="auto"/>
        <w:jc w:val="both"/>
        <w:rPr>
          <w:rFonts w:ascii="Times New Roman" w:hAnsi="Times New Roman"/>
          <w:sz w:val="24"/>
          <w:szCs w:val="24"/>
        </w:rPr>
      </w:pPr>
      <w:r w:rsidRPr="00B5607D">
        <w:rPr>
          <w:rFonts w:ascii="Times New Roman" w:eastAsia="Times New Roman" w:hAnsi="Times New Roman"/>
          <w:sz w:val="24"/>
          <w:szCs w:val="24"/>
          <w:lang w:eastAsia="hr-HR"/>
        </w:rPr>
        <w:t>Proizvedena dugotrajna</w:t>
      </w:r>
      <w:r w:rsidR="00F268A7" w:rsidRPr="00B5607D">
        <w:rPr>
          <w:rFonts w:ascii="Times New Roman" w:eastAsia="Times New Roman" w:hAnsi="Times New Roman"/>
          <w:sz w:val="24"/>
          <w:szCs w:val="24"/>
          <w:lang w:eastAsia="hr-HR"/>
        </w:rPr>
        <w:t xml:space="preserve"> imovina</w:t>
      </w:r>
      <w:r w:rsidR="00F268A7" w:rsidRPr="00B5607D">
        <w:rPr>
          <w:rFonts w:ascii="Times New Roman" w:eastAsia="Times New Roman" w:hAnsi="Times New Roman"/>
          <w:b/>
          <w:sz w:val="24"/>
          <w:szCs w:val="24"/>
          <w:lang w:eastAsia="hr-HR"/>
        </w:rPr>
        <w:t xml:space="preserve"> </w:t>
      </w:r>
      <w:r w:rsidR="001F27B0" w:rsidRPr="00B5607D">
        <w:rPr>
          <w:rFonts w:ascii="Times New Roman" w:eastAsia="Times New Roman" w:hAnsi="Times New Roman"/>
          <w:sz w:val="24"/>
          <w:szCs w:val="24"/>
          <w:lang w:eastAsia="hr-HR"/>
        </w:rPr>
        <w:t>je u toku godine povećana</w:t>
      </w:r>
      <w:r w:rsidRPr="00B5607D">
        <w:rPr>
          <w:rFonts w:ascii="Times New Roman" w:eastAsia="Times New Roman" w:hAnsi="Times New Roman"/>
          <w:sz w:val="24"/>
          <w:szCs w:val="24"/>
          <w:lang w:eastAsia="hr-HR"/>
        </w:rPr>
        <w:t xml:space="preserve"> za </w:t>
      </w:r>
      <w:r w:rsidR="003C24A0">
        <w:rPr>
          <w:rFonts w:ascii="Times New Roman" w:eastAsia="Times New Roman" w:hAnsi="Times New Roman"/>
          <w:sz w:val="24"/>
          <w:szCs w:val="24"/>
          <w:lang w:eastAsia="hr-HR"/>
        </w:rPr>
        <w:t>16,3</w:t>
      </w:r>
      <w:r w:rsidRPr="00B5607D">
        <w:rPr>
          <w:rFonts w:ascii="Times New Roman" w:eastAsia="Times New Roman" w:hAnsi="Times New Roman"/>
          <w:sz w:val="24"/>
          <w:szCs w:val="24"/>
          <w:lang w:eastAsia="hr-HR"/>
        </w:rPr>
        <w:t xml:space="preserve"> % u odnosu na početno stanje </w:t>
      </w:r>
      <w:r w:rsidR="001F27B0" w:rsidRPr="00B5607D">
        <w:rPr>
          <w:rFonts w:ascii="Times New Roman" w:eastAsia="Times New Roman" w:hAnsi="Times New Roman"/>
          <w:sz w:val="24"/>
          <w:szCs w:val="24"/>
          <w:lang w:eastAsia="hr-HR"/>
        </w:rPr>
        <w:t xml:space="preserve">te iznosi </w:t>
      </w:r>
      <w:r w:rsidR="003C24A0">
        <w:rPr>
          <w:rFonts w:ascii="Times New Roman" w:eastAsia="Times New Roman" w:hAnsi="Times New Roman"/>
          <w:sz w:val="24"/>
          <w:szCs w:val="24"/>
          <w:lang w:eastAsia="hr-HR"/>
        </w:rPr>
        <w:t xml:space="preserve">6.059.643,25 </w:t>
      </w:r>
      <w:proofErr w:type="spellStart"/>
      <w:r w:rsidR="003C24A0">
        <w:rPr>
          <w:rFonts w:ascii="Times New Roman" w:eastAsia="Times New Roman" w:hAnsi="Times New Roman"/>
          <w:sz w:val="24"/>
          <w:szCs w:val="24"/>
          <w:lang w:eastAsia="hr-HR"/>
        </w:rPr>
        <w:t>eur</w:t>
      </w:r>
      <w:proofErr w:type="spellEnd"/>
      <w:r w:rsidRPr="00B5607D">
        <w:rPr>
          <w:rFonts w:ascii="Times New Roman" w:eastAsia="Times New Roman" w:hAnsi="Times New Roman"/>
          <w:sz w:val="24"/>
          <w:szCs w:val="24"/>
          <w:lang w:eastAsia="hr-HR"/>
        </w:rPr>
        <w:t xml:space="preserve">. Značajna povećanja odnose se </w:t>
      </w:r>
      <w:r w:rsidR="0047429B" w:rsidRPr="00B5607D">
        <w:rPr>
          <w:rFonts w:ascii="Times New Roman" w:eastAsia="Times New Roman" w:hAnsi="Times New Roman"/>
          <w:sz w:val="24"/>
          <w:szCs w:val="24"/>
          <w:lang w:eastAsia="hr-HR"/>
        </w:rPr>
        <w:t xml:space="preserve">na </w:t>
      </w:r>
      <w:r w:rsidR="005C540A" w:rsidRPr="00B5607D">
        <w:rPr>
          <w:rFonts w:ascii="Times New Roman" w:eastAsia="Times New Roman" w:hAnsi="Times New Roman"/>
          <w:sz w:val="24"/>
          <w:szCs w:val="24"/>
          <w:lang w:eastAsia="hr-HR"/>
        </w:rPr>
        <w:t xml:space="preserve">povećanje vrijednosti </w:t>
      </w:r>
      <w:r w:rsidR="006014AA" w:rsidRPr="00B5607D">
        <w:rPr>
          <w:rFonts w:ascii="Times New Roman" w:eastAsia="Times New Roman" w:hAnsi="Times New Roman"/>
          <w:sz w:val="24"/>
          <w:szCs w:val="24"/>
          <w:lang w:eastAsia="hr-HR"/>
        </w:rPr>
        <w:t>građ</w:t>
      </w:r>
      <w:r w:rsidR="008333FF" w:rsidRPr="00B5607D">
        <w:rPr>
          <w:rFonts w:ascii="Times New Roman" w:eastAsia="Times New Roman" w:hAnsi="Times New Roman"/>
          <w:sz w:val="24"/>
          <w:szCs w:val="24"/>
          <w:lang w:eastAsia="hr-HR"/>
        </w:rPr>
        <w:t>e</w:t>
      </w:r>
      <w:r w:rsidR="006014AA" w:rsidRPr="00B5607D">
        <w:rPr>
          <w:rFonts w:ascii="Times New Roman" w:eastAsia="Times New Roman" w:hAnsi="Times New Roman"/>
          <w:sz w:val="24"/>
          <w:szCs w:val="24"/>
          <w:lang w:eastAsia="hr-HR"/>
        </w:rPr>
        <w:t>vinskih objekata</w:t>
      </w:r>
      <w:r w:rsidR="0047429B" w:rsidRPr="00B5607D">
        <w:rPr>
          <w:rFonts w:ascii="Times New Roman" w:eastAsia="Times New Roman" w:hAnsi="Times New Roman"/>
          <w:sz w:val="24"/>
          <w:szCs w:val="24"/>
          <w:lang w:eastAsia="hr-HR"/>
        </w:rPr>
        <w:t xml:space="preserve"> </w:t>
      </w:r>
      <w:r w:rsidR="00B5607D" w:rsidRPr="00B5607D">
        <w:rPr>
          <w:rFonts w:ascii="Times New Roman" w:eastAsia="Times New Roman" w:hAnsi="Times New Roman"/>
          <w:sz w:val="24"/>
          <w:szCs w:val="24"/>
          <w:lang w:eastAsia="hr-HR"/>
        </w:rPr>
        <w:t>i opreme</w:t>
      </w:r>
      <w:r w:rsidR="0096547D">
        <w:rPr>
          <w:rFonts w:ascii="Times New Roman" w:eastAsia="Times New Roman" w:hAnsi="Times New Roman"/>
          <w:sz w:val="24"/>
          <w:szCs w:val="24"/>
          <w:lang w:eastAsia="hr-HR"/>
        </w:rPr>
        <w:t xml:space="preserve"> zbog izgradnje dječjeg vrtića kao i  na nabavu opreme za potrebe općine Privlaka.</w:t>
      </w:r>
      <w:r w:rsidR="008F1147">
        <w:rPr>
          <w:rFonts w:ascii="Times New Roman" w:eastAsia="Times New Roman" w:hAnsi="Times New Roman"/>
          <w:sz w:val="24"/>
          <w:szCs w:val="24"/>
          <w:lang w:eastAsia="hr-HR"/>
        </w:rPr>
        <w:t xml:space="preserve"> </w:t>
      </w:r>
      <w:r w:rsidR="0096547D">
        <w:rPr>
          <w:rFonts w:ascii="Times New Roman" w:eastAsia="Times New Roman" w:hAnsi="Times New Roman"/>
          <w:sz w:val="24"/>
          <w:szCs w:val="24"/>
          <w:lang w:eastAsia="hr-HR"/>
        </w:rPr>
        <w:t xml:space="preserve">Povećanje se odnosa i na ostale građevinske objekte točnije na </w:t>
      </w:r>
      <w:r w:rsidR="008F1147">
        <w:rPr>
          <w:rFonts w:ascii="Times New Roman" w:hAnsi="Times New Roman"/>
          <w:sz w:val="24"/>
          <w:szCs w:val="24"/>
        </w:rPr>
        <w:t xml:space="preserve">Sanaciju postojećeg pomoćnog nogometnog igrališta </w:t>
      </w:r>
      <w:proofErr w:type="spellStart"/>
      <w:r w:rsidR="008F1147">
        <w:rPr>
          <w:rFonts w:ascii="Times New Roman" w:hAnsi="Times New Roman"/>
          <w:sz w:val="24"/>
          <w:szCs w:val="24"/>
        </w:rPr>
        <w:t>Sabunike</w:t>
      </w:r>
      <w:proofErr w:type="spellEnd"/>
      <w:r w:rsidR="008F1147">
        <w:rPr>
          <w:rFonts w:ascii="Times New Roman" w:hAnsi="Times New Roman"/>
          <w:sz w:val="24"/>
          <w:szCs w:val="24"/>
        </w:rPr>
        <w:t xml:space="preserve"> te na radove na Sanaciji </w:t>
      </w:r>
      <w:proofErr w:type="spellStart"/>
      <w:r w:rsidR="008F1147">
        <w:rPr>
          <w:rFonts w:ascii="Times New Roman" w:hAnsi="Times New Roman"/>
          <w:sz w:val="24"/>
          <w:szCs w:val="24"/>
        </w:rPr>
        <w:t>pokosa</w:t>
      </w:r>
      <w:proofErr w:type="spellEnd"/>
      <w:r w:rsidR="008F1147">
        <w:rPr>
          <w:rFonts w:ascii="Times New Roman" w:hAnsi="Times New Roman"/>
          <w:sz w:val="24"/>
          <w:szCs w:val="24"/>
        </w:rPr>
        <w:t xml:space="preserve"> – plaža </w:t>
      </w:r>
      <w:proofErr w:type="spellStart"/>
      <w:r w:rsidR="008F1147">
        <w:rPr>
          <w:rFonts w:ascii="Times New Roman" w:hAnsi="Times New Roman"/>
          <w:sz w:val="24"/>
          <w:szCs w:val="24"/>
        </w:rPr>
        <w:t>Sabunike</w:t>
      </w:r>
      <w:proofErr w:type="spellEnd"/>
      <w:r w:rsidR="008F1147">
        <w:rPr>
          <w:rFonts w:ascii="Times New Roman" w:hAnsi="Times New Roman"/>
          <w:sz w:val="24"/>
          <w:szCs w:val="24"/>
        </w:rPr>
        <w:t>.</w:t>
      </w:r>
    </w:p>
    <w:p w:rsidR="0047429B" w:rsidRPr="00601DAB" w:rsidRDefault="0047429B" w:rsidP="00D17D16">
      <w:pPr>
        <w:suppressAutoHyphens w:val="0"/>
        <w:autoSpaceDN/>
        <w:spacing w:after="0" w:line="240" w:lineRule="auto"/>
        <w:jc w:val="both"/>
        <w:rPr>
          <w:rFonts w:ascii="Times New Roman" w:hAnsi="Times New Roman"/>
          <w:color w:val="FF0000"/>
          <w:sz w:val="24"/>
          <w:szCs w:val="24"/>
        </w:rPr>
      </w:pPr>
    </w:p>
    <w:p w:rsidR="004C2CE5" w:rsidRPr="00B5607D" w:rsidRDefault="004C2CE5" w:rsidP="00D17D16">
      <w:pPr>
        <w:suppressAutoHyphens w:val="0"/>
        <w:autoSpaceDN/>
        <w:spacing w:after="0" w:line="240" w:lineRule="auto"/>
        <w:jc w:val="both"/>
        <w:rPr>
          <w:rFonts w:ascii="Times New Roman" w:eastAsia="Times New Roman" w:hAnsi="Times New Roman"/>
          <w:b/>
          <w:sz w:val="24"/>
          <w:szCs w:val="24"/>
          <w:lang w:eastAsia="hr-HR"/>
        </w:rPr>
      </w:pPr>
      <w:r w:rsidRPr="00B5607D">
        <w:rPr>
          <w:rFonts w:ascii="Times New Roman" w:eastAsia="Times New Roman" w:hAnsi="Times New Roman"/>
          <w:b/>
          <w:sz w:val="24"/>
          <w:szCs w:val="24"/>
          <w:lang w:eastAsia="hr-HR"/>
        </w:rPr>
        <w:t xml:space="preserve">Bilješka broj 3, </w:t>
      </w:r>
      <w:r w:rsidR="00B5607D" w:rsidRPr="00B5607D">
        <w:rPr>
          <w:rFonts w:ascii="Times New Roman" w:eastAsia="Times New Roman" w:hAnsi="Times New Roman"/>
          <w:b/>
          <w:sz w:val="24"/>
          <w:szCs w:val="24"/>
          <w:lang w:eastAsia="hr-HR"/>
        </w:rPr>
        <w:t>šifra 02</w:t>
      </w:r>
      <w:r w:rsidR="0096547D">
        <w:rPr>
          <w:rFonts w:ascii="Times New Roman" w:eastAsia="Times New Roman" w:hAnsi="Times New Roman"/>
          <w:b/>
          <w:sz w:val="24"/>
          <w:szCs w:val="24"/>
          <w:lang w:eastAsia="hr-HR"/>
        </w:rPr>
        <w:t>3</w:t>
      </w:r>
    </w:p>
    <w:p w:rsidR="00B5607D" w:rsidRDefault="00B5607D" w:rsidP="00D17D16">
      <w:pPr>
        <w:suppressAutoHyphens w:val="0"/>
        <w:autoSpaceDN/>
        <w:spacing w:after="0" w:line="240" w:lineRule="auto"/>
        <w:jc w:val="both"/>
        <w:rPr>
          <w:rFonts w:ascii="Times New Roman" w:eastAsia="Times New Roman" w:hAnsi="Times New Roman"/>
          <w:sz w:val="24"/>
          <w:szCs w:val="24"/>
          <w:lang w:eastAsia="hr-HR"/>
        </w:rPr>
      </w:pPr>
    </w:p>
    <w:p w:rsidR="00B5607D" w:rsidRPr="00B5607D" w:rsidRDefault="0096547D" w:rsidP="00D17D16">
      <w:pPr>
        <w:suppressAutoHyphens w:val="0"/>
        <w:autoSpaceDN/>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Kod prijevoznih sredstva u cestovnom prometu vidljivo je povećanje budući da je kupljen osobni automobil marke </w:t>
      </w:r>
      <w:r w:rsidRPr="0096547D">
        <w:rPr>
          <w:rFonts w:ascii="Times New Roman" w:eastAsia="Times New Roman" w:hAnsi="Times New Roman"/>
          <w:sz w:val="24"/>
          <w:szCs w:val="24"/>
          <w:lang w:eastAsia="hr-HR"/>
        </w:rPr>
        <w:t xml:space="preserve">Škoda OCTAVIA </w:t>
      </w:r>
      <w:proofErr w:type="spellStart"/>
      <w:r w:rsidRPr="0096547D">
        <w:rPr>
          <w:rFonts w:ascii="Times New Roman" w:eastAsia="Times New Roman" w:hAnsi="Times New Roman"/>
          <w:sz w:val="24"/>
          <w:szCs w:val="24"/>
          <w:lang w:eastAsia="hr-HR"/>
        </w:rPr>
        <w:t>Style</w:t>
      </w:r>
      <w:proofErr w:type="spellEnd"/>
      <w:r w:rsidRPr="0096547D">
        <w:rPr>
          <w:rFonts w:ascii="Times New Roman" w:eastAsia="Times New Roman" w:hAnsi="Times New Roman"/>
          <w:sz w:val="24"/>
          <w:szCs w:val="24"/>
          <w:lang w:eastAsia="hr-HR"/>
        </w:rPr>
        <w:t xml:space="preserve"> 2.0 TDI DSG</w:t>
      </w:r>
      <w:r>
        <w:rPr>
          <w:rFonts w:ascii="Times New Roman" w:eastAsia="Times New Roman" w:hAnsi="Times New Roman"/>
          <w:sz w:val="24"/>
          <w:szCs w:val="24"/>
          <w:lang w:eastAsia="hr-HR"/>
        </w:rPr>
        <w:t xml:space="preserve">, a ujedno je i darovan osobni automobil </w:t>
      </w:r>
      <w:r w:rsidRPr="0096547D">
        <w:rPr>
          <w:rFonts w:ascii="Times New Roman" w:eastAsia="Times New Roman" w:hAnsi="Times New Roman"/>
          <w:sz w:val="24"/>
          <w:szCs w:val="24"/>
          <w:lang w:eastAsia="hr-HR"/>
        </w:rPr>
        <w:t xml:space="preserve">Škoda </w:t>
      </w:r>
      <w:proofErr w:type="spellStart"/>
      <w:r w:rsidRPr="0096547D">
        <w:rPr>
          <w:rFonts w:ascii="Times New Roman" w:eastAsia="Times New Roman" w:hAnsi="Times New Roman"/>
          <w:sz w:val="24"/>
          <w:szCs w:val="24"/>
          <w:lang w:eastAsia="hr-HR"/>
        </w:rPr>
        <w:t>Octacia</w:t>
      </w:r>
      <w:proofErr w:type="spellEnd"/>
      <w:r w:rsidRPr="0096547D">
        <w:rPr>
          <w:rFonts w:ascii="Times New Roman" w:eastAsia="Times New Roman" w:hAnsi="Times New Roman"/>
          <w:sz w:val="24"/>
          <w:szCs w:val="24"/>
          <w:lang w:eastAsia="hr-HR"/>
        </w:rPr>
        <w:t xml:space="preserve"> </w:t>
      </w:r>
      <w:proofErr w:type="spellStart"/>
      <w:r w:rsidRPr="0096547D">
        <w:rPr>
          <w:rFonts w:ascii="Times New Roman" w:eastAsia="Times New Roman" w:hAnsi="Times New Roman"/>
          <w:sz w:val="24"/>
          <w:szCs w:val="24"/>
          <w:lang w:eastAsia="hr-HR"/>
        </w:rPr>
        <w:t>Style</w:t>
      </w:r>
      <w:proofErr w:type="spellEnd"/>
      <w:r w:rsidRPr="0096547D">
        <w:rPr>
          <w:rFonts w:ascii="Times New Roman" w:eastAsia="Times New Roman" w:hAnsi="Times New Roman"/>
          <w:sz w:val="24"/>
          <w:szCs w:val="24"/>
          <w:lang w:eastAsia="hr-HR"/>
        </w:rPr>
        <w:t xml:space="preserve"> 1,6 TDI</w:t>
      </w:r>
      <w:r>
        <w:rPr>
          <w:rFonts w:ascii="Times New Roman" w:eastAsia="Times New Roman" w:hAnsi="Times New Roman"/>
          <w:sz w:val="24"/>
          <w:szCs w:val="24"/>
          <w:lang w:eastAsia="hr-HR"/>
        </w:rPr>
        <w:t xml:space="preserve"> općinskom komunalnom društvu </w:t>
      </w:r>
      <w:proofErr w:type="spellStart"/>
      <w:r>
        <w:rPr>
          <w:rFonts w:ascii="Times New Roman" w:eastAsia="Times New Roman" w:hAnsi="Times New Roman"/>
          <w:sz w:val="24"/>
          <w:szCs w:val="24"/>
          <w:lang w:eastAsia="hr-HR"/>
        </w:rPr>
        <w:t>Artić</w:t>
      </w:r>
      <w:proofErr w:type="spellEnd"/>
      <w:r>
        <w:rPr>
          <w:rFonts w:ascii="Times New Roman" w:eastAsia="Times New Roman" w:hAnsi="Times New Roman"/>
          <w:sz w:val="24"/>
          <w:szCs w:val="24"/>
          <w:lang w:eastAsia="hr-HR"/>
        </w:rPr>
        <w:t>.</w:t>
      </w:r>
    </w:p>
    <w:p w:rsidR="004C2CE5" w:rsidRDefault="004C2CE5"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96547D" w:rsidRDefault="0096547D" w:rsidP="0096547D">
      <w:pPr>
        <w:suppressAutoHyphens w:val="0"/>
        <w:autoSpaceDN/>
        <w:spacing w:after="0" w:line="240" w:lineRule="auto"/>
        <w:jc w:val="both"/>
        <w:rPr>
          <w:rFonts w:ascii="Times New Roman" w:eastAsia="Times New Roman" w:hAnsi="Times New Roman"/>
          <w:b/>
          <w:sz w:val="24"/>
          <w:szCs w:val="24"/>
          <w:lang w:eastAsia="hr-HR"/>
        </w:rPr>
      </w:pPr>
      <w:r w:rsidRPr="00B5607D">
        <w:rPr>
          <w:rFonts w:ascii="Times New Roman" w:eastAsia="Times New Roman" w:hAnsi="Times New Roman"/>
          <w:b/>
          <w:sz w:val="24"/>
          <w:szCs w:val="24"/>
          <w:lang w:eastAsia="hr-HR"/>
        </w:rPr>
        <w:t xml:space="preserve">Bilješka broj </w:t>
      </w:r>
      <w:r>
        <w:rPr>
          <w:rFonts w:ascii="Times New Roman" w:eastAsia="Times New Roman" w:hAnsi="Times New Roman"/>
          <w:b/>
          <w:sz w:val="24"/>
          <w:szCs w:val="24"/>
          <w:lang w:eastAsia="hr-HR"/>
        </w:rPr>
        <w:t>4</w:t>
      </w:r>
      <w:r w:rsidRPr="00B5607D">
        <w:rPr>
          <w:rFonts w:ascii="Times New Roman" w:eastAsia="Times New Roman" w:hAnsi="Times New Roman"/>
          <w:b/>
          <w:sz w:val="24"/>
          <w:szCs w:val="24"/>
          <w:lang w:eastAsia="hr-HR"/>
        </w:rPr>
        <w:t xml:space="preserve">, šifra </w:t>
      </w:r>
      <w:r>
        <w:rPr>
          <w:rFonts w:ascii="Times New Roman" w:eastAsia="Times New Roman" w:hAnsi="Times New Roman"/>
          <w:b/>
          <w:sz w:val="24"/>
          <w:szCs w:val="24"/>
          <w:lang w:eastAsia="hr-HR"/>
        </w:rPr>
        <w:t>1</w:t>
      </w:r>
      <w:r w:rsidR="008347A3">
        <w:rPr>
          <w:rFonts w:ascii="Times New Roman" w:eastAsia="Times New Roman" w:hAnsi="Times New Roman"/>
          <w:b/>
          <w:sz w:val="24"/>
          <w:szCs w:val="24"/>
          <w:lang w:eastAsia="hr-HR"/>
        </w:rPr>
        <w:t>1</w:t>
      </w:r>
    </w:p>
    <w:p w:rsidR="0096547D" w:rsidRPr="00B5607D" w:rsidRDefault="0096547D" w:rsidP="0096547D">
      <w:pPr>
        <w:suppressAutoHyphens w:val="0"/>
        <w:autoSpaceDN/>
        <w:spacing w:after="0" w:line="240" w:lineRule="auto"/>
        <w:jc w:val="both"/>
        <w:rPr>
          <w:rFonts w:ascii="Times New Roman" w:eastAsia="Times New Roman" w:hAnsi="Times New Roman"/>
          <w:b/>
          <w:sz w:val="24"/>
          <w:szCs w:val="24"/>
          <w:lang w:eastAsia="hr-HR"/>
        </w:rPr>
      </w:pPr>
    </w:p>
    <w:p w:rsidR="00761F45" w:rsidRPr="00601DAB" w:rsidRDefault="004C2CE5" w:rsidP="00D17D16">
      <w:pPr>
        <w:suppressAutoHyphens w:val="0"/>
        <w:autoSpaceDN/>
        <w:spacing w:after="0" w:line="240" w:lineRule="auto"/>
        <w:jc w:val="both"/>
        <w:rPr>
          <w:rFonts w:ascii="Times New Roman" w:eastAsia="Times New Roman" w:hAnsi="Times New Roman"/>
          <w:color w:val="FF0000"/>
          <w:sz w:val="24"/>
          <w:szCs w:val="24"/>
          <w:lang w:eastAsia="hr-HR"/>
        </w:rPr>
      </w:pPr>
      <w:r w:rsidRPr="00A60DD5">
        <w:rPr>
          <w:rFonts w:ascii="Times New Roman" w:eastAsia="Times New Roman" w:hAnsi="Times New Roman"/>
          <w:sz w:val="24"/>
          <w:szCs w:val="24"/>
          <w:lang w:eastAsia="hr-HR"/>
        </w:rPr>
        <w:t xml:space="preserve">U odnosu na početno stanje (stanje 01.01.) vidljivo je </w:t>
      </w:r>
      <w:r w:rsidR="008347A3">
        <w:rPr>
          <w:rFonts w:ascii="Times New Roman" w:eastAsia="Times New Roman" w:hAnsi="Times New Roman"/>
          <w:sz w:val="24"/>
          <w:szCs w:val="24"/>
          <w:lang w:eastAsia="hr-HR"/>
        </w:rPr>
        <w:t>povećanje</w:t>
      </w:r>
      <w:r w:rsidRPr="00A60DD5">
        <w:rPr>
          <w:rFonts w:ascii="Times New Roman" w:eastAsia="Times New Roman" w:hAnsi="Times New Roman"/>
          <w:sz w:val="24"/>
          <w:szCs w:val="24"/>
          <w:lang w:eastAsia="hr-HR"/>
        </w:rPr>
        <w:t xml:space="preserve"> novčanih sredstava na poslovnom računu općine Privlaka</w:t>
      </w:r>
      <w:r w:rsidR="0047429B" w:rsidRPr="00A60DD5">
        <w:rPr>
          <w:rFonts w:ascii="Times New Roman" w:eastAsia="Times New Roman" w:hAnsi="Times New Roman"/>
          <w:sz w:val="24"/>
          <w:szCs w:val="24"/>
          <w:lang w:eastAsia="hr-HR"/>
        </w:rPr>
        <w:t xml:space="preserve"> i to za </w:t>
      </w:r>
      <w:r w:rsidR="008347A3">
        <w:rPr>
          <w:rFonts w:ascii="Times New Roman" w:eastAsia="Times New Roman" w:hAnsi="Times New Roman"/>
          <w:sz w:val="24"/>
          <w:szCs w:val="24"/>
          <w:lang w:eastAsia="hr-HR"/>
        </w:rPr>
        <w:t>15,6</w:t>
      </w:r>
      <w:r w:rsidR="0047429B" w:rsidRPr="00A60DD5">
        <w:rPr>
          <w:rFonts w:ascii="Times New Roman" w:eastAsia="Times New Roman" w:hAnsi="Times New Roman"/>
          <w:sz w:val="24"/>
          <w:szCs w:val="24"/>
          <w:lang w:eastAsia="hr-HR"/>
        </w:rPr>
        <w:t xml:space="preserve"> % </w:t>
      </w:r>
      <w:r w:rsidRPr="00A60DD5">
        <w:rPr>
          <w:rFonts w:ascii="Times New Roman" w:eastAsia="Times New Roman" w:hAnsi="Times New Roman"/>
          <w:sz w:val="24"/>
          <w:szCs w:val="24"/>
          <w:lang w:eastAsia="hr-HR"/>
        </w:rPr>
        <w:t>. Stanje novaca na računa kod poslovne banke na dan 31.12.</w:t>
      </w:r>
      <w:r w:rsidR="008347A3">
        <w:rPr>
          <w:rFonts w:ascii="Times New Roman" w:eastAsia="Times New Roman" w:hAnsi="Times New Roman"/>
          <w:sz w:val="24"/>
          <w:szCs w:val="24"/>
          <w:lang w:eastAsia="hr-HR"/>
        </w:rPr>
        <w:t>2023.</w:t>
      </w:r>
      <w:r w:rsidRPr="00A60DD5">
        <w:rPr>
          <w:rFonts w:ascii="Times New Roman" w:eastAsia="Times New Roman" w:hAnsi="Times New Roman"/>
          <w:sz w:val="24"/>
          <w:szCs w:val="24"/>
          <w:lang w:eastAsia="hr-HR"/>
        </w:rPr>
        <w:t xml:space="preserve"> iznosi </w:t>
      </w:r>
      <w:r w:rsidR="008347A3">
        <w:rPr>
          <w:rFonts w:ascii="Times New Roman" w:eastAsia="Times New Roman" w:hAnsi="Times New Roman"/>
          <w:sz w:val="24"/>
          <w:szCs w:val="24"/>
          <w:lang w:eastAsia="hr-HR"/>
        </w:rPr>
        <w:t xml:space="preserve">1.328.831,89 </w:t>
      </w:r>
      <w:proofErr w:type="spellStart"/>
      <w:r w:rsidR="008347A3">
        <w:rPr>
          <w:rFonts w:ascii="Times New Roman" w:eastAsia="Times New Roman" w:hAnsi="Times New Roman"/>
          <w:sz w:val="24"/>
          <w:szCs w:val="24"/>
          <w:lang w:eastAsia="hr-HR"/>
        </w:rPr>
        <w:t>eur</w:t>
      </w:r>
      <w:proofErr w:type="spellEnd"/>
      <w:r w:rsidRPr="00A60DD5">
        <w:rPr>
          <w:rFonts w:ascii="Times New Roman" w:eastAsia="Times New Roman" w:hAnsi="Times New Roman"/>
          <w:sz w:val="24"/>
          <w:szCs w:val="24"/>
          <w:lang w:eastAsia="hr-HR"/>
        </w:rPr>
        <w:t>, dok stanje novaca</w:t>
      </w:r>
      <w:r w:rsidR="00761F45" w:rsidRPr="00A60DD5">
        <w:rPr>
          <w:rFonts w:ascii="Times New Roman" w:eastAsia="Times New Roman" w:hAnsi="Times New Roman"/>
          <w:sz w:val="24"/>
          <w:szCs w:val="24"/>
          <w:lang w:eastAsia="hr-HR"/>
        </w:rPr>
        <w:t xml:space="preserve"> u blagajni iznosi </w:t>
      </w:r>
      <w:r w:rsidR="008347A3">
        <w:rPr>
          <w:rFonts w:ascii="Times New Roman" w:eastAsia="Times New Roman" w:hAnsi="Times New Roman"/>
          <w:sz w:val="24"/>
          <w:szCs w:val="24"/>
          <w:lang w:eastAsia="hr-HR"/>
        </w:rPr>
        <w:t xml:space="preserve">52,35 </w:t>
      </w:r>
      <w:proofErr w:type="spellStart"/>
      <w:r w:rsidR="008347A3">
        <w:rPr>
          <w:rFonts w:ascii="Times New Roman" w:eastAsia="Times New Roman" w:hAnsi="Times New Roman"/>
          <w:sz w:val="24"/>
          <w:szCs w:val="24"/>
          <w:lang w:eastAsia="hr-HR"/>
        </w:rPr>
        <w:t>eur</w:t>
      </w:r>
      <w:proofErr w:type="spellEnd"/>
      <w:r w:rsidR="00761F45" w:rsidRPr="00601DAB">
        <w:rPr>
          <w:rFonts w:ascii="Times New Roman" w:eastAsia="Times New Roman" w:hAnsi="Times New Roman"/>
          <w:color w:val="FF0000"/>
          <w:sz w:val="24"/>
          <w:szCs w:val="24"/>
          <w:lang w:eastAsia="hr-HR"/>
        </w:rPr>
        <w:t>.</w:t>
      </w:r>
    </w:p>
    <w:p w:rsidR="00AD7591" w:rsidRPr="00601DAB" w:rsidRDefault="00AD7591" w:rsidP="00D17D16">
      <w:pPr>
        <w:suppressAutoHyphens w:val="0"/>
        <w:autoSpaceDN/>
        <w:spacing w:after="0" w:line="240" w:lineRule="auto"/>
        <w:jc w:val="both"/>
        <w:rPr>
          <w:rFonts w:ascii="Times New Roman" w:eastAsia="Times New Roman" w:hAnsi="Times New Roman"/>
          <w:b/>
          <w:color w:val="FF0000"/>
          <w:sz w:val="24"/>
          <w:szCs w:val="24"/>
          <w:lang w:eastAsia="hr-HR"/>
        </w:rPr>
      </w:pPr>
    </w:p>
    <w:p w:rsidR="00761F45" w:rsidRPr="00287282" w:rsidRDefault="00761F45" w:rsidP="00D17D16">
      <w:pPr>
        <w:suppressAutoHyphens w:val="0"/>
        <w:autoSpaceDN/>
        <w:spacing w:after="0" w:line="240" w:lineRule="auto"/>
        <w:jc w:val="both"/>
        <w:rPr>
          <w:rFonts w:ascii="Times New Roman" w:eastAsia="Times New Roman" w:hAnsi="Times New Roman"/>
          <w:b/>
          <w:sz w:val="24"/>
          <w:szCs w:val="24"/>
          <w:lang w:eastAsia="hr-HR"/>
        </w:rPr>
      </w:pPr>
      <w:r w:rsidRPr="00287282">
        <w:rPr>
          <w:rFonts w:ascii="Times New Roman" w:eastAsia="Times New Roman" w:hAnsi="Times New Roman"/>
          <w:b/>
          <w:sz w:val="24"/>
          <w:szCs w:val="24"/>
          <w:lang w:eastAsia="hr-HR"/>
        </w:rPr>
        <w:t xml:space="preserve">Bilješka broj </w:t>
      </w:r>
      <w:r w:rsidR="008347A3">
        <w:rPr>
          <w:rFonts w:ascii="Times New Roman" w:eastAsia="Times New Roman" w:hAnsi="Times New Roman"/>
          <w:b/>
          <w:sz w:val="24"/>
          <w:szCs w:val="24"/>
          <w:lang w:eastAsia="hr-HR"/>
        </w:rPr>
        <w:t>5</w:t>
      </w:r>
      <w:r w:rsidRPr="00287282">
        <w:rPr>
          <w:rFonts w:ascii="Times New Roman" w:eastAsia="Times New Roman" w:hAnsi="Times New Roman"/>
          <w:b/>
          <w:sz w:val="24"/>
          <w:szCs w:val="24"/>
          <w:lang w:eastAsia="hr-HR"/>
        </w:rPr>
        <w:t xml:space="preserve">, </w:t>
      </w:r>
      <w:r w:rsidR="00287282" w:rsidRPr="00287282">
        <w:rPr>
          <w:rFonts w:ascii="Times New Roman" w:eastAsia="Times New Roman" w:hAnsi="Times New Roman"/>
          <w:b/>
          <w:sz w:val="24"/>
          <w:szCs w:val="24"/>
          <w:lang w:eastAsia="hr-HR"/>
        </w:rPr>
        <w:t>šifra 129</w:t>
      </w:r>
    </w:p>
    <w:p w:rsidR="00761F45" w:rsidRPr="00287282" w:rsidRDefault="00761F45" w:rsidP="00D17D16">
      <w:pPr>
        <w:suppressAutoHyphens w:val="0"/>
        <w:autoSpaceDN/>
        <w:spacing w:after="0" w:line="240" w:lineRule="auto"/>
        <w:jc w:val="both"/>
        <w:rPr>
          <w:rFonts w:ascii="Times New Roman" w:eastAsia="Times New Roman" w:hAnsi="Times New Roman"/>
          <w:sz w:val="24"/>
          <w:szCs w:val="24"/>
          <w:lang w:eastAsia="hr-HR"/>
        </w:rPr>
      </w:pPr>
    </w:p>
    <w:p w:rsidR="004C2CE5" w:rsidRPr="00287282" w:rsidRDefault="00761F45" w:rsidP="00D17D16">
      <w:pPr>
        <w:suppressAutoHyphens w:val="0"/>
        <w:autoSpaceDN/>
        <w:spacing w:after="0" w:line="240" w:lineRule="auto"/>
        <w:jc w:val="both"/>
        <w:rPr>
          <w:rFonts w:ascii="Times New Roman" w:eastAsia="Times New Roman" w:hAnsi="Times New Roman"/>
          <w:sz w:val="24"/>
          <w:szCs w:val="24"/>
          <w:lang w:eastAsia="hr-HR"/>
        </w:rPr>
      </w:pPr>
      <w:r w:rsidRPr="00287282">
        <w:rPr>
          <w:rFonts w:ascii="Times New Roman" w:eastAsia="Times New Roman" w:hAnsi="Times New Roman"/>
          <w:sz w:val="24"/>
          <w:szCs w:val="24"/>
          <w:lang w:eastAsia="hr-HR"/>
        </w:rPr>
        <w:t xml:space="preserve">Ostala potraživanja u iznosu od </w:t>
      </w:r>
      <w:r w:rsidR="008347A3">
        <w:rPr>
          <w:rFonts w:ascii="Times New Roman" w:eastAsia="Times New Roman" w:hAnsi="Times New Roman"/>
          <w:sz w:val="24"/>
          <w:szCs w:val="24"/>
          <w:lang w:eastAsia="hr-HR"/>
        </w:rPr>
        <w:t xml:space="preserve">2.123,17 </w:t>
      </w:r>
      <w:proofErr w:type="spellStart"/>
      <w:r w:rsidR="008347A3">
        <w:rPr>
          <w:rFonts w:ascii="Times New Roman" w:eastAsia="Times New Roman" w:hAnsi="Times New Roman"/>
          <w:sz w:val="24"/>
          <w:szCs w:val="24"/>
          <w:lang w:eastAsia="hr-HR"/>
        </w:rPr>
        <w:t>eur</w:t>
      </w:r>
      <w:proofErr w:type="spellEnd"/>
      <w:r w:rsidRPr="00287282">
        <w:rPr>
          <w:rFonts w:ascii="Times New Roman" w:eastAsia="Times New Roman" w:hAnsi="Times New Roman"/>
          <w:sz w:val="24"/>
          <w:szCs w:val="24"/>
          <w:lang w:eastAsia="hr-HR"/>
        </w:rPr>
        <w:t xml:space="preserve"> odnose se na potraživanja za </w:t>
      </w:r>
      <w:r w:rsidR="00007D3F" w:rsidRPr="00287282">
        <w:rPr>
          <w:rFonts w:ascii="Times New Roman" w:eastAsia="Times New Roman" w:hAnsi="Times New Roman"/>
          <w:sz w:val="24"/>
          <w:szCs w:val="24"/>
          <w:lang w:eastAsia="hr-HR"/>
        </w:rPr>
        <w:t>plaćeni predujam za vodovodni priključak trgovačko</w:t>
      </w:r>
      <w:r w:rsidR="00287282" w:rsidRPr="00287282">
        <w:rPr>
          <w:rFonts w:ascii="Times New Roman" w:eastAsia="Times New Roman" w:hAnsi="Times New Roman"/>
          <w:sz w:val="24"/>
          <w:szCs w:val="24"/>
          <w:lang w:eastAsia="hr-HR"/>
        </w:rPr>
        <w:t xml:space="preserve">m društvu Vodovod d.o.o., </w:t>
      </w:r>
      <w:r w:rsidR="008347A3">
        <w:rPr>
          <w:rFonts w:ascii="Times New Roman" w:eastAsia="Times New Roman" w:hAnsi="Times New Roman"/>
          <w:sz w:val="24"/>
          <w:szCs w:val="24"/>
          <w:lang w:eastAsia="hr-HR"/>
        </w:rPr>
        <w:t xml:space="preserve"> te za više plaćen račun Restorana Roko.</w:t>
      </w:r>
      <w:r w:rsidR="00287282" w:rsidRPr="00287282">
        <w:rPr>
          <w:rFonts w:ascii="Times New Roman" w:eastAsia="Times New Roman" w:hAnsi="Times New Roman"/>
          <w:sz w:val="24"/>
          <w:szCs w:val="24"/>
          <w:lang w:eastAsia="hr-HR"/>
        </w:rPr>
        <w:t>.</w:t>
      </w:r>
    </w:p>
    <w:p w:rsidR="00761F45" w:rsidRPr="00601DAB" w:rsidRDefault="00761F45" w:rsidP="00D17D16">
      <w:pPr>
        <w:suppressAutoHyphens w:val="0"/>
        <w:autoSpaceDN/>
        <w:spacing w:after="0" w:line="240" w:lineRule="auto"/>
        <w:jc w:val="both"/>
        <w:rPr>
          <w:rFonts w:ascii="Times New Roman" w:eastAsia="Times New Roman" w:hAnsi="Times New Roman"/>
          <w:color w:val="FF0000"/>
          <w:sz w:val="24"/>
          <w:szCs w:val="24"/>
          <w:lang w:eastAsia="hr-HR"/>
        </w:rPr>
      </w:pPr>
    </w:p>
    <w:p w:rsidR="00761F45" w:rsidRPr="00287282" w:rsidRDefault="00761F45" w:rsidP="00D17D16">
      <w:pPr>
        <w:suppressAutoHyphens w:val="0"/>
        <w:autoSpaceDN/>
        <w:spacing w:after="0" w:line="240" w:lineRule="auto"/>
        <w:jc w:val="both"/>
        <w:rPr>
          <w:rFonts w:ascii="Times New Roman" w:eastAsia="Times New Roman" w:hAnsi="Times New Roman"/>
          <w:b/>
          <w:sz w:val="24"/>
          <w:szCs w:val="24"/>
          <w:lang w:eastAsia="hr-HR"/>
        </w:rPr>
      </w:pPr>
      <w:r w:rsidRPr="00287282">
        <w:rPr>
          <w:rFonts w:ascii="Times New Roman" w:eastAsia="Times New Roman" w:hAnsi="Times New Roman"/>
          <w:b/>
          <w:sz w:val="24"/>
          <w:szCs w:val="24"/>
          <w:lang w:eastAsia="hr-HR"/>
        </w:rPr>
        <w:t xml:space="preserve">Bilješka broj </w:t>
      </w:r>
      <w:r w:rsidR="008347A3">
        <w:rPr>
          <w:rFonts w:ascii="Times New Roman" w:eastAsia="Times New Roman" w:hAnsi="Times New Roman"/>
          <w:b/>
          <w:sz w:val="24"/>
          <w:szCs w:val="24"/>
          <w:lang w:eastAsia="hr-HR"/>
        </w:rPr>
        <w:t>6</w:t>
      </w:r>
      <w:r w:rsidRPr="00287282">
        <w:rPr>
          <w:rFonts w:ascii="Times New Roman" w:eastAsia="Times New Roman" w:hAnsi="Times New Roman"/>
          <w:b/>
          <w:sz w:val="24"/>
          <w:szCs w:val="24"/>
          <w:lang w:eastAsia="hr-HR"/>
        </w:rPr>
        <w:t xml:space="preserve">, </w:t>
      </w:r>
      <w:r w:rsidR="008347A3">
        <w:rPr>
          <w:rFonts w:ascii="Times New Roman" w:eastAsia="Times New Roman" w:hAnsi="Times New Roman"/>
          <w:b/>
          <w:sz w:val="24"/>
          <w:szCs w:val="24"/>
          <w:lang w:eastAsia="hr-HR"/>
        </w:rPr>
        <w:t xml:space="preserve"> šifra 15</w:t>
      </w:r>
    </w:p>
    <w:p w:rsidR="00761F45" w:rsidRPr="00287282" w:rsidRDefault="00761F45" w:rsidP="00D17D16">
      <w:pPr>
        <w:suppressAutoHyphens w:val="0"/>
        <w:autoSpaceDN/>
        <w:spacing w:after="0" w:line="240" w:lineRule="auto"/>
        <w:jc w:val="both"/>
        <w:rPr>
          <w:rFonts w:ascii="Times New Roman" w:eastAsia="Times New Roman" w:hAnsi="Times New Roman"/>
          <w:b/>
          <w:sz w:val="24"/>
          <w:szCs w:val="24"/>
          <w:lang w:eastAsia="hr-HR"/>
        </w:rPr>
      </w:pPr>
    </w:p>
    <w:p w:rsidR="00761F45" w:rsidRPr="00601DAB" w:rsidRDefault="00761F45" w:rsidP="00D17D16">
      <w:pPr>
        <w:suppressAutoHyphens w:val="0"/>
        <w:autoSpaceDN/>
        <w:spacing w:after="0" w:line="240" w:lineRule="auto"/>
        <w:jc w:val="both"/>
        <w:rPr>
          <w:rFonts w:ascii="Times New Roman" w:eastAsia="Times New Roman" w:hAnsi="Times New Roman"/>
          <w:color w:val="FF0000"/>
          <w:sz w:val="24"/>
          <w:szCs w:val="24"/>
          <w:lang w:eastAsia="hr-HR"/>
        </w:rPr>
      </w:pPr>
      <w:r w:rsidRPr="00287282">
        <w:rPr>
          <w:rFonts w:ascii="Times New Roman" w:eastAsia="Times New Roman" w:hAnsi="Times New Roman"/>
          <w:sz w:val="24"/>
          <w:szCs w:val="24"/>
          <w:lang w:eastAsia="hr-HR"/>
        </w:rPr>
        <w:t xml:space="preserve">Dionice i udjeli u glavnici </w:t>
      </w:r>
      <w:r w:rsidR="00007D3F" w:rsidRPr="00287282">
        <w:rPr>
          <w:rFonts w:ascii="Times New Roman" w:eastAsia="Times New Roman" w:hAnsi="Times New Roman"/>
          <w:sz w:val="24"/>
          <w:szCs w:val="24"/>
          <w:lang w:eastAsia="hr-HR"/>
        </w:rPr>
        <w:t>veći su u</w:t>
      </w:r>
      <w:r w:rsidRPr="00287282">
        <w:rPr>
          <w:rFonts w:ascii="Times New Roman" w:eastAsia="Times New Roman" w:hAnsi="Times New Roman"/>
          <w:sz w:val="24"/>
          <w:szCs w:val="24"/>
          <w:lang w:eastAsia="hr-HR"/>
        </w:rPr>
        <w:t xml:space="preserve"> odnosu na početno stanje te iznose </w:t>
      </w:r>
      <w:r w:rsidR="008347A3">
        <w:rPr>
          <w:rFonts w:ascii="Times New Roman" w:eastAsia="Times New Roman" w:hAnsi="Times New Roman"/>
          <w:sz w:val="24"/>
          <w:szCs w:val="24"/>
          <w:lang w:eastAsia="hr-HR"/>
        </w:rPr>
        <w:t xml:space="preserve">582.303,47 </w:t>
      </w:r>
      <w:proofErr w:type="spellStart"/>
      <w:r w:rsidR="008347A3">
        <w:rPr>
          <w:rFonts w:ascii="Times New Roman" w:eastAsia="Times New Roman" w:hAnsi="Times New Roman"/>
          <w:sz w:val="24"/>
          <w:szCs w:val="24"/>
          <w:lang w:eastAsia="hr-HR"/>
        </w:rPr>
        <w:t>eur</w:t>
      </w:r>
      <w:proofErr w:type="spellEnd"/>
      <w:r w:rsidRPr="00287282">
        <w:rPr>
          <w:rFonts w:ascii="Times New Roman" w:eastAsia="Times New Roman" w:hAnsi="Times New Roman"/>
          <w:sz w:val="24"/>
          <w:szCs w:val="24"/>
          <w:lang w:eastAsia="hr-HR"/>
        </w:rPr>
        <w:t xml:space="preserve"> a odnose se na </w:t>
      </w:r>
      <w:r w:rsidR="00007D3F" w:rsidRPr="00287282">
        <w:rPr>
          <w:rFonts w:ascii="Times New Roman" w:eastAsia="Times New Roman" w:hAnsi="Times New Roman"/>
          <w:sz w:val="24"/>
          <w:szCs w:val="24"/>
          <w:lang w:eastAsia="hr-HR"/>
        </w:rPr>
        <w:t xml:space="preserve">dokapitalizaciju OKD </w:t>
      </w:r>
      <w:proofErr w:type="spellStart"/>
      <w:r w:rsidR="00007D3F" w:rsidRPr="00287282">
        <w:rPr>
          <w:rFonts w:ascii="Times New Roman" w:eastAsia="Times New Roman" w:hAnsi="Times New Roman"/>
          <w:sz w:val="24"/>
          <w:szCs w:val="24"/>
          <w:lang w:eastAsia="hr-HR"/>
        </w:rPr>
        <w:t>Artić</w:t>
      </w:r>
      <w:proofErr w:type="spellEnd"/>
      <w:r w:rsidRPr="00601DAB">
        <w:rPr>
          <w:rFonts w:ascii="Times New Roman" w:eastAsia="Times New Roman" w:hAnsi="Times New Roman"/>
          <w:color w:val="FF0000"/>
          <w:sz w:val="24"/>
          <w:szCs w:val="24"/>
          <w:lang w:eastAsia="hr-HR"/>
        </w:rPr>
        <w:t>.</w:t>
      </w:r>
    </w:p>
    <w:p w:rsidR="00761F45" w:rsidRPr="00287282" w:rsidRDefault="00761F45" w:rsidP="00D17D16">
      <w:pPr>
        <w:suppressAutoHyphens w:val="0"/>
        <w:autoSpaceDN/>
        <w:spacing w:after="0" w:line="240" w:lineRule="auto"/>
        <w:jc w:val="both"/>
        <w:rPr>
          <w:rFonts w:ascii="Times New Roman" w:eastAsia="Times New Roman" w:hAnsi="Times New Roman"/>
          <w:b/>
          <w:sz w:val="24"/>
          <w:szCs w:val="24"/>
          <w:lang w:eastAsia="hr-HR"/>
        </w:rPr>
      </w:pPr>
      <w:r w:rsidRPr="00287282">
        <w:rPr>
          <w:rFonts w:ascii="Times New Roman" w:eastAsia="Times New Roman" w:hAnsi="Times New Roman"/>
          <w:b/>
          <w:sz w:val="24"/>
          <w:szCs w:val="24"/>
          <w:lang w:eastAsia="hr-HR"/>
        </w:rPr>
        <w:lastRenderedPageBreak/>
        <w:t xml:space="preserve">Bilješka broj </w:t>
      </w:r>
      <w:r w:rsidR="00090AE5">
        <w:rPr>
          <w:rFonts w:ascii="Times New Roman" w:eastAsia="Times New Roman" w:hAnsi="Times New Roman"/>
          <w:b/>
          <w:sz w:val="24"/>
          <w:szCs w:val="24"/>
          <w:lang w:eastAsia="hr-HR"/>
        </w:rPr>
        <w:t>7</w:t>
      </w:r>
      <w:r w:rsidRPr="00287282">
        <w:rPr>
          <w:rFonts w:ascii="Times New Roman" w:eastAsia="Times New Roman" w:hAnsi="Times New Roman"/>
          <w:b/>
          <w:sz w:val="24"/>
          <w:szCs w:val="24"/>
          <w:lang w:eastAsia="hr-HR"/>
        </w:rPr>
        <w:t xml:space="preserve">, </w:t>
      </w:r>
      <w:r w:rsidR="00090AE5">
        <w:rPr>
          <w:rFonts w:ascii="Times New Roman" w:eastAsia="Times New Roman" w:hAnsi="Times New Roman"/>
          <w:b/>
          <w:sz w:val="24"/>
          <w:szCs w:val="24"/>
          <w:lang w:eastAsia="hr-HR"/>
        </w:rPr>
        <w:t xml:space="preserve"> šifra 16</w:t>
      </w:r>
    </w:p>
    <w:p w:rsidR="00761F45" w:rsidRPr="00287282" w:rsidRDefault="00761F45" w:rsidP="00D17D16">
      <w:pPr>
        <w:suppressAutoHyphens w:val="0"/>
        <w:autoSpaceDN/>
        <w:spacing w:after="0" w:line="240" w:lineRule="auto"/>
        <w:jc w:val="both"/>
        <w:rPr>
          <w:rFonts w:ascii="Times New Roman" w:eastAsia="Times New Roman" w:hAnsi="Times New Roman"/>
          <w:sz w:val="24"/>
          <w:szCs w:val="24"/>
          <w:lang w:eastAsia="hr-HR"/>
        </w:rPr>
      </w:pPr>
    </w:p>
    <w:p w:rsidR="00761F45" w:rsidRDefault="00761F45" w:rsidP="00D17D16">
      <w:pPr>
        <w:pStyle w:val="Bezproreda"/>
        <w:jc w:val="both"/>
        <w:rPr>
          <w:rFonts w:ascii="Times New Roman" w:hAnsi="Times New Roman" w:cs="Times New Roman"/>
          <w:sz w:val="24"/>
          <w:szCs w:val="24"/>
        </w:rPr>
      </w:pPr>
      <w:r w:rsidRPr="00287282">
        <w:rPr>
          <w:rFonts w:ascii="Times New Roman" w:hAnsi="Times New Roman" w:cs="Times New Roman"/>
          <w:sz w:val="24"/>
          <w:szCs w:val="24"/>
        </w:rPr>
        <w:t>Potraživanja za prihode poslovanja</w:t>
      </w:r>
      <w:r w:rsidR="002E680E" w:rsidRPr="00287282">
        <w:rPr>
          <w:rFonts w:ascii="Times New Roman" w:hAnsi="Times New Roman" w:cs="Times New Roman"/>
          <w:sz w:val="24"/>
          <w:szCs w:val="24"/>
        </w:rPr>
        <w:t xml:space="preserve"> na dan 31.12.202</w:t>
      </w:r>
      <w:r w:rsidR="00A45513">
        <w:rPr>
          <w:rFonts w:ascii="Times New Roman" w:hAnsi="Times New Roman" w:cs="Times New Roman"/>
          <w:sz w:val="24"/>
          <w:szCs w:val="24"/>
        </w:rPr>
        <w:t>3</w:t>
      </w:r>
      <w:r w:rsidR="002E680E" w:rsidRPr="00287282">
        <w:rPr>
          <w:rFonts w:ascii="Times New Roman" w:hAnsi="Times New Roman" w:cs="Times New Roman"/>
          <w:sz w:val="24"/>
          <w:szCs w:val="24"/>
        </w:rPr>
        <w:t xml:space="preserve">. godine iznose </w:t>
      </w:r>
      <w:r w:rsidR="00A45513">
        <w:rPr>
          <w:rFonts w:ascii="Times New Roman" w:hAnsi="Times New Roman" w:cs="Times New Roman"/>
          <w:sz w:val="24"/>
          <w:szCs w:val="24"/>
        </w:rPr>
        <w:t xml:space="preserve">902.700,57 </w:t>
      </w:r>
      <w:proofErr w:type="spellStart"/>
      <w:r w:rsidR="00A45513">
        <w:rPr>
          <w:rFonts w:ascii="Times New Roman" w:hAnsi="Times New Roman" w:cs="Times New Roman"/>
          <w:sz w:val="24"/>
          <w:szCs w:val="24"/>
        </w:rPr>
        <w:t>eur</w:t>
      </w:r>
      <w:proofErr w:type="spellEnd"/>
      <w:r w:rsidR="002E680E" w:rsidRPr="00287282">
        <w:rPr>
          <w:rFonts w:ascii="Times New Roman" w:hAnsi="Times New Roman" w:cs="Times New Roman"/>
          <w:sz w:val="24"/>
          <w:szCs w:val="24"/>
        </w:rPr>
        <w:t xml:space="preserve"> što je </w:t>
      </w:r>
      <w:r w:rsidR="00A45513">
        <w:rPr>
          <w:rFonts w:ascii="Times New Roman" w:hAnsi="Times New Roman" w:cs="Times New Roman"/>
          <w:sz w:val="24"/>
          <w:szCs w:val="24"/>
        </w:rPr>
        <w:t>29,8</w:t>
      </w:r>
      <w:r w:rsidR="002E680E" w:rsidRPr="00287282">
        <w:rPr>
          <w:rFonts w:ascii="Times New Roman" w:hAnsi="Times New Roman" w:cs="Times New Roman"/>
          <w:sz w:val="24"/>
          <w:szCs w:val="24"/>
        </w:rPr>
        <w:t xml:space="preserve"> % </w:t>
      </w:r>
      <w:r w:rsidR="00A45513">
        <w:rPr>
          <w:rFonts w:ascii="Times New Roman" w:hAnsi="Times New Roman" w:cs="Times New Roman"/>
          <w:sz w:val="24"/>
          <w:szCs w:val="24"/>
        </w:rPr>
        <w:t>manje</w:t>
      </w:r>
      <w:r w:rsidR="002E680E" w:rsidRPr="00287282">
        <w:rPr>
          <w:rFonts w:ascii="Times New Roman" w:hAnsi="Times New Roman" w:cs="Times New Roman"/>
          <w:sz w:val="24"/>
          <w:szCs w:val="24"/>
        </w:rPr>
        <w:t xml:space="preserve"> u odnosu na </w:t>
      </w:r>
      <w:r w:rsidR="0037039E" w:rsidRPr="00287282">
        <w:rPr>
          <w:rFonts w:ascii="Times New Roman" w:hAnsi="Times New Roman" w:cs="Times New Roman"/>
          <w:sz w:val="24"/>
          <w:szCs w:val="24"/>
        </w:rPr>
        <w:t xml:space="preserve">početno stanje (stanje 01.01.). </w:t>
      </w:r>
      <w:r w:rsidRPr="00287282">
        <w:rPr>
          <w:rFonts w:ascii="Times New Roman" w:hAnsi="Times New Roman" w:cs="Times New Roman"/>
          <w:sz w:val="24"/>
          <w:szCs w:val="24"/>
        </w:rPr>
        <w:t>Navedena potraživanja odnose se na potraživanja za poreze, potraživanja za prihode od imovine, te na potraživanja za upravne i administrativne pristojbe, pristojbe p</w:t>
      </w:r>
      <w:r w:rsidR="002E680E" w:rsidRPr="00287282">
        <w:rPr>
          <w:rFonts w:ascii="Times New Roman" w:hAnsi="Times New Roman" w:cs="Times New Roman"/>
          <w:sz w:val="24"/>
          <w:szCs w:val="24"/>
        </w:rPr>
        <w:t>o posebnim propisima i naknade, potraživanja za prihode od prodaje roba i usluga te pruženih usluga</w:t>
      </w:r>
      <w:r w:rsidR="00A45513">
        <w:rPr>
          <w:rFonts w:ascii="Times New Roman" w:hAnsi="Times New Roman" w:cs="Times New Roman"/>
          <w:sz w:val="24"/>
          <w:szCs w:val="24"/>
        </w:rPr>
        <w:t xml:space="preserve">. </w:t>
      </w:r>
    </w:p>
    <w:p w:rsidR="00A45513" w:rsidRPr="00601DAB" w:rsidRDefault="00A45513" w:rsidP="00D17D16">
      <w:pPr>
        <w:pStyle w:val="Bezproreda"/>
        <w:jc w:val="both"/>
        <w:rPr>
          <w:rFonts w:ascii="Times New Roman" w:hAnsi="Times New Roman" w:cs="Times New Roman"/>
          <w:color w:val="FF0000"/>
          <w:sz w:val="24"/>
          <w:szCs w:val="24"/>
        </w:rPr>
      </w:pPr>
    </w:p>
    <w:p w:rsidR="00761F45" w:rsidRPr="00287282" w:rsidRDefault="00761F45" w:rsidP="00D17D16">
      <w:pPr>
        <w:pStyle w:val="Bezproreda"/>
        <w:jc w:val="both"/>
        <w:rPr>
          <w:rFonts w:ascii="Times New Roman" w:hAnsi="Times New Roman" w:cs="Times New Roman"/>
          <w:sz w:val="24"/>
          <w:szCs w:val="24"/>
        </w:rPr>
      </w:pPr>
      <w:r w:rsidRPr="00287282">
        <w:rPr>
          <w:rFonts w:ascii="Times New Roman" w:hAnsi="Times New Roman" w:cs="Times New Roman"/>
          <w:sz w:val="24"/>
          <w:szCs w:val="24"/>
        </w:rPr>
        <w:t xml:space="preserve">Potraživanja za poreze odnose na potraživanja za porez na potrošnju, porez na tvrtku, porez na kuće za odmor i porez na promet nekretnina. Navedena potraživanja iznose </w:t>
      </w:r>
      <w:r w:rsidR="00A45513">
        <w:rPr>
          <w:rFonts w:ascii="Times New Roman" w:hAnsi="Times New Roman" w:cs="Times New Roman"/>
          <w:sz w:val="24"/>
          <w:szCs w:val="24"/>
        </w:rPr>
        <w:t>275.315,78</w:t>
      </w:r>
      <w:r w:rsidRPr="00287282">
        <w:rPr>
          <w:rFonts w:ascii="Times New Roman" w:hAnsi="Times New Roman" w:cs="Times New Roman"/>
          <w:sz w:val="24"/>
          <w:szCs w:val="24"/>
        </w:rPr>
        <w:t>, a</w:t>
      </w:r>
      <w:r w:rsidR="007851A4" w:rsidRPr="00287282">
        <w:rPr>
          <w:rFonts w:ascii="Times New Roman" w:hAnsi="Times New Roman" w:cs="Times New Roman"/>
          <w:sz w:val="24"/>
          <w:szCs w:val="24"/>
        </w:rPr>
        <w:t xml:space="preserve"> najveći dio odnosi se na porez na promet nekretnina utvrđivanje i naplatu kojeg vodi</w:t>
      </w:r>
      <w:r w:rsidRPr="00287282">
        <w:rPr>
          <w:rFonts w:ascii="Times New Roman" w:hAnsi="Times New Roman" w:cs="Times New Roman"/>
          <w:sz w:val="24"/>
          <w:szCs w:val="24"/>
        </w:rPr>
        <w:t xml:space="preserve"> Porezna uprava Zadar</w:t>
      </w:r>
      <w:r w:rsidR="00287282" w:rsidRPr="00287282">
        <w:rPr>
          <w:rFonts w:ascii="Times New Roman" w:hAnsi="Times New Roman" w:cs="Times New Roman"/>
          <w:sz w:val="24"/>
          <w:szCs w:val="24"/>
        </w:rPr>
        <w:t xml:space="preserve">, ali i </w:t>
      </w:r>
      <w:r w:rsidR="00A45513">
        <w:rPr>
          <w:rFonts w:ascii="Times New Roman" w:hAnsi="Times New Roman" w:cs="Times New Roman"/>
          <w:sz w:val="24"/>
          <w:szCs w:val="24"/>
        </w:rPr>
        <w:t>na</w:t>
      </w:r>
      <w:r w:rsidR="00287282" w:rsidRPr="00287282">
        <w:rPr>
          <w:rFonts w:ascii="Times New Roman" w:hAnsi="Times New Roman" w:cs="Times New Roman"/>
          <w:sz w:val="24"/>
          <w:szCs w:val="24"/>
        </w:rPr>
        <w:t xml:space="preserve"> porez na kuće za odmor.</w:t>
      </w:r>
    </w:p>
    <w:p w:rsidR="00761F45" w:rsidRPr="00601DAB" w:rsidRDefault="00761F45" w:rsidP="00D17D16">
      <w:pPr>
        <w:pStyle w:val="Bezproreda"/>
        <w:jc w:val="both"/>
        <w:rPr>
          <w:rFonts w:ascii="Times New Roman" w:hAnsi="Times New Roman" w:cs="Times New Roman"/>
          <w:color w:val="FF0000"/>
          <w:sz w:val="24"/>
          <w:szCs w:val="24"/>
        </w:rPr>
      </w:pPr>
    </w:p>
    <w:p w:rsidR="007851A4" w:rsidRPr="00287282" w:rsidRDefault="00761F45" w:rsidP="00D17D16">
      <w:pPr>
        <w:pStyle w:val="Bezproreda"/>
        <w:jc w:val="both"/>
        <w:rPr>
          <w:rFonts w:ascii="Times New Roman" w:hAnsi="Times New Roman" w:cs="Times New Roman"/>
          <w:sz w:val="24"/>
          <w:szCs w:val="24"/>
        </w:rPr>
      </w:pPr>
      <w:r w:rsidRPr="00287282">
        <w:rPr>
          <w:rFonts w:ascii="Times New Roman" w:hAnsi="Times New Roman" w:cs="Times New Roman"/>
          <w:sz w:val="24"/>
          <w:szCs w:val="24"/>
        </w:rPr>
        <w:t xml:space="preserve">Potraživanja za prihode od imovine iznose </w:t>
      </w:r>
      <w:r w:rsidR="00A45513">
        <w:rPr>
          <w:rFonts w:ascii="Times New Roman" w:hAnsi="Times New Roman" w:cs="Times New Roman"/>
          <w:sz w:val="24"/>
          <w:szCs w:val="24"/>
        </w:rPr>
        <w:t xml:space="preserve">23.291,25 </w:t>
      </w:r>
      <w:proofErr w:type="spellStart"/>
      <w:r w:rsidR="00A45513">
        <w:rPr>
          <w:rFonts w:ascii="Times New Roman" w:hAnsi="Times New Roman" w:cs="Times New Roman"/>
          <w:sz w:val="24"/>
          <w:szCs w:val="24"/>
        </w:rPr>
        <w:t>eur</w:t>
      </w:r>
      <w:proofErr w:type="spellEnd"/>
      <w:r w:rsidRPr="00287282">
        <w:rPr>
          <w:rFonts w:ascii="Times New Roman" w:hAnsi="Times New Roman" w:cs="Times New Roman"/>
          <w:sz w:val="24"/>
          <w:szCs w:val="24"/>
        </w:rPr>
        <w:t xml:space="preserve"> i odnos</w:t>
      </w:r>
      <w:r w:rsidR="007851A4" w:rsidRPr="00287282">
        <w:rPr>
          <w:rFonts w:ascii="Times New Roman" w:hAnsi="Times New Roman" w:cs="Times New Roman"/>
          <w:sz w:val="24"/>
          <w:szCs w:val="24"/>
        </w:rPr>
        <w:t>e</w:t>
      </w:r>
      <w:r w:rsidRPr="00287282">
        <w:rPr>
          <w:rFonts w:ascii="Times New Roman" w:hAnsi="Times New Roman" w:cs="Times New Roman"/>
          <w:sz w:val="24"/>
          <w:szCs w:val="24"/>
        </w:rPr>
        <w:t xml:space="preserve"> se na potraživanja od z</w:t>
      </w:r>
      <w:r w:rsidR="007851A4" w:rsidRPr="00287282">
        <w:rPr>
          <w:rFonts w:ascii="Times New Roman" w:hAnsi="Times New Roman" w:cs="Times New Roman"/>
          <w:sz w:val="24"/>
          <w:szCs w:val="24"/>
        </w:rPr>
        <w:t>akupa i iznajmljivanja imovine</w:t>
      </w:r>
      <w:r w:rsidR="00FC01D2" w:rsidRPr="00287282">
        <w:rPr>
          <w:rFonts w:ascii="Times New Roman" w:hAnsi="Times New Roman" w:cs="Times New Roman"/>
          <w:sz w:val="24"/>
          <w:szCs w:val="24"/>
        </w:rPr>
        <w:t xml:space="preserve"> te potraživanja za koncesijska odobrenja.</w:t>
      </w:r>
    </w:p>
    <w:p w:rsidR="001129BA" w:rsidRPr="00601DAB" w:rsidRDefault="001129BA" w:rsidP="00D17D16">
      <w:pPr>
        <w:pStyle w:val="Bezproreda"/>
        <w:jc w:val="both"/>
        <w:rPr>
          <w:rFonts w:ascii="Times New Roman" w:hAnsi="Times New Roman" w:cs="Times New Roman"/>
          <w:color w:val="FF0000"/>
          <w:sz w:val="24"/>
          <w:szCs w:val="24"/>
        </w:rPr>
      </w:pPr>
    </w:p>
    <w:p w:rsidR="001129BA" w:rsidRPr="00287282" w:rsidRDefault="001129BA" w:rsidP="00D17D16">
      <w:pPr>
        <w:pStyle w:val="Bezproreda"/>
        <w:jc w:val="both"/>
        <w:rPr>
          <w:rFonts w:ascii="Times New Roman" w:hAnsi="Times New Roman" w:cs="Times New Roman"/>
          <w:sz w:val="24"/>
          <w:szCs w:val="24"/>
        </w:rPr>
      </w:pPr>
      <w:r w:rsidRPr="00287282">
        <w:rPr>
          <w:rFonts w:ascii="Times New Roman" w:hAnsi="Times New Roman" w:cs="Times New Roman"/>
          <w:sz w:val="24"/>
          <w:szCs w:val="24"/>
        </w:rPr>
        <w:t xml:space="preserve">Najveći dio potraživanja za prihode poslovanja odnosi se na potraživanja za upravne i administrativne pristojbe, pristojbe po posebnim propisima i naknade u ukupnom iznosu od </w:t>
      </w:r>
      <w:r w:rsidR="00024FCA">
        <w:rPr>
          <w:rFonts w:ascii="Times New Roman" w:hAnsi="Times New Roman" w:cs="Times New Roman"/>
          <w:sz w:val="24"/>
          <w:szCs w:val="24"/>
        </w:rPr>
        <w:t>975.279,46 eura što je 28,2 % manje u odnosu na početno stanje</w:t>
      </w:r>
      <w:r w:rsidRPr="00287282">
        <w:rPr>
          <w:rFonts w:ascii="Times New Roman" w:hAnsi="Times New Roman" w:cs="Times New Roman"/>
          <w:sz w:val="24"/>
          <w:szCs w:val="24"/>
        </w:rPr>
        <w:t xml:space="preserve">, </w:t>
      </w:r>
      <w:r w:rsidR="00024FCA">
        <w:rPr>
          <w:rFonts w:ascii="Times New Roman" w:hAnsi="Times New Roman" w:cs="Times New Roman"/>
          <w:sz w:val="24"/>
          <w:szCs w:val="24"/>
        </w:rPr>
        <w:t>a</w:t>
      </w:r>
      <w:r w:rsidRPr="00287282">
        <w:rPr>
          <w:rFonts w:ascii="Times New Roman" w:hAnsi="Times New Roman" w:cs="Times New Roman"/>
          <w:sz w:val="24"/>
          <w:szCs w:val="24"/>
        </w:rPr>
        <w:t xml:space="preserve"> najvećim dijelom</w:t>
      </w:r>
      <w:r w:rsidR="00024FCA">
        <w:rPr>
          <w:rFonts w:ascii="Times New Roman" w:hAnsi="Times New Roman" w:cs="Times New Roman"/>
          <w:sz w:val="24"/>
          <w:szCs w:val="24"/>
        </w:rPr>
        <w:t xml:space="preserve"> se odnose</w:t>
      </w:r>
      <w:r w:rsidRPr="00287282">
        <w:rPr>
          <w:rFonts w:ascii="Times New Roman" w:hAnsi="Times New Roman" w:cs="Times New Roman"/>
          <w:sz w:val="24"/>
          <w:szCs w:val="24"/>
        </w:rPr>
        <w:t xml:space="preserve"> na potraživanja za komunalne doprinose i komunalne naknade. Ostatak potraživanja odnosi se na prihode vodnog gospodarstva (naknada za razvoj vodoopskrbe i naknada za uređenje voda), </w:t>
      </w:r>
      <w:r w:rsidR="00FC01D2" w:rsidRPr="00287282">
        <w:rPr>
          <w:rFonts w:ascii="Times New Roman" w:hAnsi="Times New Roman" w:cs="Times New Roman"/>
          <w:sz w:val="24"/>
          <w:szCs w:val="24"/>
        </w:rPr>
        <w:t>naknade za zakup javne površine.</w:t>
      </w:r>
      <w:r w:rsidR="00024FCA">
        <w:rPr>
          <w:rFonts w:ascii="Times New Roman" w:hAnsi="Times New Roman" w:cs="Times New Roman"/>
          <w:sz w:val="24"/>
          <w:szCs w:val="24"/>
        </w:rPr>
        <w:t xml:space="preserve"> Razlog manjeg iznosa potraživanja u odnosu na početno stanje je otpis potraživanja za koje je nastupila apsolutna zastara i to komunalne naknade, poreza na tvrtku i naknade za uređenje voda.</w:t>
      </w:r>
    </w:p>
    <w:p w:rsidR="00943567" w:rsidRPr="00601DAB" w:rsidRDefault="00943567" w:rsidP="00D17D16">
      <w:pPr>
        <w:pStyle w:val="Bezproreda"/>
        <w:jc w:val="both"/>
        <w:rPr>
          <w:rFonts w:ascii="Times New Roman" w:hAnsi="Times New Roman" w:cs="Times New Roman"/>
          <w:color w:val="FF0000"/>
          <w:sz w:val="24"/>
          <w:szCs w:val="24"/>
        </w:rPr>
      </w:pPr>
    </w:p>
    <w:p w:rsidR="00083299" w:rsidRPr="008749B6" w:rsidRDefault="00083299" w:rsidP="00D17D16">
      <w:pPr>
        <w:suppressAutoHyphens w:val="0"/>
        <w:autoSpaceDN/>
        <w:spacing w:after="0" w:line="240" w:lineRule="auto"/>
        <w:jc w:val="both"/>
        <w:rPr>
          <w:rFonts w:ascii="Times New Roman" w:eastAsia="Times New Roman" w:hAnsi="Times New Roman"/>
          <w:b/>
          <w:sz w:val="24"/>
          <w:szCs w:val="24"/>
          <w:lang w:eastAsia="hr-HR"/>
        </w:rPr>
      </w:pPr>
      <w:r w:rsidRPr="008749B6">
        <w:rPr>
          <w:rFonts w:ascii="Times New Roman" w:eastAsia="Times New Roman" w:hAnsi="Times New Roman"/>
          <w:b/>
          <w:sz w:val="24"/>
          <w:szCs w:val="24"/>
          <w:lang w:eastAsia="hr-HR"/>
        </w:rPr>
        <w:t xml:space="preserve">Bilješka broj 7, </w:t>
      </w:r>
      <w:r w:rsidR="00287282" w:rsidRPr="008749B6">
        <w:rPr>
          <w:rFonts w:ascii="Times New Roman" w:eastAsia="Times New Roman" w:hAnsi="Times New Roman"/>
          <w:b/>
          <w:sz w:val="24"/>
          <w:szCs w:val="24"/>
          <w:lang w:eastAsia="hr-HR"/>
        </w:rPr>
        <w:t>šifra 169</w:t>
      </w:r>
    </w:p>
    <w:p w:rsidR="001129BA" w:rsidRPr="008749B6" w:rsidRDefault="001129BA" w:rsidP="00D17D16">
      <w:pPr>
        <w:pStyle w:val="Bezproreda"/>
        <w:jc w:val="both"/>
        <w:rPr>
          <w:rFonts w:ascii="Times New Roman" w:hAnsi="Times New Roman" w:cs="Times New Roman"/>
          <w:sz w:val="24"/>
          <w:szCs w:val="24"/>
        </w:rPr>
      </w:pPr>
    </w:p>
    <w:p w:rsidR="00730028" w:rsidRPr="008749B6" w:rsidRDefault="00083299" w:rsidP="00D17D16">
      <w:pPr>
        <w:pStyle w:val="Bezproreda"/>
        <w:jc w:val="both"/>
        <w:rPr>
          <w:rFonts w:ascii="Times New Roman" w:hAnsi="Times New Roman" w:cs="Times New Roman"/>
          <w:sz w:val="24"/>
          <w:szCs w:val="24"/>
        </w:rPr>
      </w:pPr>
      <w:r w:rsidRPr="008749B6">
        <w:rPr>
          <w:rFonts w:ascii="Times New Roman" w:hAnsi="Times New Roman" w:cs="Times New Roman"/>
          <w:sz w:val="24"/>
          <w:szCs w:val="24"/>
        </w:rPr>
        <w:t>I</w:t>
      </w:r>
      <w:r w:rsidR="005D2298" w:rsidRPr="008749B6">
        <w:rPr>
          <w:rFonts w:ascii="Times New Roman" w:hAnsi="Times New Roman" w:cs="Times New Roman"/>
          <w:sz w:val="24"/>
          <w:szCs w:val="24"/>
        </w:rPr>
        <w:t>spravak vrijednosti potraživanja</w:t>
      </w:r>
      <w:r w:rsidR="00F268A7" w:rsidRPr="008749B6">
        <w:rPr>
          <w:rFonts w:ascii="Times New Roman" w:hAnsi="Times New Roman" w:cs="Times New Roman"/>
          <w:sz w:val="24"/>
          <w:szCs w:val="24"/>
        </w:rPr>
        <w:t xml:space="preserve"> </w:t>
      </w:r>
      <w:r w:rsidRPr="008749B6">
        <w:rPr>
          <w:rFonts w:ascii="Times New Roman" w:hAnsi="Times New Roman" w:cs="Times New Roman"/>
          <w:sz w:val="24"/>
          <w:szCs w:val="24"/>
        </w:rPr>
        <w:t xml:space="preserve"> na dan 31.12.202</w:t>
      </w:r>
      <w:r w:rsidR="00024FCA">
        <w:rPr>
          <w:rFonts w:ascii="Times New Roman" w:hAnsi="Times New Roman" w:cs="Times New Roman"/>
          <w:sz w:val="24"/>
          <w:szCs w:val="24"/>
        </w:rPr>
        <w:t>3</w:t>
      </w:r>
      <w:r w:rsidRPr="008749B6">
        <w:rPr>
          <w:rFonts w:ascii="Times New Roman" w:hAnsi="Times New Roman" w:cs="Times New Roman"/>
          <w:sz w:val="24"/>
          <w:szCs w:val="24"/>
        </w:rPr>
        <w:t>. godine iznosi</w:t>
      </w:r>
      <w:r w:rsidR="00F268A7" w:rsidRPr="008749B6">
        <w:rPr>
          <w:rFonts w:ascii="Times New Roman" w:hAnsi="Times New Roman" w:cs="Times New Roman"/>
          <w:sz w:val="24"/>
          <w:szCs w:val="24"/>
        </w:rPr>
        <w:t xml:space="preserve"> </w:t>
      </w:r>
      <w:r w:rsidR="00024FCA">
        <w:rPr>
          <w:rFonts w:ascii="Times New Roman" w:hAnsi="Times New Roman" w:cs="Times New Roman"/>
          <w:sz w:val="24"/>
          <w:szCs w:val="24"/>
        </w:rPr>
        <w:t>380.848,22 eura</w:t>
      </w:r>
      <w:r w:rsidRPr="008749B6">
        <w:rPr>
          <w:rFonts w:ascii="Times New Roman" w:hAnsi="Times New Roman" w:cs="Times New Roman"/>
          <w:sz w:val="24"/>
          <w:szCs w:val="24"/>
        </w:rPr>
        <w:t xml:space="preserve"> </w:t>
      </w:r>
      <w:r w:rsidR="00024FCA">
        <w:rPr>
          <w:rFonts w:ascii="Times New Roman" w:hAnsi="Times New Roman" w:cs="Times New Roman"/>
          <w:sz w:val="24"/>
          <w:szCs w:val="24"/>
        </w:rPr>
        <w:t>što je 20,3 % više u odnosu na početak</w:t>
      </w:r>
      <w:r w:rsidR="00287282" w:rsidRPr="008749B6">
        <w:rPr>
          <w:rFonts w:ascii="Times New Roman" w:hAnsi="Times New Roman" w:cs="Times New Roman"/>
          <w:sz w:val="24"/>
          <w:szCs w:val="24"/>
        </w:rPr>
        <w:t xml:space="preserve"> godine.</w:t>
      </w:r>
      <w:r w:rsidR="005F0B32" w:rsidRPr="008749B6">
        <w:rPr>
          <w:rFonts w:ascii="Times New Roman" w:hAnsi="Times New Roman" w:cs="Times New Roman"/>
          <w:sz w:val="24"/>
          <w:szCs w:val="24"/>
        </w:rPr>
        <w:t xml:space="preserve"> </w:t>
      </w:r>
      <w:r w:rsidRPr="008749B6">
        <w:rPr>
          <w:rFonts w:ascii="Times New Roman" w:hAnsi="Times New Roman" w:cs="Times New Roman"/>
          <w:sz w:val="24"/>
          <w:szCs w:val="24"/>
        </w:rPr>
        <w:t>Naime, t</w:t>
      </w:r>
      <w:r w:rsidR="00730028" w:rsidRPr="008749B6">
        <w:rPr>
          <w:rFonts w:ascii="Times New Roman" w:hAnsi="Times New Roman" w:cs="Times New Roman"/>
          <w:sz w:val="24"/>
          <w:szCs w:val="24"/>
        </w:rPr>
        <w:t xml:space="preserve">emeljem </w:t>
      </w:r>
      <w:r w:rsidR="008749B6" w:rsidRPr="008749B6">
        <w:rPr>
          <w:rFonts w:ascii="Times New Roman" w:hAnsi="Times New Roman" w:cs="Times New Roman"/>
          <w:sz w:val="24"/>
          <w:szCs w:val="24"/>
        </w:rPr>
        <w:t xml:space="preserve">pravilnika o računovodstvu i računskom planu proračuna </w:t>
      </w:r>
      <w:r w:rsidR="00730028" w:rsidRPr="008749B6">
        <w:rPr>
          <w:rFonts w:ascii="Times New Roman" w:hAnsi="Times New Roman" w:cs="Times New Roman"/>
          <w:sz w:val="24"/>
          <w:szCs w:val="24"/>
        </w:rPr>
        <w:t>propisano</w:t>
      </w:r>
      <w:r w:rsidR="008749B6" w:rsidRPr="008749B6">
        <w:rPr>
          <w:rFonts w:ascii="Times New Roman" w:hAnsi="Times New Roman" w:cs="Times New Roman"/>
          <w:sz w:val="24"/>
          <w:szCs w:val="24"/>
        </w:rPr>
        <w:t xml:space="preserve"> je</w:t>
      </w:r>
      <w:r w:rsidR="00730028" w:rsidRPr="008749B6">
        <w:rPr>
          <w:rFonts w:ascii="Times New Roman" w:hAnsi="Times New Roman" w:cs="Times New Roman"/>
          <w:sz w:val="24"/>
          <w:szCs w:val="24"/>
        </w:rPr>
        <w:t xml:space="preserve"> da se ispravak vrijednosti potraživanja obvezno provodi na kraju proračunske godine uzimajući u obzir:</w:t>
      </w:r>
    </w:p>
    <w:p w:rsidR="00730028" w:rsidRPr="008749B6" w:rsidRDefault="00730028" w:rsidP="00D17D16">
      <w:pPr>
        <w:spacing w:after="0" w:line="240" w:lineRule="auto"/>
        <w:jc w:val="both"/>
        <w:rPr>
          <w:rFonts w:ascii="Times New Roman" w:hAnsi="Times New Roman"/>
          <w:sz w:val="24"/>
          <w:szCs w:val="24"/>
        </w:rPr>
      </w:pPr>
      <w:r w:rsidRPr="008749B6">
        <w:rPr>
          <w:rFonts w:ascii="Times New Roman" w:hAnsi="Times New Roman"/>
          <w:sz w:val="24"/>
          <w:szCs w:val="24"/>
        </w:rPr>
        <w:t>1. kašnjenje u naplati preko godine dana</w:t>
      </w:r>
    </w:p>
    <w:p w:rsidR="00943567" w:rsidRPr="008749B6" w:rsidRDefault="00730028" w:rsidP="00D17D16">
      <w:pPr>
        <w:spacing w:after="0" w:line="240" w:lineRule="auto"/>
        <w:jc w:val="both"/>
        <w:rPr>
          <w:rFonts w:ascii="Times New Roman" w:hAnsi="Times New Roman"/>
          <w:sz w:val="24"/>
          <w:szCs w:val="24"/>
        </w:rPr>
      </w:pPr>
      <w:r w:rsidRPr="008749B6">
        <w:rPr>
          <w:rFonts w:ascii="Times New Roman" w:hAnsi="Times New Roman"/>
          <w:sz w:val="24"/>
          <w:szCs w:val="24"/>
        </w:rPr>
        <w:t>2. pokretanje stečajnog i/ili likvidacijskog pos</w:t>
      </w:r>
      <w:r w:rsidR="00083299" w:rsidRPr="008749B6">
        <w:rPr>
          <w:rFonts w:ascii="Times New Roman" w:hAnsi="Times New Roman"/>
          <w:sz w:val="24"/>
          <w:szCs w:val="24"/>
        </w:rPr>
        <w:t>tupka nad dužnikom.</w:t>
      </w:r>
    </w:p>
    <w:p w:rsidR="00B614BE" w:rsidRPr="008749B6" w:rsidRDefault="00B614BE" w:rsidP="00D17D16">
      <w:pPr>
        <w:spacing w:after="0" w:line="240" w:lineRule="auto"/>
        <w:jc w:val="both"/>
        <w:rPr>
          <w:rFonts w:ascii="Times New Roman" w:hAnsi="Times New Roman"/>
          <w:sz w:val="24"/>
          <w:szCs w:val="24"/>
        </w:rPr>
      </w:pPr>
    </w:p>
    <w:p w:rsidR="00083299" w:rsidRPr="008749B6" w:rsidRDefault="00083299" w:rsidP="00D17D16">
      <w:pPr>
        <w:spacing w:after="0" w:line="240" w:lineRule="auto"/>
        <w:jc w:val="both"/>
        <w:rPr>
          <w:rFonts w:ascii="Times New Roman" w:eastAsia="Times New Roman" w:hAnsi="Times New Roman"/>
          <w:sz w:val="24"/>
          <w:szCs w:val="24"/>
          <w:lang w:eastAsia="hr-HR"/>
        </w:rPr>
      </w:pPr>
      <w:r w:rsidRPr="008749B6">
        <w:rPr>
          <w:rFonts w:ascii="Times New Roman" w:eastAsia="Times New Roman" w:hAnsi="Times New Roman"/>
          <w:sz w:val="24"/>
          <w:szCs w:val="24"/>
          <w:lang w:eastAsia="hr-HR"/>
        </w:rPr>
        <w:t>Struktura ispravka  vrijednosti potraživanja vidljiva je u tabeli koja slijedi:</w:t>
      </w:r>
    </w:p>
    <w:p w:rsidR="00083299" w:rsidRPr="008749B6" w:rsidRDefault="00083299" w:rsidP="00D17D16">
      <w:pPr>
        <w:spacing w:after="0" w:line="240" w:lineRule="auto"/>
        <w:jc w:val="both"/>
        <w:rPr>
          <w:rFonts w:ascii="Times New Roman" w:eastAsia="Times New Roman" w:hAnsi="Times New Roman"/>
          <w:sz w:val="24"/>
          <w:szCs w:val="24"/>
          <w:lang w:eastAsia="hr-HR"/>
        </w:rPr>
      </w:pPr>
    </w:p>
    <w:tbl>
      <w:tblPr>
        <w:tblStyle w:val="Reetkatablice"/>
        <w:tblW w:w="0" w:type="auto"/>
        <w:tblLook w:val="04A0" w:firstRow="1" w:lastRow="0" w:firstColumn="1" w:lastColumn="0" w:noHBand="0" w:noVBand="1"/>
      </w:tblPr>
      <w:tblGrid>
        <w:gridCol w:w="4503"/>
        <w:gridCol w:w="2693"/>
      </w:tblGrid>
      <w:tr w:rsidR="008749B6" w:rsidRPr="008749B6" w:rsidTr="000341D0">
        <w:tc>
          <w:tcPr>
            <w:tcW w:w="4503" w:type="dxa"/>
          </w:tcPr>
          <w:p w:rsidR="00083299" w:rsidRPr="008749B6" w:rsidRDefault="00083299" w:rsidP="00D17D16">
            <w:pPr>
              <w:jc w:val="both"/>
              <w:rPr>
                <w:rFonts w:ascii="Times New Roman" w:eastAsia="Times New Roman" w:hAnsi="Times New Roman"/>
                <w:b/>
                <w:sz w:val="24"/>
                <w:szCs w:val="24"/>
                <w:lang w:eastAsia="hr-HR"/>
              </w:rPr>
            </w:pPr>
            <w:r w:rsidRPr="008749B6">
              <w:rPr>
                <w:rFonts w:ascii="Times New Roman" w:eastAsia="Times New Roman" w:hAnsi="Times New Roman"/>
                <w:b/>
                <w:sz w:val="24"/>
                <w:szCs w:val="24"/>
                <w:lang w:eastAsia="hr-HR"/>
              </w:rPr>
              <w:t>Vrsta prihoda</w:t>
            </w:r>
          </w:p>
        </w:tc>
        <w:tc>
          <w:tcPr>
            <w:tcW w:w="2693" w:type="dxa"/>
          </w:tcPr>
          <w:p w:rsidR="00083299" w:rsidRPr="008749B6" w:rsidRDefault="00083299" w:rsidP="00D17D16">
            <w:pPr>
              <w:jc w:val="both"/>
              <w:rPr>
                <w:rFonts w:ascii="Times New Roman" w:eastAsia="Times New Roman" w:hAnsi="Times New Roman"/>
                <w:b/>
                <w:sz w:val="24"/>
                <w:szCs w:val="24"/>
                <w:lang w:eastAsia="hr-HR"/>
              </w:rPr>
            </w:pPr>
            <w:r w:rsidRPr="008749B6">
              <w:rPr>
                <w:rFonts w:ascii="Times New Roman" w:eastAsia="Times New Roman" w:hAnsi="Times New Roman"/>
                <w:b/>
                <w:sz w:val="24"/>
                <w:szCs w:val="24"/>
                <w:lang w:eastAsia="hr-HR"/>
              </w:rPr>
              <w:t>Ispravak vrijednosti potraživanja</w:t>
            </w:r>
          </w:p>
        </w:tc>
      </w:tr>
      <w:tr w:rsidR="008749B6" w:rsidRPr="008749B6" w:rsidTr="000341D0">
        <w:tc>
          <w:tcPr>
            <w:tcW w:w="4503" w:type="dxa"/>
          </w:tcPr>
          <w:p w:rsidR="00083299" w:rsidRPr="008749B6" w:rsidRDefault="00083299" w:rsidP="00D17D16">
            <w:pPr>
              <w:jc w:val="both"/>
              <w:rPr>
                <w:rFonts w:ascii="Times New Roman" w:eastAsia="Times New Roman" w:hAnsi="Times New Roman"/>
                <w:sz w:val="24"/>
                <w:szCs w:val="24"/>
                <w:lang w:eastAsia="hr-HR"/>
              </w:rPr>
            </w:pPr>
            <w:r w:rsidRPr="008749B6">
              <w:rPr>
                <w:rFonts w:ascii="Times New Roman" w:eastAsia="Times New Roman" w:hAnsi="Times New Roman"/>
                <w:sz w:val="24"/>
                <w:szCs w:val="24"/>
                <w:lang w:eastAsia="hr-HR"/>
              </w:rPr>
              <w:t>Zakup javne površine</w:t>
            </w:r>
          </w:p>
        </w:tc>
        <w:tc>
          <w:tcPr>
            <w:tcW w:w="2693" w:type="dxa"/>
          </w:tcPr>
          <w:p w:rsidR="00083299" w:rsidRPr="008749B6" w:rsidRDefault="00024FCA" w:rsidP="00D17D1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1.623,52 </w:t>
            </w:r>
            <w:proofErr w:type="spellStart"/>
            <w:r>
              <w:rPr>
                <w:rFonts w:ascii="Times New Roman" w:eastAsia="Times New Roman" w:hAnsi="Times New Roman"/>
                <w:sz w:val="24"/>
                <w:szCs w:val="24"/>
                <w:lang w:eastAsia="hr-HR"/>
              </w:rPr>
              <w:t>eur</w:t>
            </w:r>
            <w:proofErr w:type="spellEnd"/>
          </w:p>
        </w:tc>
      </w:tr>
      <w:tr w:rsidR="008749B6" w:rsidRPr="008749B6" w:rsidTr="000341D0">
        <w:tc>
          <w:tcPr>
            <w:tcW w:w="4503" w:type="dxa"/>
          </w:tcPr>
          <w:p w:rsidR="00083299" w:rsidRPr="008749B6" w:rsidRDefault="00083299" w:rsidP="00D17D16">
            <w:pPr>
              <w:jc w:val="both"/>
              <w:rPr>
                <w:rFonts w:ascii="Times New Roman" w:eastAsia="Times New Roman" w:hAnsi="Times New Roman"/>
                <w:sz w:val="24"/>
                <w:szCs w:val="24"/>
                <w:lang w:eastAsia="hr-HR"/>
              </w:rPr>
            </w:pPr>
            <w:r w:rsidRPr="008749B6">
              <w:rPr>
                <w:rFonts w:ascii="Times New Roman" w:eastAsia="Times New Roman" w:hAnsi="Times New Roman"/>
                <w:sz w:val="24"/>
                <w:szCs w:val="24"/>
                <w:lang w:eastAsia="hr-HR"/>
              </w:rPr>
              <w:t>Porez na potrošnju</w:t>
            </w:r>
          </w:p>
        </w:tc>
        <w:tc>
          <w:tcPr>
            <w:tcW w:w="2693" w:type="dxa"/>
          </w:tcPr>
          <w:p w:rsidR="00083299" w:rsidRPr="008749B6" w:rsidRDefault="00024FCA" w:rsidP="00D17D1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2.553,59 </w:t>
            </w:r>
            <w:proofErr w:type="spellStart"/>
            <w:r>
              <w:rPr>
                <w:rFonts w:ascii="Times New Roman" w:eastAsia="Times New Roman" w:hAnsi="Times New Roman"/>
                <w:sz w:val="24"/>
                <w:szCs w:val="24"/>
                <w:lang w:eastAsia="hr-HR"/>
              </w:rPr>
              <w:t>eur</w:t>
            </w:r>
            <w:proofErr w:type="spellEnd"/>
          </w:p>
        </w:tc>
      </w:tr>
      <w:tr w:rsidR="008749B6" w:rsidRPr="008749B6" w:rsidTr="000341D0">
        <w:tc>
          <w:tcPr>
            <w:tcW w:w="4503" w:type="dxa"/>
          </w:tcPr>
          <w:p w:rsidR="00083299" w:rsidRPr="008749B6" w:rsidRDefault="00083299" w:rsidP="00D17D16">
            <w:pPr>
              <w:jc w:val="both"/>
              <w:rPr>
                <w:rFonts w:ascii="Times New Roman" w:eastAsia="Times New Roman" w:hAnsi="Times New Roman"/>
                <w:sz w:val="24"/>
                <w:szCs w:val="24"/>
                <w:lang w:eastAsia="hr-HR"/>
              </w:rPr>
            </w:pPr>
            <w:r w:rsidRPr="008749B6">
              <w:rPr>
                <w:rFonts w:ascii="Times New Roman" w:eastAsia="Times New Roman" w:hAnsi="Times New Roman"/>
                <w:sz w:val="24"/>
                <w:szCs w:val="24"/>
                <w:lang w:eastAsia="hr-HR"/>
              </w:rPr>
              <w:t>Porez na kuću za odmor</w:t>
            </w:r>
          </w:p>
        </w:tc>
        <w:tc>
          <w:tcPr>
            <w:tcW w:w="2693" w:type="dxa"/>
          </w:tcPr>
          <w:p w:rsidR="00083299" w:rsidRPr="008749B6" w:rsidRDefault="00024FCA" w:rsidP="00D17D1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70.161,46 </w:t>
            </w:r>
            <w:proofErr w:type="spellStart"/>
            <w:r>
              <w:rPr>
                <w:rFonts w:ascii="Times New Roman" w:eastAsia="Times New Roman" w:hAnsi="Times New Roman"/>
                <w:sz w:val="24"/>
                <w:szCs w:val="24"/>
                <w:lang w:eastAsia="hr-HR"/>
              </w:rPr>
              <w:t>eur</w:t>
            </w:r>
            <w:proofErr w:type="spellEnd"/>
          </w:p>
        </w:tc>
      </w:tr>
      <w:tr w:rsidR="008749B6" w:rsidRPr="008749B6" w:rsidTr="000341D0">
        <w:tc>
          <w:tcPr>
            <w:tcW w:w="4503" w:type="dxa"/>
          </w:tcPr>
          <w:p w:rsidR="00083299" w:rsidRPr="008749B6" w:rsidRDefault="00083299" w:rsidP="00D17D16">
            <w:pPr>
              <w:jc w:val="both"/>
              <w:rPr>
                <w:rFonts w:ascii="Times New Roman" w:eastAsia="Times New Roman" w:hAnsi="Times New Roman"/>
                <w:sz w:val="24"/>
                <w:szCs w:val="24"/>
                <w:lang w:eastAsia="hr-HR"/>
              </w:rPr>
            </w:pPr>
            <w:r w:rsidRPr="008749B6">
              <w:rPr>
                <w:rFonts w:ascii="Times New Roman" w:eastAsia="Times New Roman" w:hAnsi="Times New Roman"/>
                <w:sz w:val="24"/>
                <w:szCs w:val="24"/>
                <w:lang w:eastAsia="hr-HR"/>
              </w:rPr>
              <w:t>Komunalni doprinos</w:t>
            </w:r>
          </w:p>
        </w:tc>
        <w:tc>
          <w:tcPr>
            <w:tcW w:w="2693" w:type="dxa"/>
          </w:tcPr>
          <w:p w:rsidR="00083299" w:rsidRPr="008749B6" w:rsidRDefault="00024FCA" w:rsidP="00D17D1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95.162,04 </w:t>
            </w:r>
            <w:proofErr w:type="spellStart"/>
            <w:r>
              <w:rPr>
                <w:rFonts w:ascii="Times New Roman" w:eastAsia="Times New Roman" w:hAnsi="Times New Roman"/>
                <w:sz w:val="24"/>
                <w:szCs w:val="24"/>
                <w:lang w:eastAsia="hr-HR"/>
              </w:rPr>
              <w:t>eur</w:t>
            </w:r>
            <w:proofErr w:type="spellEnd"/>
          </w:p>
        </w:tc>
      </w:tr>
      <w:tr w:rsidR="008749B6" w:rsidRPr="008749B6" w:rsidTr="000341D0">
        <w:tc>
          <w:tcPr>
            <w:tcW w:w="4503" w:type="dxa"/>
          </w:tcPr>
          <w:p w:rsidR="00083299" w:rsidRPr="008749B6" w:rsidRDefault="00083299" w:rsidP="00D17D16">
            <w:pPr>
              <w:jc w:val="both"/>
              <w:rPr>
                <w:rFonts w:ascii="Times New Roman" w:eastAsia="Times New Roman" w:hAnsi="Times New Roman"/>
                <w:sz w:val="24"/>
                <w:szCs w:val="24"/>
                <w:lang w:eastAsia="hr-HR"/>
              </w:rPr>
            </w:pPr>
            <w:r w:rsidRPr="008749B6">
              <w:rPr>
                <w:rFonts w:ascii="Times New Roman" w:eastAsia="Times New Roman" w:hAnsi="Times New Roman"/>
                <w:sz w:val="24"/>
                <w:szCs w:val="24"/>
                <w:lang w:eastAsia="hr-HR"/>
              </w:rPr>
              <w:t>Komunalna naknada</w:t>
            </w:r>
          </w:p>
        </w:tc>
        <w:tc>
          <w:tcPr>
            <w:tcW w:w="2693" w:type="dxa"/>
          </w:tcPr>
          <w:p w:rsidR="00083299" w:rsidRPr="008749B6" w:rsidRDefault="00024FCA" w:rsidP="00D17D1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57.553,93 </w:t>
            </w:r>
            <w:proofErr w:type="spellStart"/>
            <w:r>
              <w:rPr>
                <w:rFonts w:ascii="Times New Roman" w:eastAsia="Times New Roman" w:hAnsi="Times New Roman"/>
                <w:sz w:val="24"/>
                <w:szCs w:val="24"/>
                <w:lang w:eastAsia="hr-HR"/>
              </w:rPr>
              <w:t>eur</w:t>
            </w:r>
            <w:proofErr w:type="spellEnd"/>
          </w:p>
        </w:tc>
      </w:tr>
      <w:tr w:rsidR="008749B6" w:rsidRPr="008749B6" w:rsidTr="000341D0">
        <w:tc>
          <w:tcPr>
            <w:tcW w:w="4503" w:type="dxa"/>
          </w:tcPr>
          <w:p w:rsidR="00083299" w:rsidRPr="008749B6" w:rsidRDefault="00083299" w:rsidP="00D17D16">
            <w:pPr>
              <w:jc w:val="both"/>
              <w:rPr>
                <w:rFonts w:ascii="Times New Roman" w:eastAsia="Times New Roman" w:hAnsi="Times New Roman"/>
                <w:sz w:val="24"/>
                <w:szCs w:val="24"/>
                <w:lang w:eastAsia="hr-HR"/>
              </w:rPr>
            </w:pPr>
            <w:r w:rsidRPr="008749B6">
              <w:rPr>
                <w:rFonts w:ascii="Times New Roman" w:eastAsia="Times New Roman" w:hAnsi="Times New Roman"/>
                <w:sz w:val="24"/>
                <w:szCs w:val="24"/>
                <w:lang w:eastAsia="hr-HR"/>
              </w:rPr>
              <w:t>Naknada za uređenje voda</w:t>
            </w:r>
          </w:p>
        </w:tc>
        <w:tc>
          <w:tcPr>
            <w:tcW w:w="2693" w:type="dxa"/>
          </w:tcPr>
          <w:p w:rsidR="00083299" w:rsidRPr="008749B6" w:rsidRDefault="00024FCA" w:rsidP="00D17D1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44.651,69 </w:t>
            </w:r>
            <w:proofErr w:type="spellStart"/>
            <w:r>
              <w:rPr>
                <w:rFonts w:ascii="Times New Roman" w:eastAsia="Times New Roman" w:hAnsi="Times New Roman"/>
                <w:sz w:val="24"/>
                <w:szCs w:val="24"/>
                <w:lang w:eastAsia="hr-HR"/>
              </w:rPr>
              <w:t>eur</w:t>
            </w:r>
            <w:proofErr w:type="spellEnd"/>
          </w:p>
        </w:tc>
      </w:tr>
      <w:tr w:rsidR="008749B6" w:rsidRPr="008749B6" w:rsidTr="000341D0">
        <w:tc>
          <w:tcPr>
            <w:tcW w:w="4503" w:type="dxa"/>
          </w:tcPr>
          <w:p w:rsidR="00083299" w:rsidRPr="008749B6" w:rsidRDefault="00083299" w:rsidP="00D17D16">
            <w:pPr>
              <w:jc w:val="both"/>
              <w:rPr>
                <w:rFonts w:ascii="Times New Roman" w:eastAsia="Times New Roman" w:hAnsi="Times New Roman"/>
                <w:sz w:val="24"/>
                <w:szCs w:val="24"/>
                <w:lang w:eastAsia="hr-HR"/>
              </w:rPr>
            </w:pPr>
            <w:r w:rsidRPr="008749B6">
              <w:rPr>
                <w:rFonts w:ascii="Times New Roman" w:eastAsia="Times New Roman" w:hAnsi="Times New Roman"/>
                <w:sz w:val="24"/>
                <w:szCs w:val="24"/>
                <w:lang w:eastAsia="hr-HR"/>
              </w:rPr>
              <w:t>Katastarska izmjera</w:t>
            </w:r>
          </w:p>
        </w:tc>
        <w:tc>
          <w:tcPr>
            <w:tcW w:w="2693" w:type="dxa"/>
          </w:tcPr>
          <w:p w:rsidR="00083299" w:rsidRPr="008749B6" w:rsidRDefault="00024FCA" w:rsidP="00D17D1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78.143,63 </w:t>
            </w:r>
            <w:proofErr w:type="spellStart"/>
            <w:r>
              <w:rPr>
                <w:rFonts w:ascii="Times New Roman" w:eastAsia="Times New Roman" w:hAnsi="Times New Roman"/>
                <w:sz w:val="24"/>
                <w:szCs w:val="24"/>
                <w:lang w:eastAsia="hr-HR"/>
              </w:rPr>
              <w:t>eur</w:t>
            </w:r>
            <w:proofErr w:type="spellEnd"/>
          </w:p>
        </w:tc>
      </w:tr>
      <w:tr w:rsidR="008749B6" w:rsidRPr="008749B6" w:rsidTr="000341D0">
        <w:tc>
          <w:tcPr>
            <w:tcW w:w="4503" w:type="dxa"/>
          </w:tcPr>
          <w:p w:rsidR="00083299" w:rsidRPr="008749B6" w:rsidRDefault="00083299" w:rsidP="00D17D16">
            <w:pPr>
              <w:jc w:val="both"/>
              <w:rPr>
                <w:rFonts w:ascii="Times New Roman" w:eastAsia="Times New Roman" w:hAnsi="Times New Roman"/>
                <w:sz w:val="24"/>
                <w:szCs w:val="24"/>
                <w:lang w:eastAsia="hr-HR"/>
              </w:rPr>
            </w:pPr>
            <w:r w:rsidRPr="008749B6">
              <w:rPr>
                <w:rFonts w:ascii="Times New Roman" w:eastAsia="Times New Roman" w:hAnsi="Times New Roman"/>
                <w:sz w:val="24"/>
                <w:szCs w:val="24"/>
                <w:lang w:eastAsia="hr-HR"/>
              </w:rPr>
              <w:t>Porez na promet nekretnina</w:t>
            </w:r>
          </w:p>
        </w:tc>
        <w:tc>
          <w:tcPr>
            <w:tcW w:w="2693" w:type="dxa"/>
          </w:tcPr>
          <w:p w:rsidR="00083299" w:rsidRPr="008749B6" w:rsidRDefault="00024FCA" w:rsidP="008749B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30.335,87 </w:t>
            </w:r>
            <w:proofErr w:type="spellStart"/>
            <w:r>
              <w:rPr>
                <w:rFonts w:ascii="Times New Roman" w:eastAsia="Times New Roman" w:hAnsi="Times New Roman"/>
                <w:sz w:val="24"/>
                <w:szCs w:val="24"/>
                <w:lang w:eastAsia="hr-HR"/>
              </w:rPr>
              <w:t>eur</w:t>
            </w:r>
            <w:proofErr w:type="spellEnd"/>
          </w:p>
        </w:tc>
      </w:tr>
      <w:tr w:rsidR="00024FCA" w:rsidRPr="008749B6" w:rsidTr="000341D0">
        <w:tc>
          <w:tcPr>
            <w:tcW w:w="4503" w:type="dxa"/>
          </w:tcPr>
          <w:p w:rsidR="00024FCA" w:rsidRPr="008749B6" w:rsidRDefault="00024FCA" w:rsidP="00D17D1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Koncesijska odobrenja</w:t>
            </w:r>
          </w:p>
        </w:tc>
        <w:tc>
          <w:tcPr>
            <w:tcW w:w="2693" w:type="dxa"/>
          </w:tcPr>
          <w:p w:rsidR="00024FCA" w:rsidRDefault="00024FCA" w:rsidP="008749B6">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662,49 </w:t>
            </w:r>
            <w:proofErr w:type="spellStart"/>
            <w:r>
              <w:rPr>
                <w:rFonts w:ascii="Times New Roman" w:eastAsia="Times New Roman" w:hAnsi="Times New Roman"/>
                <w:sz w:val="24"/>
                <w:szCs w:val="24"/>
                <w:lang w:eastAsia="hr-HR"/>
              </w:rPr>
              <w:t>eur</w:t>
            </w:r>
            <w:proofErr w:type="spellEnd"/>
          </w:p>
        </w:tc>
      </w:tr>
      <w:tr w:rsidR="008749B6" w:rsidRPr="008749B6" w:rsidTr="000341D0">
        <w:tc>
          <w:tcPr>
            <w:tcW w:w="4503" w:type="dxa"/>
          </w:tcPr>
          <w:p w:rsidR="00083299" w:rsidRPr="008749B6" w:rsidRDefault="00083299" w:rsidP="00D17D16">
            <w:pPr>
              <w:jc w:val="both"/>
              <w:rPr>
                <w:rFonts w:ascii="Times New Roman" w:eastAsia="Times New Roman" w:hAnsi="Times New Roman"/>
                <w:b/>
                <w:sz w:val="24"/>
                <w:szCs w:val="24"/>
                <w:lang w:eastAsia="hr-HR"/>
              </w:rPr>
            </w:pPr>
            <w:r w:rsidRPr="008749B6">
              <w:rPr>
                <w:rFonts w:ascii="Times New Roman" w:eastAsia="Times New Roman" w:hAnsi="Times New Roman"/>
                <w:b/>
                <w:sz w:val="24"/>
                <w:szCs w:val="24"/>
                <w:lang w:eastAsia="hr-HR"/>
              </w:rPr>
              <w:t xml:space="preserve">UKUPNO </w:t>
            </w:r>
          </w:p>
        </w:tc>
        <w:tc>
          <w:tcPr>
            <w:tcW w:w="2693" w:type="dxa"/>
          </w:tcPr>
          <w:p w:rsidR="00083299" w:rsidRPr="008749B6" w:rsidRDefault="00024FCA" w:rsidP="008749B6">
            <w:pPr>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380.848,22 </w:t>
            </w:r>
            <w:proofErr w:type="spellStart"/>
            <w:r>
              <w:rPr>
                <w:rFonts w:ascii="Times New Roman" w:eastAsia="Times New Roman" w:hAnsi="Times New Roman"/>
                <w:b/>
                <w:sz w:val="24"/>
                <w:szCs w:val="24"/>
                <w:lang w:eastAsia="hr-HR"/>
              </w:rPr>
              <w:t>eur</w:t>
            </w:r>
            <w:proofErr w:type="spellEnd"/>
          </w:p>
        </w:tc>
      </w:tr>
    </w:tbl>
    <w:p w:rsidR="000341D0" w:rsidRPr="00601DAB" w:rsidRDefault="000341D0" w:rsidP="00D17D16">
      <w:pPr>
        <w:spacing w:after="0" w:line="240" w:lineRule="auto"/>
        <w:jc w:val="both"/>
        <w:rPr>
          <w:rFonts w:ascii="Times New Roman" w:hAnsi="Times New Roman"/>
          <w:color w:val="FF0000"/>
          <w:sz w:val="24"/>
          <w:szCs w:val="24"/>
        </w:rPr>
      </w:pPr>
    </w:p>
    <w:p w:rsidR="00610B48" w:rsidRDefault="00610B48" w:rsidP="00D17D16">
      <w:pPr>
        <w:spacing w:after="0" w:line="240" w:lineRule="auto"/>
        <w:jc w:val="both"/>
        <w:rPr>
          <w:rFonts w:ascii="Times New Roman" w:eastAsia="Times New Roman" w:hAnsi="Times New Roman"/>
          <w:b/>
          <w:sz w:val="24"/>
          <w:szCs w:val="24"/>
          <w:lang w:eastAsia="hr-HR"/>
        </w:rPr>
      </w:pPr>
    </w:p>
    <w:p w:rsidR="000341D0" w:rsidRPr="002E5511" w:rsidRDefault="000341D0" w:rsidP="00D17D16">
      <w:pPr>
        <w:spacing w:after="0" w:line="240" w:lineRule="auto"/>
        <w:jc w:val="both"/>
        <w:rPr>
          <w:rFonts w:ascii="Times New Roman" w:eastAsia="Times New Roman" w:hAnsi="Times New Roman"/>
          <w:b/>
          <w:sz w:val="24"/>
          <w:szCs w:val="24"/>
          <w:lang w:eastAsia="hr-HR"/>
        </w:rPr>
      </w:pPr>
      <w:r w:rsidRPr="002E5511">
        <w:rPr>
          <w:rFonts w:ascii="Times New Roman" w:eastAsia="Times New Roman" w:hAnsi="Times New Roman"/>
          <w:b/>
          <w:sz w:val="24"/>
          <w:szCs w:val="24"/>
          <w:lang w:eastAsia="hr-HR"/>
        </w:rPr>
        <w:lastRenderedPageBreak/>
        <w:t xml:space="preserve">Bilješka broj 8, </w:t>
      </w:r>
      <w:r w:rsidR="00141F8B" w:rsidRPr="002E5511">
        <w:rPr>
          <w:rFonts w:ascii="Times New Roman" w:eastAsia="Times New Roman" w:hAnsi="Times New Roman"/>
          <w:b/>
          <w:sz w:val="24"/>
          <w:szCs w:val="24"/>
          <w:lang w:eastAsia="hr-HR"/>
        </w:rPr>
        <w:t>šifra 17</w:t>
      </w:r>
    </w:p>
    <w:p w:rsidR="000341D0" w:rsidRPr="002E5511" w:rsidRDefault="000341D0" w:rsidP="00D17D16">
      <w:pPr>
        <w:spacing w:after="0" w:line="240" w:lineRule="auto"/>
        <w:jc w:val="both"/>
        <w:rPr>
          <w:rFonts w:ascii="Times New Roman" w:eastAsia="Times New Roman" w:hAnsi="Times New Roman"/>
          <w:sz w:val="24"/>
          <w:szCs w:val="24"/>
          <w:lang w:eastAsia="hr-HR"/>
        </w:rPr>
      </w:pPr>
      <w:r w:rsidRPr="002E5511">
        <w:rPr>
          <w:rFonts w:ascii="Times New Roman" w:eastAsia="Times New Roman" w:hAnsi="Times New Roman"/>
          <w:sz w:val="24"/>
          <w:szCs w:val="24"/>
          <w:lang w:eastAsia="hr-HR"/>
        </w:rPr>
        <w:t xml:space="preserve">Potraživanja od prodaje nefinancijske imovine odnose se na potraživanja od prodaje zemljišta </w:t>
      </w:r>
      <w:r w:rsidR="002E5511" w:rsidRPr="002E5511">
        <w:rPr>
          <w:rFonts w:ascii="Times New Roman" w:eastAsia="Times New Roman" w:hAnsi="Times New Roman"/>
          <w:sz w:val="24"/>
          <w:szCs w:val="24"/>
          <w:lang w:eastAsia="hr-HR"/>
        </w:rPr>
        <w:t xml:space="preserve">i ostale proizvedene dugotrajne imovine </w:t>
      </w:r>
      <w:r w:rsidRPr="002E5511">
        <w:rPr>
          <w:rFonts w:ascii="Times New Roman" w:eastAsia="Times New Roman" w:hAnsi="Times New Roman"/>
          <w:sz w:val="24"/>
          <w:szCs w:val="24"/>
          <w:lang w:eastAsia="hr-HR"/>
        </w:rPr>
        <w:t xml:space="preserve">te iznose </w:t>
      </w:r>
      <w:r w:rsidR="0062617A">
        <w:rPr>
          <w:rFonts w:ascii="Times New Roman" w:eastAsia="Times New Roman" w:hAnsi="Times New Roman"/>
          <w:sz w:val="24"/>
          <w:szCs w:val="24"/>
          <w:lang w:eastAsia="hr-HR"/>
        </w:rPr>
        <w:t xml:space="preserve">43.253,59 </w:t>
      </w:r>
      <w:proofErr w:type="spellStart"/>
      <w:r w:rsidR="0062617A">
        <w:rPr>
          <w:rFonts w:ascii="Times New Roman" w:eastAsia="Times New Roman" w:hAnsi="Times New Roman"/>
          <w:sz w:val="24"/>
          <w:szCs w:val="24"/>
          <w:lang w:eastAsia="hr-HR"/>
        </w:rPr>
        <w:t>eur</w:t>
      </w:r>
      <w:proofErr w:type="spellEnd"/>
      <w:r w:rsidR="0062617A">
        <w:rPr>
          <w:rFonts w:ascii="Times New Roman" w:eastAsia="Times New Roman" w:hAnsi="Times New Roman"/>
          <w:sz w:val="24"/>
          <w:szCs w:val="24"/>
          <w:lang w:eastAsia="hr-HR"/>
        </w:rPr>
        <w:t xml:space="preserve"> odnosno 61,5 % manje</w:t>
      </w:r>
      <w:r w:rsidR="009F1E0E" w:rsidRPr="002E5511">
        <w:rPr>
          <w:rFonts w:ascii="Times New Roman" w:eastAsia="Times New Roman" w:hAnsi="Times New Roman"/>
          <w:sz w:val="24"/>
          <w:szCs w:val="24"/>
          <w:lang w:eastAsia="hr-HR"/>
        </w:rPr>
        <w:t xml:space="preserve"> u odnosu na početno stanje</w:t>
      </w:r>
      <w:r w:rsidR="002E5511" w:rsidRPr="002E5511">
        <w:rPr>
          <w:rFonts w:ascii="Times New Roman" w:eastAsia="Times New Roman" w:hAnsi="Times New Roman"/>
          <w:sz w:val="24"/>
          <w:szCs w:val="24"/>
          <w:lang w:eastAsia="hr-HR"/>
        </w:rPr>
        <w:t>.</w:t>
      </w:r>
      <w:r w:rsidR="009F1E0E" w:rsidRPr="002E5511">
        <w:rPr>
          <w:rFonts w:ascii="Times New Roman" w:eastAsia="Times New Roman" w:hAnsi="Times New Roman"/>
          <w:sz w:val="24"/>
          <w:szCs w:val="24"/>
          <w:lang w:eastAsia="hr-HR"/>
        </w:rPr>
        <w:t xml:space="preserve"> </w:t>
      </w:r>
    </w:p>
    <w:p w:rsidR="002E5511" w:rsidRPr="002E5511" w:rsidRDefault="002E5511" w:rsidP="00D17D16">
      <w:pPr>
        <w:spacing w:after="0" w:line="240" w:lineRule="auto"/>
        <w:jc w:val="both"/>
        <w:rPr>
          <w:rFonts w:ascii="Times New Roman" w:eastAsia="Times New Roman" w:hAnsi="Times New Roman"/>
          <w:sz w:val="24"/>
          <w:szCs w:val="24"/>
          <w:lang w:eastAsia="hr-HR"/>
        </w:rPr>
      </w:pPr>
    </w:p>
    <w:p w:rsidR="002E5511" w:rsidRPr="00601DAB" w:rsidRDefault="002E5511" w:rsidP="00D17D16">
      <w:pPr>
        <w:spacing w:after="0" w:line="240" w:lineRule="auto"/>
        <w:jc w:val="both"/>
        <w:rPr>
          <w:rFonts w:ascii="Times New Roman" w:eastAsia="Times New Roman" w:hAnsi="Times New Roman"/>
          <w:color w:val="FF0000"/>
          <w:sz w:val="24"/>
          <w:szCs w:val="24"/>
          <w:lang w:eastAsia="hr-HR"/>
        </w:rPr>
      </w:pPr>
    </w:p>
    <w:p w:rsidR="000341D0" w:rsidRPr="002E5511" w:rsidRDefault="000341D0" w:rsidP="00D17D16">
      <w:pPr>
        <w:spacing w:after="0" w:line="240" w:lineRule="auto"/>
        <w:jc w:val="both"/>
        <w:rPr>
          <w:rFonts w:ascii="Times New Roman" w:eastAsia="Times New Roman" w:hAnsi="Times New Roman"/>
          <w:b/>
          <w:sz w:val="24"/>
          <w:szCs w:val="24"/>
          <w:lang w:eastAsia="hr-HR"/>
        </w:rPr>
      </w:pPr>
      <w:r w:rsidRPr="002E5511">
        <w:rPr>
          <w:rFonts w:ascii="Times New Roman" w:eastAsia="Times New Roman" w:hAnsi="Times New Roman"/>
          <w:b/>
          <w:sz w:val="24"/>
          <w:szCs w:val="24"/>
          <w:lang w:eastAsia="hr-HR"/>
        </w:rPr>
        <w:t xml:space="preserve">Bilješka broj 9, </w:t>
      </w:r>
      <w:r w:rsidR="002E5511" w:rsidRPr="002E5511">
        <w:rPr>
          <w:rFonts w:ascii="Times New Roman" w:eastAsia="Times New Roman" w:hAnsi="Times New Roman"/>
          <w:b/>
          <w:sz w:val="24"/>
          <w:szCs w:val="24"/>
          <w:lang w:eastAsia="hr-HR"/>
        </w:rPr>
        <w:t>šifra 2</w:t>
      </w:r>
    </w:p>
    <w:p w:rsidR="002E5511" w:rsidRPr="002E5511" w:rsidRDefault="002E5511" w:rsidP="00D17D16">
      <w:pPr>
        <w:spacing w:after="0" w:line="240" w:lineRule="auto"/>
        <w:jc w:val="both"/>
        <w:rPr>
          <w:rFonts w:ascii="Times New Roman" w:eastAsia="Times New Roman" w:hAnsi="Times New Roman"/>
          <w:sz w:val="24"/>
          <w:szCs w:val="24"/>
          <w:lang w:eastAsia="hr-HR"/>
        </w:rPr>
      </w:pPr>
    </w:p>
    <w:p w:rsidR="000341D0" w:rsidRPr="002E5511" w:rsidRDefault="000341D0" w:rsidP="00D17D16">
      <w:pPr>
        <w:spacing w:after="0" w:line="240" w:lineRule="auto"/>
        <w:jc w:val="both"/>
        <w:rPr>
          <w:rFonts w:ascii="Times New Roman" w:eastAsia="Times New Roman" w:hAnsi="Times New Roman"/>
          <w:sz w:val="24"/>
          <w:szCs w:val="24"/>
          <w:lang w:eastAsia="hr-HR"/>
        </w:rPr>
      </w:pPr>
      <w:r w:rsidRPr="002E5511">
        <w:rPr>
          <w:rFonts w:ascii="Times New Roman" w:eastAsia="Times New Roman" w:hAnsi="Times New Roman"/>
          <w:sz w:val="24"/>
          <w:szCs w:val="24"/>
          <w:lang w:eastAsia="hr-HR"/>
        </w:rPr>
        <w:t>Stanje obveza za rashode poslovanja na dan 31.12.202</w:t>
      </w:r>
      <w:r w:rsidR="00376B6E">
        <w:rPr>
          <w:rFonts w:ascii="Times New Roman" w:eastAsia="Times New Roman" w:hAnsi="Times New Roman"/>
          <w:sz w:val="24"/>
          <w:szCs w:val="24"/>
          <w:lang w:eastAsia="hr-HR"/>
        </w:rPr>
        <w:t>3</w:t>
      </w:r>
      <w:r w:rsidRPr="002E5511">
        <w:rPr>
          <w:rFonts w:ascii="Times New Roman" w:eastAsia="Times New Roman" w:hAnsi="Times New Roman"/>
          <w:sz w:val="24"/>
          <w:szCs w:val="24"/>
          <w:lang w:eastAsia="hr-HR"/>
        </w:rPr>
        <w:t xml:space="preserve">. iznosi </w:t>
      </w:r>
      <w:r w:rsidR="00376B6E">
        <w:rPr>
          <w:rFonts w:ascii="Times New Roman" w:eastAsia="Times New Roman" w:hAnsi="Times New Roman"/>
          <w:sz w:val="24"/>
          <w:szCs w:val="24"/>
          <w:lang w:eastAsia="hr-HR"/>
        </w:rPr>
        <w:t xml:space="preserve">1.399.915,15 </w:t>
      </w:r>
      <w:proofErr w:type="spellStart"/>
      <w:r w:rsidR="00376B6E">
        <w:rPr>
          <w:rFonts w:ascii="Times New Roman" w:eastAsia="Times New Roman" w:hAnsi="Times New Roman"/>
          <w:sz w:val="24"/>
          <w:szCs w:val="24"/>
          <w:lang w:eastAsia="hr-HR"/>
        </w:rPr>
        <w:t>eur</w:t>
      </w:r>
      <w:proofErr w:type="spellEnd"/>
      <w:r w:rsidR="002E5511" w:rsidRPr="002E5511">
        <w:rPr>
          <w:rFonts w:ascii="Times New Roman" w:eastAsia="Times New Roman" w:hAnsi="Times New Roman"/>
          <w:sz w:val="24"/>
          <w:szCs w:val="24"/>
          <w:lang w:eastAsia="hr-HR"/>
        </w:rPr>
        <w:t>. I</w:t>
      </w:r>
      <w:r w:rsidRPr="002E5511">
        <w:rPr>
          <w:rFonts w:ascii="Times New Roman" w:eastAsia="Times New Roman" w:hAnsi="Times New Roman"/>
          <w:sz w:val="24"/>
          <w:szCs w:val="24"/>
          <w:lang w:eastAsia="hr-HR"/>
        </w:rPr>
        <w:t xml:space="preserve">ste </w:t>
      </w:r>
      <w:r w:rsidR="002E5511" w:rsidRPr="002E5511">
        <w:rPr>
          <w:rFonts w:ascii="Times New Roman" w:eastAsia="Times New Roman" w:hAnsi="Times New Roman"/>
          <w:sz w:val="24"/>
          <w:szCs w:val="24"/>
          <w:lang w:eastAsia="hr-HR"/>
        </w:rPr>
        <w:t xml:space="preserve">su </w:t>
      </w:r>
      <w:r w:rsidRPr="002E5511">
        <w:rPr>
          <w:rFonts w:ascii="Times New Roman" w:eastAsia="Times New Roman" w:hAnsi="Times New Roman"/>
          <w:sz w:val="24"/>
          <w:szCs w:val="24"/>
          <w:lang w:eastAsia="hr-HR"/>
        </w:rPr>
        <w:t>detaljnije razrađene u Bilješkama uz obrazac Obveze.</w:t>
      </w:r>
    </w:p>
    <w:p w:rsidR="0058444F" w:rsidRPr="002E5511" w:rsidRDefault="0058444F" w:rsidP="00D17D16">
      <w:pPr>
        <w:pStyle w:val="Bezproreda"/>
        <w:jc w:val="both"/>
        <w:rPr>
          <w:rFonts w:ascii="Times New Roman" w:hAnsi="Times New Roman" w:cs="Times New Roman"/>
          <w:sz w:val="24"/>
          <w:szCs w:val="24"/>
        </w:rPr>
      </w:pPr>
    </w:p>
    <w:p w:rsidR="0058444F" w:rsidRPr="002E5511" w:rsidRDefault="0058444F" w:rsidP="00D17D16">
      <w:pPr>
        <w:spacing w:after="0" w:line="240" w:lineRule="auto"/>
        <w:jc w:val="both"/>
        <w:rPr>
          <w:rFonts w:ascii="Times New Roman" w:eastAsia="Times New Roman" w:hAnsi="Times New Roman"/>
          <w:b/>
          <w:sz w:val="24"/>
          <w:szCs w:val="24"/>
          <w:lang w:eastAsia="hr-HR"/>
        </w:rPr>
      </w:pPr>
      <w:r w:rsidRPr="002E5511">
        <w:rPr>
          <w:rFonts w:ascii="Times New Roman" w:eastAsia="Times New Roman" w:hAnsi="Times New Roman"/>
          <w:b/>
          <w:sz w:val="24"/>
          <w:szCs w:val="24"/>
          <w:lang w:eastAsia="hr-HR"/>
        </w:rPr>
        <w:t xml:space="preserve">Bilješka broj 10, </w:t>
      </w:r>
      <w:r w:rsidR="002E5511" w:rsidRPr="002E5511">
        <w:rPr>
          <w:rFonts w:ascii="Times New Roman" w:eastAsia="Times New Roman" w:hAnsi="Times New Roman"/>
          <w:b/>
          <w:sz w:val="24"/>
          <w:szCs w:val="24"/>
          <w:lang w:eastAsia="hr-HR"/>
        </w:rPr>
        <w:t>šifra 9</w:t>
      </w:r>
    </w:p>
    <w:p w:rsidR="0058444F" w:rsidRPr="002E5511" w:rsidRDefault="0058444F" w:rsidP="00D17D16">
      <w:pPr>
        <w:pStyle w:val="Bezproreda"/>
        <w:jc w:val="both"/>
        <w:rPr>
          <w:rFonts w:ascii="Times New Roman" w:hAnsi="Times New Roman" w:cs="Times New Roman"/>
          <w:sz w:val="24"/>
          <w:szCs w:val="24"/>
        </w:rPr>
      </w:pPr>
    </w:p>
    <w:p w:rsidR="0058444F" w:rsidRPr="002E5511" w:rsidRDefault="0058444F" w:rsidP="00D17D16">
      <w:pPr>
        <w:pStyle w:val="Bezproreda"/>
        <w:jc w:val="both"/>
        <w:rPr>
          <w:rFonts w:ascii="Times New Roman" w:hAnsi="Times New Roman" w:cs="Times New Roman"/>
          <w:sz w:val="24"/>
          <w:szCs w:val="24"/>
        </w:rPr>
      </w:pPr>
      <w:r w:rsidRPr="002E5511">
        <w:rPr>
          <w:rFonts w:ascii="Times New Roman" w:hAnsi="Times New Roman" w:cs="Times New Roman"/>
          <w:sz w:val="24"/>
          <w:szCs w:val="24"/>
        </w:rPr>
        <w:t xml:space="preserve">U odnosu na prethodnu godinu vlastiti izvori su se </w:t>
      </w:r>
      <w:r w:rsidR="00777738" w:rsidRPr="002E5511">
        <w:rPr>
          <w:rFonts w:ascii="Times New Roman" w:hAnsi="Times New Roman" w:cs="Times New Roman"/>
          <w:sz w:val="24"/>
          <w:szCs w:val="24"/>
        </w:rPr>
        <w:t xml:space="preserve">povećali za </w:t>
      </w:r>
      <w:r w:rsidR="000D4B67">
        <w:rPr>
          <w:rFonts w:ascii="Times New Roman" w:hAnsi="Times New Roman" w:cs="Times New Roman"/>
          <w:sz w:val="24"/>
          <w:szCs w:val="24"/>
        </w:rPr>
        <w:t>10,1</w:t>
      </w:r>
      <w:r w:rsidRPr="002E5511">
        <w:rPr>
          <w:rFonts w:ascii="Times New Roman" w:hAnsi="Times New Roman" w:cs="Times New Roman"/>
          <w:sz w:val="24"/>
          <w:szCs w:val="24"/>
        </w:rPr>
        <w:t xml:space="preserve"> % i iznose </w:t>
      </w:r>
      <w:r w:rsidR="000D4B67">
        <w:rPr>
          <w:rFonts w:ascii="Times New Roman" w:hAnsi="Times New Roman" w:cs="Times New Roman"/>
          <w:sz w:val="24"/>
          <w:szCs w:val="24"/>
        </w:rPr>
        <w:t xml:space="preserve">10.512.717,47 </w:t>
      </w:r>
      <w:proofErr w:type="spellStart"/>
      <w:r w:rsidR="000D4B67">
        <w:rPr>
          <w:rFonts w:ascii="Times New Roman" w:hAnsi="Times New Roman" w:cs="Times New Roman"/>
          <w:sz w:val="24"/>
          <w:szCs w:val="24"/>
        </w:rPr>
        <w:t>eur</w:t>
      </w:r>
      <w:proofErr w:type="spellEnd"/>
      <w:r w:rsidR="000D4B67">
        <w:rPr>
          <w:rFonts w:ascii="Times New Roman" w:hAnsi="Times New Roman" w:cs="Times New Roman"/>
          <w:sz w:val="24"/>
          <w:szCs w:val="24"/>
        </w:rPr>
        <w:t>.</w:t>
      </w:r>
    </w:p>
    <w:p w:rsidR="0058444F" w:rsidRPr="002E5511" w:rsidRDefault="0058444F" w:rsidP="00D17D16">
      <w:pPr>
        <w:pStyle w:val="Bezproreda"/>
        <w:jc w:val="both"/>
        <w:rPr>
          <w:rFonts w:ascii="Times New Roman" w:hAnsi="Times New Roman" w:cs="Times New Roman"/>
          <w:sz w:val="24"/>
          <w:szCs w:val="24"/>
        </w:rPr>
      </w:pPr>
    </w:p>
    <w:p w:rsidR="0058444F" w:rsidRPr="002E5511" w:rsidRDefault="0058444F" w:rsidP="00D17D16">
      <w:pPr>
        <w:spacing w:after="0" w:line="240" w:lineRule="auto"/>
        <w:jc w:val="both"/>
        <w:rPr>
          <w:rFonts w:ascii="Times New Roman" w:eastAsia="Times New Roman" w:hAnsi="Times New Roman"/>
          <w:sz w:val="24"/>
          <w:szCs w:val="24"/>
          <w:lang w:eastAsia="hr-HR"/>
        </w:rPr>
      </w:pPr>
      <w:r w:rsidRPr="002E5511">
        <w:rPr>
          <w:rFonts w:ascii="Times New Roman" w:eastAsia="Times New Roman" w:hAnsi="Times New Roman"/>
          <w:sz w:val="24"/>
          <w:szCs w:val="24"/>
          <w:lang w:eastAsia="hr-HR"/>
        </w:rPr>
        <w:t xml:space="preserve">U postupku utvrđivanja rezultata temeljem </w:t>
      </w:r>
      <w:proofErr w:type="spellStart"/>
      <w:r w:rsidRPr="002E5511">
        <w:rPr>
          <w:rFonts w:ascii="Times New Roman" w:eastAsia="Times New Roman" w:hAnsi="Times New Roman"/>
          <w:sz w:val="24"/>
          <w:szCs w:val="24"/>
          <w:lang w:eastAsia="hr-HR"/>
        </w:rPr>
        <w:t>čl</w:t>
      </w:r>
      <w:proofErr w:type="spellEnd"/>
      <w:r w:rsidRPr="002E5511">
        <w:rPr>
          <w:rFonts w:ascii="Times New Roman" w:eastAsia="Times New Roman" w:hAnsi="Times New Roman"/>
          <w:sz w:val="24"/>
          <w:szCs w:val="24"/>
          <w:lang w:eastAsia="hr-HR"/>
        </w:rPr>
        <w:t xml:space="preserve"> 81. i 82. Pravilnika o proračunskom računovodstvu i računskom planu najprije se provodi sučeljavanje prihoda i primitaka s rashodima i izdacima, te se utvrđuje njihova razlika kao višak ili manjak po tekućim, kapitalnim i financijskim aktivnostima (sučeljavanje skupina 3 i 6, 4 i 7, te 5 i 8). Nakon navedenog sučeljavanja provode se obvezne korekcije rezultata –za dio skupine prihoda 6 kojom se financira dio rashoda skupine 4, za dio skupine prihoda 7 kojom se financira dio rashoda skupine 3 te za dio skupine prihoda 7 kojom se financira dio izdataka skupine 5. </w:t>
      </w:r>
    </w:p>
    <w:p w:rsidR="000341D0" w:rsidRPr="002E5511" w:rsidRDefault="000341D0" w:rsidP="00D17D16">
      <w:pPr>
        <w:spacing w:after="0" w:line="240" w:lineRule="auto"/>
        <w:jc w:val="both"/>
        <w:rPr>
          <w:rFonts w:ascii="Times New Roman" w:eastAsia="Times New Roman" w:hAnsi="Times New Roman"/>
          <w:sz w:val="24"/>
          <w:szCs w:val="24"/>
          <w:lang w:eastAsia="hr-HR"/>
        </w:rPr>
      </w:pPr>
    </w:p>
    <w:p w:rsidR="00290A70" w:rsidRPr="002E5511" w:rsidRDefault="0058444F" w:rsidP="00D17D16">
      <w:pPr>
        <w:pStyle w:val="Bezproreda"/>
        <w:jc w:val="both"/>
        <w:rPr>
          <w:rFonts w:ascii="Times New Roman" w:hAnsi="Times New Roman" w:cs="Times New Roman"/>
          <w:sz w:val="24"/>
          <w:szCs w:val="24"/>
        </w:rPr>
      </w:pPr>
      <w:r w:rsidRPr="002E5511">
        <w:rPr>
          <w:rFonts w:ascii="Times New Roman" w:eastAsia="Times New Roman" w:hAnsi="Times New Roman" w:cs="Times New Roman"/>
          <w:sz w:val="24"/>
          <w:szCs w:val="24"/>
          <w:lang w:eastAsia="hr-HR"/>
        </w:rPr>
        <w:t xml:space="preserve">Slijedom navedenog provedena je korekcija u iznosu od </w:t>
      </w:r>
      <w:r w:rsidR="000D4B67">
        <w:rPr>
          <w:rFonts w:ascii="Times New Roman" w:eastAsia="Times New Roman" w:hAnsi="Times New Roman" w:cs="Times New Roman"/>
          <w:sz w:val="24"/>
          <w:szCs w:val="24"/>
          <w:lang w:eastAsia="hr-HR"/>
        </w:rPr>
        <w:t>13</w:t>
      </w:r>
      <w:r w:rsidR="002E5511" w:rsidRPr="002E5511">
        <w:rPr>
          <w:rFonts w:ascii="Times New Roman" w:eastAsia="Times New Roman" w:hAnsi="Times New Roman" w:cs="Times New Roman"/>
          <w:sz w:val="24"/>
          <w:szCs w:val="24"/>
          <w:lang w:eastAsia="hr-HR"/>
        </w:rPr>
        <w:t xml:space="preserve">.000,00 </w:t>
      </w:r>
      <w:r w:rsidR="000D4B67">
        <w:rPr>
          <w:rFonts w:ascii="Times New Roman" w:eastAsia="Times New Roman" w:hAnsi="Times New Roman" w:cs="Times New Roman"/>
          <w:sz w:val="24"/>
          <w:szCs w:val="24"/>
          <w:lang w:eastAsia="hr-HR"/>
        </w:rPr>
        <w:t>eura</w:t>
      </w:r>
      <w:r w:rsidRPr="002E5511">
        <w:rPr>
          <w:rFonts w:ascii="Times New Roman" w:eastAsia="Times New Roman" w:hAnsi="Times New Roman" w:cs="Times New Roman"/>
          <w:sz w:val="24"/>
          <w:szCs w:val="24"/>
          <w:lang w:eastAsia="hr-HR"/>
        </w:rPr>
        <w:t xml:space="preserve"> za primljenu </w:t>
      </w:r>
      <w:r w:rsidRPr="002E5511">
        <w:rPr>
          <w:rFonts w:ascii="Times New Roman" w:hAnsi="Times New Roman" w:cs="Times New Roman"/>
          <w:sz w:val="24"/>
          <w:szCs w:val="24"/>
          <w:lang w:eastAsia="hr-HR"/>
        </w:rPr>
        <w:t xml:space="preserve">kapitalnu pomoć </w:t>
      </w:r>
      <w:r w:rsidR="00777738" w:rsidRPr="002E5511">
        <w:rPr>
          <w:rFonts w:ascii="Times New Roman" w:hAnsi="Times New Roman" w:cs="Times New Roman"/>
          <w:sz w:val="24"/>
          <w:szCs w:val="24"/>
          <w:lang w:eastAsia="hr-HR"/>
        </w:rPr>
        <w:t xml:space="preserve">od </w:t>
      </w:r>
      <w:r w:rsidR="000D4B67">
        <w:rPr>
          <w:rFonts w:ascii="Times New Roman" w:hAnsi="Times New Roman" w:cs="Times New Roman"/>
          <w:sz w:val="24"/>
          <w:szCs w:val="24"/>
          <w:lang w:eastAsia="hr-HR"/>
        </w:rPr>
        <w:t>Županijske uprave za ceste</w:t>
      </w:r>
      <w:r w:rsidRPr="002E5511">
        <w:rPr>
          <w:rFonts w:ascii="Times New Roman" w:hAnsi="Times New Roman" w:cs="Times New Roman"/>
          <w:sz w:val="24"/>
          <w:szCs w:val="24"/>
          <w:lang w:eastAsia="hr-HR"/>
        </w:rPr>
        <w:t xml:space="preserve"> </w:t>
      </w:r>
      <w:r w:rsidR="000D4B67">
        <w:rPr>
          <w:rFonts w:ascii="Times New Roman" w:hAnsi="Times New Roman" w:cs="Times New Roman"/>
          <w:sz w:val="24"/>
          <w:szCs w:val="24"/>
          <w:lang w:eastAsia="hr-HR"/>
        </w:rPr>
        <w:t xml:space="preserve">za sufinanciranje radova dopune prometne signalizacije kroz mjesto Privlaka </w:t>
      </w:r>
      <w:r w:rsidR="00290A70" w:rsidRPr="002E5511">
        <w:rPr>
          <w:rFonts w:ascii="Times New Roman" w:hAnsi="Times New Roman" w:cs="Times New Roman"/>
          <w:sz w:val="24"/>
          <w:szCs w:val="24"/>
        </w:rPr>
        <w:t xml:space="preserve">zaduženjem računa viška prihoda poslovanja, a odobravanjem računa manjka prihoda od nefinancijske imovine. </w:t>
      </w:r>
    </w:p>
    <w:p w:rsidR="005B2804" w:rsidRPr="00601DAB" w:rsidRDefault="005B2804" w:rsidP="00D17D16">
      <w:pPr>
        <w:spacing w:after="0" w:line="240" w:lineRule="auto"/>
        <w:jc w:val="both"/>
        <w:rPr>
          <w:rFonts w:ascii="Times New Roman" w:eastAsia="Times New Roman" w:hAnsi="Times New Roman"/>
          <w:color w:val="FF0000"/>
          <w:sz w:val="24"/>
          <w:szCs w:val="24"/>
          <w:lang w:eastAsia="hr-HR"/>
        </w:rPr>
      </w:pPr>
    </w:p>
    <w:p w:rsidR="000341D0" w:rsidRPr="002E5511" w:rsidRDefault="005B2804" w:rsidP="00D17D16">
      <w:pPr>
        <w:spacing w:after="0" w:line="240" w:lineRule="auto"/>
        <w:jc w:val="both"/>
        <w:rPr>
          <w:rFonts w:ascii="Times New Roman" w:eastAsia="Times New Roman" w:hAnsi="Times New Roman"/>
          <w:sz w:val="24"/>
          <w:szCs w:val="24"/>
          <w:lang w:eastAsia="hr-HR"/>
        </w:rPr>
      </w:pPr>
      <w:r w:rsidRPr="002E5511">
        <w:rPr>
          <w:rFonts w:ascii="Times New Roman" w:eastAsia="Times New Roman" w:hAnsi="Times New Roman"/>
          <w:sz w:val="24"/>
          <w:szCs w:val="24"/>
          <w:lang w:eastAsia="hr-HR"/>
        </w:rPr>
        <w:t>Podaci u bilanci se iskazuju nakon obvezne korekcije rezultata, iz čega proizlazi odstupanje u odnosu na podatke u obrascu PR-RAS.</w:t>
      </w:r>
    </w:p>
    <w:p w:rsidR="005B2804" w:rsidRPr="00601DAB" w:rsidRDefault="005B2804" w:rsidP="00D17D16">
      <w:pPr>
        <w:spacing w:after="0" w:line="240" w:lineRule="auto"/>
        <w:jc w:val="both"/>
        <w:rPr>
          <w:rFonts w:ascii="Times New Roman" w:hAnsi="Times New Roman"/>
          <w:color w:val="FF0000"/>
          <w:sz w:val="24"/>
          <w:szCs w:val="24"/>
        </w:rPr>
      </w:pPr>
    </w:p>
    <w:p w:rsidR="005B2804" w:rsidRDefault="005B2804" w:rsidP="00D17D16">
      <w:pPr>
        <w:pStyle w:val="Bezproreda"/>
        <w:jc w:val="both"/>
        <w:rPr>
          <w:rFonts w:ascii="Times New Roman" w:hAnsi="Times New Roman" w:cs="Times New Roman"/>
          <w:sz w:val="24"/>
          <w:szCs w:val="24"/>
        </w:rPr>
      </w:pPr>
      <w:r w:rsidRPr="00D515CA">
        <w:rPr>
          <w:rFonts w:ascii="Times New Roman" w:hAnsi="Times New Roman" w:cs="Times New Roman"/>
          <w:sz w:val="24"/>
          <w:szCs w:val="24"/>
        </w:rPr>
        <w:t>Na dan 31. prosinca 202</w:t>
      </w:r>
      <w:r w:rsidR="000D4B67">
        <w:rPr>
          <w:rFonts w:ascii="Times New Roman" w:hAnsi="Times New Roman" w:cs="Times New Roman"/>
          <w:sz w:val="24"/>
          <w:szCs w:val="24"/>
        </w:rPr>
        <w:t>3</w:t>
      </w:r>
      <w:r w:rsidRPr="00D515CA">
        <w:rPr>
          <w:rFonts w:ascii="Times New Roman" w:hAnsi="Times New Roman" w:cs="Times New Roman"/>
          <w:sz w:val="24"/>
          <w:szCs w:val="24"/>
        </w:rPr>
        <w:t xml:space="preserve">. godine višak prihoda poslovanja iznosi </w:t>
      </w:r>
      <w:r w:rsidR="000D4B67">
        <w:rPr>
          <w:rFonts w:ascii="Times New Roman" w:hAnsi="Times New Roman" w:cs="Times New Roman"/>
          <w:sz w:val="24"/>
          <w:szCs w:val="24"/>
        </w:rPr>
        <w:t xml:space="preserve">2.668.690,46 </w:t>
      </w:r>
      <w:proofErr w:type="spellStart"/>
      <w:r w:rsidR="000D4B67">
        <w:rPr>
          <w:rFonts w:ascii="Times New Roman" w:hAnsi="Times New Roman" w:cs="Times New Roman"/>
          <w:sz w:val="24"/>
          <w:szCs w:val="24"/>
        </w:rPr>
        <w:t>eur</w:t>
      </w:r>
      <w:proofErr w:type="spellEnd"/>
      <w:r w:rsidR="000D4B67">
        <w:rPr>
          <w:rFonts w:ascii="Times New Roman" w:hAnsi="Times New Roman" w:cs="Times New Roman"/>
          <w:sz w:val="24"/>
          <w:szCs w:val="24"/>
        </w:rPr>
        <w:t>, m</w:t>
      </w:r>
      <w:r w:rsidRPr="00D515CA">
        <w:rPr>
          <w:rFonts w:ascii="Times New Roman" w:hAnsi="Times New Roman" w:cs="Times New Roman"/>
          <w:sz w:val="24"/>
          <w:szCs w:val="24"/>
        </w:rPr>
        <w:t xml:space="preserve">anjak prihoda od nefinancijske imovine iznosi </w:t>
      </w:r>
      <w:r w:rsidR="000D4B67">
        <w:rPr>
          <w:rFonts w:ascii="Times New Roman" w:hAnsi="Times New Roman" w:cs="Times New Roman"/>
          <w:sz w:val="24"/>
          <w:szCs w:val="24"/>
        </w:rPr>
        <w:t xml:space="preserve">1.172.387,79 </w:t>
      </w:r>
      <w:proofErr w:type="spellStart"/>
      <w:r w:rsidR="000D4B67">
        <w:rPr>
          <w:rFonts w:ascii="Times New Roman" w:hAnsi="Times New Roman" w:cs="Times New Roman"/>
          <w:sz w:val="24"/>
          <w:szCs w:val="24"/>
        </w:rPr>
        <w:t>eur</w:t>
      </w:r>
      <w:proofErr w:type="spellEnd"/>
      <w:r w:rsidR="000D4B67">
        <w:rPr>
          <w:rFonts w:ascii="Times New Roman" w:hAnsi="Times New Roman" w:cs="Times New Roman"/>
          <w:sz w:val="24"/>
          <w:szCs w:val="24"/>
        </w:rPr>
        <w:t>, t</w:t>
      </w:r>
      <w:r w:rsidR="00D515CA" w:rsidRPr="00D515CA">
        <w:rPr>
          <w:rFonts w:ascii="Times New Roman" w:hAnsi="Times New Roman" w:cs="Times New Roman"/>
          <w:sz w:val="24"/>
          <w:szCs w:val="24"/>
        </w:rPr>
        <w:t xml:space="preserve">e </w:t>
      </w:r>
      <w:r w:rsidR="000D4B67">
        <w:rPr>
          <w:rFonts w:ascii="Times New Roman" w:hAnsi="Times New Roman" w:cs="Times New Roman"/>
          <w:sz w:val="24"/>
          <w:szCs w:val="24"/>
        </w:rPr>
        <w:t xml:space="preserve">manjak primitaka od </w:t>
      </w:r>
      <w:r w:rsidR="00D515CA" w:rsidRPr="00D515CA">
        <w:rPr>
          <w:rFonts w:ascii="Times New Roman" w:hAnsi="Times New Roman" w:cs="Times New Roman"/>
          <w:sz w:val="24"/>
          <w:szCs w:val="24"/>
        </w:rPr>
        <w:t xml:space="preserve">financijske imovine </w:t>
      </w:r>
      <w:r w:rsidR="000D4B67">
        <w:rPr>
          <w:rFonts w:ascii="Times New Roman" w:hAnsi="Times New Roman" w:cs="Times New Roman"/>
          <w:sz w:val="24"/>
          <w:szCs w:val="24"/>
        </w:rPr>
        <w:t xml:space="preserve">335.621,08 </w:t>
      </w:r>
      <w:proofErr w:type="spellStart"/>
      <w:r w:rsidR="000D4B67">
        <w:rPr>
          <w:rFonts w:ascii="Times New Roman" w:hAnsi="Times New Roman" w:cs="Times New Roman"/>
          <w:sz w:val="24"/>
          <w:szCs w:val="24"/>
        </w:rPr>
        <w:t>eur</w:t>
      </w:r>
      <w:proofErr w:type="spellEnd"/>
      <w:r w:rsidR="000D4B67">
        <w:rPr>
          <w:rFonts w:ascii="Times New Roman" w:hAnsi="Times New Roman" w:cs="Times New Roman"/>
          <w:sz w:val="24"/>
          <w:szCs w:val="24"/>
        </w:rPr>
        <w:t>.</w:t>
      </w:r>
      <w:r w:rsidRPr="00D515CA">
        <w:rPr>
          <w:rFonts w:ascii="Times New Roman" w:hAnsi="Times New Roman" w:cs="Times New Roman"/>
          <w:sz w:val="24"/>
          <w:szCs w:val="24"/>
        </w:rPr>
        <w:t xml:space="preserve"> Višak prihoda za raspored u sljedećoj proračunskoj godini iznosi </w:t>
      </w:r>
      <w:r w:rsidR="000D4B67">
        <w:rPr>
          <w:rFonts w:ascii="Times New Roman" w:hAnsi="Times New Roman" w:cs="Times New Roman"/>
          <w:sz w:val="24"/>
          <w:szCs w:val="24"/>
        </w:rPr>
        <w:t xml:space="preserve">1.160.861,59 </w:t>
      </w:r>
      <w:proofErr w:type="spellStart"/>
      <w:r w:rsidR="000D4B67">
        <w:rPr>
          <w:rFonts w:ascii="Times New Roman" w:hAnsi="Times New Roman" w:cs="Times New Roman"/>
          <w:sz w:val="24"/>
          <w:szCs w:val="24"/>
        </w:rPr>
        <w:t>eur</w:t>
      </w:r>
      <w:proofErr w:type="spellEnd"/>
      <w:r w:rsidR="000D4B67">
        <w:rPr>
          <w:rFonts w:ascii="Times New Roman" w:hAnsi="Times New Roman" w:cs="Times New Roman"/>
          <w:sz w:val="24"/>
          <w:szCs w:val="24"/>
        </w:rPr>
        <w:t>.</w:t>
      </w:r>
    </w:p>
    <w:p w:rsidR="000D4B67" w:rsidRPr="00D515CA" w:rsidRDefault="000D4B67" w:rsidP="00D17D16">
      <w:pPr>
        <w:pStyle w:val="Bezproreda"/>
        <w:jc w:val="both"/>
        <w:rPr>
          <w:rFonts w:ascii="Times New Roman" w:hAnsi="Times New Roman" w:cs="Times New Roman"/>
          <w:sz w:val="24"/>
          <w:szCs w:val="24"/>
        </w:rPr>
      </w:pPr>
    </w:p>
    <w:p w:rsidR="000E14AE" w:rsidRPr="00D515CA" w:rsidRDefault="00D515CA" w:rsidP="00D17D16">
      <w:pPr>
        <w:spacing w:after="0" w:line="240" w:lineRule="auto"/>
        <w:jc w:val="both"/>
        <w:rPr>
          <w:rFonts w:ascii="Times New Roman" w:hAnsi="Times New Roman"/>
          <w:sz w:val="24"/>
          <w:szCs w:val="24"/>
        </w:rPr>
      </w:pPr>
      <w:r w:rsidRPr="00D515CA">
        <w:rPr>
          <w:rFonts w:ascii="Times New Roman" w:hAnsi="Times New Roman"/>
          <w:sz w:val="24"/>
          <w:szCs w:val="24"/>
        </w:rPr>
        <w:t>Daljnja razrada i preraspodjela ostvarenih viškova i manjkova u tekućoj godini donijeti će se prilikom izrade Godišnjeg izvještaja o izvršenju Proračuna Općine Privlaka.</w:t>
      </w:r>
    </w:p>
    <w:p w:rsidR="00EB02E1" w:rsidRDefault="00EB02E1" w:rsidP="00D17D16">
      <w:pPr>
        <w:spacing w:after="0" w:line="240" w:lineRule="auto"/>
        <w:jc w:val="both"/>
        <w:rPr>
          <w:rFonts w:ascii="Times New Roman" w:hAnsi="Times New Roman"/>
          <w:color w:val="FF0000"/>
          <w:sz w:val="24"/>
          <w:szCs w:val="24"/>
        </w:rPr>
      </w:pPr>
    </w:p>
    <w:p w:rsidR="00610B48" w:rsidRPr="00601DAB" w:rsidRDefault="00610B48" w:rsidP="00D17D16">
      <w:pPr>
        <w:spacing w:after="0" w:line="240" w:lineRule="auto"/>
        <w:jc w:val="both"/>
        <w:rPr>
          <w:rFonts w:ascii="Times New Roman" w:hAnsi="Times New Roman"/>
          <w:color w:val="FF0000"/>
          <w:sz w:val="24"/>
          <w:szCs w:val="24"/>
        </w:rPr>
      </w:pPr>
      <w:bookmarkStart w:id="0" w:name="_GoBack"/>
      <w:bookmarkEnd w:id="0"/>
    </w:p>
    <w:p w:rsidR="00EB02E1" w:rsidRPr="00D17D16" w:rsidRDefault="00EB02E1" w:rsidP="00D17D16">
      <w:pPr>
        <w:pStyle w:val="Odlomakpopisa"/>
        <w:numPr>
          <w:ilvl w:val="0"/>
          <w:numId w:val="13"/>
        </w:numPr>
        <w:spacing w:after="0" w:line="240" w:lineRule="auto"/>
        <w:jc w:val="both"/>
        <w:rPr>
          <w:rFonts w:ascii="Times New Roman" w:hAnsi="Times New Roman"/>
          <w:b/>
          <w:sz w:val="24"/>
          <w:szCs w:val="24"/>
          <w:u w:val="single"/>
        </w:rPr>
      </w:pPr>
      <w:r w:rsidRPr="00D17D16">
        <w:rPr>
          <w:rFonts w:ascii="Times New Roman" w:hAnsi="Times New Roman"/>
          <w:b/>
          <w:sz w:val="24"/>
          <w:szCs w:val="24"/>
          <w:u w:val="single"/>
        </w:rPr>
        <w:t>B</w:t>
      </w:r>
      <w:r w:rsidR="002F369D" w:rsidRPr="00D17D16">
        <w:rPr>
          <w:rFonts w:ascii="Times New Roman" w:hAnsi="Times New Roman"/>
          <w:b/>
          <w:sz w:val="24"/>
          <w:szCs w:val="24"/>
          <w:u w:val="single"/>
        </w:rPr>
        <w:t xml:space="preserve">ilješke uz </w:t>
      </w:r>
      <w:r w:rsidR="00F37422" w:rsidRPr="00D17D16">
        <w:rPr>
          <w:rFonts w:ascii="Times New Roman" w:hAnsi="Times New Roman"/>
          <w:b/>
          <w:sz w:val="24"/>
          <w:szCs w:val="24"/>
          <w:u w:val="single"/>
        </w:rPr>
        <w:t>Izvještaj o obvezama (Obrazac: Obveze)</w:t>
      </w:r>
    </w:p>
    <w:p w:rsidR="002F369D" w:rsidRPr="00D17D16" w:rsidRDefault="002F369D" w:rsidP="00D17D16">
      <w:pPr>
        <w:spacing w:after="0" w:line="240" w:lineRule="auto"/>
        <w:jc w:val="both"/>
        <w:rPr>
          <w:rFonts w:ascii="Times New Roman" w:hAnsi="Times New Roman"/>
          <w:color w:val="FF0000"/>
          <w:sz w:val="24"/>
          <w:szCs w:val="24"/>
        </w:rPr>
      </w:pPr>
    </w:p>
    <w:p w:rsidR="00233046" w:rsidRPr="00D17D16" w:rsidRDefault="00233046" w:rsidP="00D17D16">
      <w:pPr>
        <w:spacing w:after="0" w:line="240" w:lineRule="auto"/>
        <w:jc w:val="both"/>
        <w:rPr>
          <w:rFonts w:ascii="Times New Roman" w:hAnsi="Times New Roman"/>
          <w:b/>
          <w:sz w:val="24"/>
          <w:szCs w:val="24"/>
        </w:rPr>
      </w:pPr>
      <w:r w:rsidRPr="00D17D16">
        <w:rPr>
          <w:rFonts w:ascii="Times New Roman" w:hAnsi="Times New Roman"/>
          <w:b/>
          <w:sz w:val="24"/>
          <w:szCs w:val="24"/>
        </w:rPr>
        <w:t>Bilješka broj 1</w:t>
      </w:r>
    </w:p>
    <w:p w:rsidR="00233046" w:rsidRPr="00D17D16" w:rsidRDefault="00233046" w:rsidP="00D17D16">
      <w:pPr>
        <w:spacing w:after="0" w:line="240" w:lineRule="auto"/>
        <w:jc w:val="both"/>
        <w:rPr>
          <w:rFonts w:ascii="Times New Roman" w:hAnsi="Times New Roman"/>
          <w:sz w:val="24"/>
          <w:szCs w:val="24"/>
        </w:rPr>
      </w:pPr>
    </w:p>
    <w:p w:rsidR="00233046" w:rsidRPr="002935BA" w:rsidRDefault="00233046" w:rsidP="00D17D16">
      <w:pPr>
        <w:suppressAutoHyphens w:val="0"/>
        <w:autoSpaceDN/>
        <w:jc w:val="both"/>
        <w:rPr>
          <w:rFonts w:ascii="Times New Roman" w:eastAsia="Times New Roman" w:hAnsi="Times New Roman"/>
          <w:b/>
          <w:bCs/>
          <w:sz w:val="24"/>
          <w:szCs w:val="24"/>
          <w:lang w:eastAsia="hr-HR"/>
        </w:rPr>
      </w:pPr>
      <w:r w:rsidRPr="002935BA">
        <w:rPr>
          <w:rFonts w:ascii="Times New Roman" w:eastAsia="Times New Roman" w:hAnsi="Times New Roman"/>
          <w:sz w:val="24"/>
          <w:szCs w:val="24"/>
          <w:lang w:eastAsia="hr-HR"/>
        </w:rPr>
        <w:t>Početno stanje obveza (</w:t>
      </w:r>
      <w:r w:rsidR="00B9100E" w:rsidRPr="002935BA">
        <w:rPr>
          <w:rFonts w:ascii="Times New Roman" w:eastAsia="Times New Roman" w:hAnsi="Times New Roman"/>
          <w:b/>
          <w:bCs/>
          <w:sz w:val="24"/>
          <w:szCs w:val="24"/>
          <w:lang w:eastAsia="hr-HR"/>
        </w:rPr>
        <w:t>V001</w:t>
      </w:r>
      <w:r w:rsidRPr="002935BA">
        <w:rPr>
          <w:rFonts w:ascii="Times New Roman" w:eastAsia="Times New Roman" w:hAnsi="Times New Roman"/>
          <w:sz w:val="24"/>
          <w:szCs w:val="24"/>
          <w:lang w:eastAsia="hr-HR"/>
        </w:rPr>
        <w:t xml:space="preserve">) iznosi </w:t>
      </w:r>
      <w:r w:rsidR="002935BA" w:rsidRPr="002935BA">
        <w:rPr>
          <w:rFonts w:ascii="Times New Roman" w:eastAsia="Times New Roman" w:hAnsi="Times New Roman"/>
          <w:sz w:val="24"/>
          <w:szCs w:val="24"/>
          <w:lang w:eastAsia="hr-HR"/>
        </w:rPr>
        <w:t xml:space="preserve">1.591.353,96 </w:t>
      </w:r>
      <w:proofErr w:type="spellStart"/>
      <w:r w:rsidR="002935BA" w:rsidRPr="002935BA">
        <w:rPr>
          <w:rFonts w:ascii="Times New Roman" w:eastAsia="Times New Roman" w:hAnsi="Times New Roman"/>
          <w:sz w:val="24"/>
          <w:szCs w:val="24"/>
          <w:lang w:eastAsia="hr-HR"/>
        </w:rPr>
        <w:t>eur</w:t>
      </w:r>
      <w:proofErr w:type="spellEnd"/>
      <w:r w:rsidRPr="002935BA">
        <w:rPr>
          <w:rFonts w:ascii="Times New Roman" w:eastAsia="Times New Roman" w:hAnsi="Times New Roman"/>
          <w:sz w:val="24"/>
          <w:szCs w:val="24"/>
          <w:lang w:eastAsia="hr-HR"/>
        </w:rPr>
        <w:t>. U izvještajnom razdoblju nastale su nove obveze (</w:t>
      </w:r>
      <w:r w:rsidR="00B9100E" w:rsidRPr="002935BA">
        <w:rPr>
          <w:rFonts w:ascii="Times New Roman" w:eastAsia="Times New Roman" w:hAnsi="Times New Roman"/>
          <w:b/>
          <w:bCs/>
          <w:sz w:val="24"/>
          <w:szCs w:val="24"/>
          <w:lang w:eastAsia="hr-HR"/>
        </w:rPr>
        <w:t>V002</w:t>
      </w:r>
      <w:r w:rsidRPr="002935BA">
        <w:rPr>
          <w:rFonts w:ascii="Times New Roman" w:eastAsia="Times New Roman" w:hAnsi="Times New Roman"/>
          <w:sz w:val="24"/>
          <w:szCs w:val="24"/>
          <w:lang w:eastAsia="hr-HR"/>
        </w:rPr>
        <w:t xml:space="preserve">) u iznosu od </w:t>
      </w:r>
      <w:r w:rsidR="002935BA" w:rsidRPr="002935BA">
        <w:rPr>
          <w:rFonts w:ascii="Times New Roman" w:eastAsia="Times New Roman" w:hAnsi="Times New Roman"/>
          <w:b/>
          <w:bCs/>
          <w:sz w:val="24"/>
          <w:szCs w:val="24"/>
          <w:lang w:eastAsia="hr-HR"/>
        </w:rPr>
        <w:t>4.135.128,33</w:t>
      </w:r>
      <w:r w:rsidRPr="002935BA">
        <w:rPr>
          <w:rFonts w:ascii="Times New Roman" w:eastAsia="Times New Roman" w:hAnsi="Times New Roman"/>
          <w:sz w:val="24"/>
          <w:szCs w:val="24"/>
          <w:lang w:eastAsia="hr-HR"/>
        </w:rPr>
        <w:t xml:space="preserve">, podmireno je ukupno </w:t>
      </w:r>
      <w:r w:rsidR="002935BA" w:rsidRPr="002935BA">
        <w:rPr>
          <w:rFonts w:ascii="Times New Roman" w:eastAsia="Times New Roman" w:hAnsi="Times New Roman"/>
          <w:b/>
          <w:bCs/>
          <w:sz w:val="24"/>
          <w:szCs w:val="24"/>
          <w:lang w:eastAsia="hr-HR"/>
        </w:rPr>
        <w:t xml:space="preserve">4.326.567,14 </w:t>
      </w:r>
      <w:proofErr w:type="spellStart"/>
      <w:r w:rsidR="002935BA" w:rsidRPr="002935BA">
        <w:rPr>
          <w:rFonts w:ascii="Times New Roman" w:eastAsia="Times New Roman" w:hAnsi="Times New Roman"/>
          <w:b/>
          <w:bCs/>
          <w:sz w:val="24"/>
          <w:szCs w:val="24"/>
          <w:lang w:eastAsia="hr-HR"/>
        </w:rPr>
        <w:t>eur</w:t>
      </w:r>
      <w:proofErr w:type="spellEnd"/>
      <w:r w:rsidR="002935BA" w:rsidRPr="002935BA">
        <w:rPr>
          <w:rFonts w:ascii="Times New Roman" w:eastAsia="Times New Roman" w:hAnsi="Times New Roman"/>
          <w:b/>
          <w:bCs/>
          <w:sz w:val="24"/>
          <w:szCs w:val="24"/>
          <w:lang w:eastAsia="hr-HR"/>
        </w:rPr>
        <w:t xml:space="preserve"> </w:t>
      </w:r>
      <w:r w:rsidRPr="002935BA">
        <w:rPr>
          <w:rFonts w:ascii="Times New Roman" w:eastAsia="Times New Roman" w:hAnsi="Times New Roman"/>
          <w:sz w:val="24"/>
          <w:szCs w:val="24"/>
          <w:lang w:eastAsia="hr-HR"/>
        </w:rPr>
        <w:t xml:space="preserve"> (</w:t>
      </w:r>
      <w:r w:rsidR="00B9100E" w:rsidRPr="002935BA">
        <w:rPr>
          <w:rFonts w:ascii="Times New Roman" w:eastAsia="Times New Roman" w:hAnsi="Times New Roman"/>
          <w:b/>
          <w:bCs/>
          <w:sz w:val="24"/>
          <w:szCs w:val="24"/>
          <w:lang w:eastAsia="hr-HR"/>
        </w:rPr>
        <w:t>V00</w:t>
      </w:r>
      <w:r w:rsidR="002935BA" w:rsidRPr="002935BA">
        <w:rPr>
          <w:rFonts w:ascii="Times New Roman" w:eastAsia="Times New Roman" w:hAnsi="Times New Roman"/>
          <w:b/>
          <w:bCs/>
          <w:sz w:val="24"/>
          <w:szCs w:val="24"/>
          <w:lang w:eastAsia="hr-HR"/>
        </w:rPr>
        <w:t>4</w:t>
      </w:r>
      <w:r w:rsidRPr="002935BA">
        <w:rPr>
          <w:rFonts w:ascii="Times New Roman" w:eastAsia="Times New Roman" w:hAnsi="Times New Roman"/>
          <w:sz w:val="24"/>
          <w:szCs w:val="24"/>
          <w:lang w:eastAsia="hr-HR"/>
        </w:rPr>
        <w:t xml:space="preserve">), te stanje obveza na kraju izvještajnog razdoblja iznosi </w:t>
      </w:r>
      <w:r w:rsidR="002935BA" w:rsidRPr="002935BA">
        <w:rPr>
          <w:rFonts w:ascii="Times New Roman" w:eastAsia="Times New Roman" w:hAnsi="Times New Roman"/>
          <w:b/>
          <w:bCs/>
          <w:sz w:val="24"/>
          <w:szCs w:val="24"/>
          <w:lang w:eastAsia="hr-HR"/>
        </w:rPr>
        <w:t xml:space="preserve">1.399.915,15 </w:t>
      </w:r>
      <w:proofErr w:type="spellStart"/>
      <w:r w:rsidR="002935BA" w:rsidRPr="002935BA">
        <w:rPr>
          <w:rFonts w:ascii="Times New Roman" w:eastAsia="Times New Roman" w:hAnsi="Times New Roman"/>
          <w:b/>
          <w:bCs/>
          <w:sz w:val="24"/>
          <w:szCs w:val="24"/>
          <w:lang w:eastAsia="hr-HR"/>
        </w:rPr>
        <w:t>eur</w:t>
      </w:r>
      <w:proofErr w:type="spellEnd"/>
      <w:r w:rsidR="002935BA" w:rsidRPr="002935BA">
        <w:rPr>
          <w:rFonts w:ascii="Times New Roman" w:eastAsia="Times New Roman" w:hAnsi="Times New Roman"/>
          <w:b/>
          <w:bCs/>
          <w:sz w:val="24"/>
          <w:szCs w:val="24"/>
          <w:lang w:eastAsia="hr-HR"/>
        </w:rPr>
        <w:t xml:space="preserve"> (V006)</w:t>
      </w:r>
      <w:r w:rsidRPr="002935BA">
        <w:rPr>
          <w:rFonts w:ascii="Times New Roman" w:eastAsia="Times New Roman" w:hAnsi="Times New Roman"/>
          <w:sz w:val="24"/>
          <w:szCs w:val="24"/>
          <w:lang w:eastAsia="hr-HR"/>
        </w:rPr>
        <w:t xml:space="preserve">. </w:t>
      </w:r>
    </w:p>
    <w:p w:rsidR="008C6E1E" w:rsidRPr="00D17D16" w:rsidRDefault="008C6E1E" w:rsidP="00D17D16">
      <w:pPr>
        <w:spacing w:after="0" w:line="240" w:lineRule="auto"/>
        <w:jc w:val="both"/>
        <w:rPr>
          <w:rFonts w:ascii="Times New Roman" w:hAnsi="Times New Roman"/>
          <w:sz w:val="24"/>
          <w:szCs w:val="24"/>
        </w:rPr>
      </w:pPr>
    </w:p>
    <w:p w:rsidR="00610B48" w:rsidRDefault="00610B48" w:rsidP="007B071E">
      <w:pPr>
        <w:suppressAutoHyphens w:val="0"/>
        <w:autoSpaceDN/>
        <w:jc w:val="both"/>
        <w:rPr>
          <w:rFonts w:ascii="Times New Roman" w:hAnsi="Times New Roman"/>
          <w:b/>
          <w:sz w:val="24"/>
          <w:szCs w:val="24"/>
        </w:rPr>
      </w:pPr>
    </w:p>
    <w:p w:rsidR="00233046" w:rsidRPr="007B071E" w:rsidRDefault="00233046" w:rsidP="007B071E">
      <w:pPr>
        <w:suppressAutoHyphens w:val="0"/>
        <w:autoSpaceDN/>
        <w:jc w:val="both"/>
        <w:rPr>
          <w:rFonts w:ascii="Times New Roman" w:eastAsia="Times New Roman" w:hAnsi="Times New Roman"/>
          <w:b/>
          <w:bCs/>
          <w:color w:val="0C0C0C"/>
          <w:sz w:val="24"/>
          <w:szCs w:val="24"/>
          <w:lang w:eastAsia="hr-HR"/>
        </w:rPr>
      </w:pPr>
      <w:r w:rsidRPr="00D17D16">
        <w:rPr>
          <w:rFonts w:ascii="Times New Roman" w:hAnsi="Times New Roman"/>
          <w:b/>
          <w:sz w:val="24"/>
          <w:szCs w:val="24"/>
        </w:rPr>
        <w:t xml:space="preserve">Bilješka broj 2, </w:t>
      </w:r>
      <w:r w:rsidR="00B36F57" w:rsidRPr="00D17D16">
        <w:rPr>
          <w:rFonts w:ascii="Times New Roman" w:eastAsia="Times New Roman" w:hAnsi="Times New Roman"/>
          <w:b/>
          <w:bCs/>
          <w:color w:val="0C0C0C"/>
          <w:sz w:val="24"/>
          <w:szCs w:val="24"/>
          <w:lang w:eastAsia="hr-HR"/>
        </w:rPr>
        <w:t>V009</w:t>
      </w:r>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 xml:space="preserve">Stanje nedospjelih obveza </w:t>
      </w:r>
      <w:r w:rsidR="002C38F9" w:rsidRPr="00D17D16">
        <w:rPr>
          <w:rFonts w:ascii="Times New Roman" w:hAnsi="Times New Roman"/>
          <w:sz w:val="24"/>
          <w:szCs w:val="24"/>
        </w:rPr>
        <w:t xml:space="preserve">iznosi </w:t>
      </w:r>
      <w:r w:rsidR="007B071E">
        <w:rPr>
          <w:rFonts w:ascii="Times New Roman" w:hAnsi="Times New Roman"/>
          <w:sz w:val="24"/>
          <w:szCs w:val="24"/>
        </w:rPr>
        <w:t xml:space="preserve">1.399.915,15 </w:t>
      </w:r>
      <w:proofErr w:type="spellStart"/>
      <w:r w:rsidR="007B071E">
        <w:rPr>
          <w:rFonts w:ascii="Times New Roman" w:hAnsi="Times New Roman"/>
          <w:sz w:val="24"/>
          <w:szCs w:val="24"/>
        </w:rPr>
        <w:t>eur</w:t>
      </w:r>
      <w:proofErr w:type="spellEnd"/>
      <w:r w:rsidR="002C38F9" w:rsidRPr="00D17D16">
        <w:rPr>
          <w:rFonts w:ascii="Times New Roman" w:hAnsi="Times New Roman"/>
          <w:sz w:val="24"/>
          <w:szCs w:val="24"/>
        </w:rPr>
        <w:t xml:space="preserve"> a </w:t>
      </w:r>
      <w:r w:rsidRPr="00D17D16">
        <w:rPr>
          <w:rFonts w:ascii="Times New Roman" w:hAnsi="Times New Roman"/>
          <w:sz w:val="24"/>
          <w:szCs w:val="24"/>
        </w:rPr>
        <w:t>odnosi se na:</w:t>
      </w:r>
    </w:p>
    <w:p w:rsidR="00EB02E1"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w:t>
      </w:r>
      <w:r w:rsidR="00C5778F" w:rsidRPr="00D17D16">
        <w:rPr>
          <w:rFonts w:ascii="Times New Roman" w:hAnsi="Times New Roman"/>
          <w:sz w:val="24"/>
          <w:szCs w:val="24"/>
        </w:rPr>
        <w:t xml:space="preserve"> </w:t>
      </w:r>
      <w:r w:rsidRPr="00D17D16">
        <w:rPr>
          <w:rFonts w:ascii="Times New Roman" w:hAnsi="Times New Roman"/>
          <w:sz w:val="24"/>
          <w:szCs w:val="24"/>
        </w:rPr>
        <w:t>obvezu za plaće 12/</w:t>
      </w:r>
      <w:r w:rsidR="00233046" w:rsidRPr="00D17D16">
        <w:rPr>
          <w:rFonts w:ascii="Times New Roman" w:hAnsi="Times New Roman"/>
          <w:sz w:val="24"/>
          <w:szCs w:val="24"/>
        </w:rPr>
        <w:t>2</w:t>
      </w:r>
      <w:r w:rsidR="007B071E">
        <w:rPr>
          <w:rFonts w:ascii="Times New Roman" w:hAnsi="Times New Roman"/>
          <w:sz w:val="24"/>
          <w:szCs w:val="24"/>
        </w:rPr>
        <w:t xml:space="preserve">3 </w:t>
      </w:r>
      <w:r w:rsidR="00885439" w:rsidRPr="00D17D16">
        <w:rPr>
          <w:rFonts w:ascii="Times New Roman" w:hAnsi="Times New Roman"/>
          <w:sz w:val="24"/>
          <w:szCs w:val="24"/>
        </w:rPr>
        <w:t xml:space="preserve"> u iznosu od</w:t>
      </w:r>
      <w:r w:rsidR="00C5778F" w:rsidRPr="00D17D16">
        <w:rPr>
          <w:rFonts w:ascii="Times New Roman" w:hAnsi="Times New Roman"/>
          <w:sz w:val="24"/>
          <w:szCs w:val="24"/>
        </w:rPr>
        <w:t xml:space="preserve"> </w:t>
      </w:r>
      <w:r w:rsidR="007B071E">
        <w:rPr>
          <w:rFonts w:ascii="Times New Roman" w:hAnsi="Times New Roman"/>
          <w:sz w:val="24"/>
          <w:szCs w:val="24"/>
        </w:rPr>
        <w:t>18.642,22</w:t>
      </w:r>
    </w:p>
    <w:p w:rsidR="007B071E" w:rsidRDefault="007B071E" w:rsidP="00D17D16">
      <w:pPr>
        <w:spacing w:after="0" w:line="240" w:lineRule="auto"/>
        <w:jc w:val="both"/>
        <w:rPr>
          <w:rFonts w:ascii="Times New Roman" w:hAnsi="Times New Roman"/>
          <w:sz w:val="24"/>
          <w:szCs w:val="24"/>
        </w:rPr>
      </w:pPr>
      <w:r>
        <w:rPr>
          <w:rFonts w:ascii="Times New Roman" w:hAnsi="Times New Roman"/>
          <w:sz w:val="24"/>
          <w:szCs w:val="24"/>
        </w:rPr>
        <w:t>- obveze za materijalne rashode za zaposlene u iznosu od 277,40</w:t>
      </w:r>
    </w:p>
    <w:p w:rsidR="007B071E" w:rsidRPr="00D17D16" w:rsidRDefault="007B071E" w:rsidP="00D17D16">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oveze</w:t>
      </w:r>
      <w:proofErr w:type="spellEnd"/>
      <w:r>
        <w:rPr>
          <w:rFonts w:ascii="Times New Roman" w:hAnsi="Times New Roman"/>
          <w:sz w:val="24"/>
          <w:szCs w:val="24"/>
        </w:rPr>
        <w:t xml:space="preserve"> za intelektualne usluge (Ugovor o djelu) u iznosu od 2.995,60 </w:t>
      </w:r>
      <w:proofErr w:type="spellStart"/>
      <w:r>
        <w:rPr>
          <w:rFonts w:ascii="Times New Roman" w:hAnsi="Times New Roman"/>
          <w:sz w:val="24"/>
          <w:szCs w:val="24"/>
        </w:rPr>
        <w:t>eur</w:t>
      </w:r>
      <w:proofErr w:type="spellEnd"/>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 naknadu za uređenje voda (obveza za Hrvatske vode)</w:t>
      </w:r>
      <w:r w:rsidR="00481F8D" w:rsidRPr="00D17D16">
        <w:rPr>
          <w:rFonts w:ascii="Times New Roman" w:hAnsi="Times New Roman"/>
          <w:sz w:val="24"/>
          <w:szCs w:val="24"/>
        </w:rPr>
        <w:t xml:space="preserve"> </w:t>
      </w:r>
      <w:r w:rsidR="007B071E">
        <w:rPr>
          <w:rFonts w:ascii="Times New Roman" w:hAnsi="Times New Roman"/>
          <w:sz w:val="24"/>
          <w:szCs w:val="24"/>
        </w:rPr>
        <w:t xml:space="preserve">890,11 </w:t>
      </w:r>
      <w:proofErr w:type="spellStart"/>
      <w:r w:rsidR="007B071E">
        <w:rPr>
          <w:rFonts w:ascii="Times New Roman" w:hAnsi="Times New Roman"/>
          <w:sz w:val="24"/>
          <w:szCs w:val="24"/>
        </w:rPr>
        <w:t>eur</w:t>
      </w:r>
      <w:proofErr w:type="spellEnd"/>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 nedos</w:t>
      </w:r>
      <w:r w:rsidR="00C5778F" w:rsidRPr="00D17D16">
        <w:rPr>
          <w:rFonts w:ascii="Times New Roman" w:hAnsi="Times New Roman"/>
          <w:sz w:val="24"/>
          <w:szCs w:val="24"/>
        </w:rPr>
        <w:t xml:space="preserve">pjele obveze prema dobavljačima </w:t>
      </w:r>
      <w:r w:rsidR="00481F8D" w:rsidRPr="00D17D16">
        <w:rPr>
          <w:rFonts w:ascii="Times New Roman" w:hAnsi="Times New Roman"/>
          <w:sz w:val="24"/>
          <w:szCs w:val="24"/>
        </w:rPr>
        <w:t xml:space="preserve">za </w:t>
      </w:r>
      <w:r w:rsidR="007B071E">
        <w:rPr>
          <w:rFonts w:ascii="Times New Roman" w:hAnsi="Times New Roman"/>
          <w:sz w:val="24"/>
          <w:szCs w:val="24"/>
        </w:rPr>
        <w:t>rashode poslovanja</w:t>
      </w:r>
      <w:r w:rsidR="00481F8D" w:rsidRPr="00D17D16">
        <w:rPr>
          <w:rFonts w:ascii="Times New Roman" w:hAnsi="Times New Roman"/>
          <w:sz w:val="24"/>
          <w:szCs w:val="24"/>
        </w:rPr>
        <w:t xml:space="preserve">  </w:t>
      </w:r>
      <w:r w:rsidR="00C57FC6">
        <w:rPr>
          <w:rFonts w:ascii="Times New Roman" w:hAnsi="Times New Roman"/>
          <w:sz w:val="24"/>
          <w:szCs w:val="24"/>
        </w:rPr>
        <w:t>43.715,36</w:t>
      </w:r>
      <w:r w:rsidR="007B071E">
        <w:rPr>
          <w:rFonts w:ascii="Times New Roman" w:hAnsi="Times New Roman"/>
          <w:sz w:val="24"/>
          <w:szCs w:val="24"/>
        </w:rPr>
        <w:t xml:space="preserve"> </w:t>
      </w:r>
      <w:proofErr w:type="spellStart"/>
      <w:r w:rsidR="007B071E">
        <w:rPr>
          <w:rFonts w:ascii="Times New Roman" w:hAnsi="Times New Roman"/>
          <w:sz w:val="24"/>
          <w:szCs w:val="24"/>
        </w:rPr>
        <w:t>eur</w:t>
      </w:r>
      <w:proofErr w:type="spellEnd"/>
    </w:p>
    <w:p w:rsidR="004B5724" w:rsidRPr="00D17D16" w:rsidRDefault="004B5724" w:rsidP="00D17D16">
      <w:pPr>
        <w:spacing w:after="0" w:line="240" w:lineRule="auto"/>
        <w:jc w:val="both"/>
        <w:rPr>
          <w:rFonts w:ascii="Times New Roman" w:hAnsi="Times New Roman"/>
          <w:sz w:val="24"/>
          <w:szCs w:val="24"/>
        </w:rPr>
      </w:pPr>
      <w:r w:rsidRPr="00D17D16">
        <w:rPr>
          <w:rFonts w:ascii="Times New Roman" w:hAnsi="Times New Roman"/>
          <w:sz w:val="24"/>
          <w:szCs w:val="24"/>
        </w:rPr>
        <w:t xml:space="preserve">- nedospjele obveze prema dobavljačima za nefinancijsku imovinu  </w:t>
      </w:r>
      <w:r w:rsidR="007B071E">
        <w:rPr>
          <w:rFonts w:ascii="Times New Roman" w:hAnsi="Times New Roman"/>
          <w:sz w:val="24"/>
          <w:szCs w:val="24"/>
        </w:rPr>
        <w:t xml:space="preserve">1.479,50 </w:t>
      </w:r>
      <w:proofErr w:type="spellStart"/>
      <w:r w:rsidR="007B071E">
        <w:rPr>
          <w:rFonts w:ascii="Times New Roman" w:hAnsi="Times New Roman"/>
          <w:sz w:val="24"/>
          <w:szCs w:val="24"/>
        </w:rPr>
        <w:t>eur</w:t>
      </w:r>
      <w:proofErr w:type="spellEnd"/>
    </w:p>
    <w:p w:rsidR="007B071E" w:rsidRPr="00D17D16" w:rsidRDefault="00C5778F" w:rsidP="00D17D16">
      <w:pPr>
        <w:spacing w:after="0" w:line="240" w:lineRule="auto"/>
        <w:jc w:val="both"/>
        <w:rPr>
          <w:rFonts w:ascii="Times New Roman" w:hAnsi="Times New Roman"/>
          <w:sz w:val="24"/>
          <w:szCs w:val="24"/>
        </w:rPr>
      </w:pPr>
      <w:r w:rsidRPr="00D17D16">
        <w:rPr>
          <w:rFonts w:ascii="Times New Roman" w:hAnsi="Times New Roman"/>
          <w:sz w:val="24"/>
          <w:szCs w:val="24"/>
        </w:rPr>
        <w:t xml:space="preserve">- </w:t>
      </w:r>
      <w:r w:rsidR="00D22EC0" w:rsidRPr="00D17D16">
        <w:rPr>
          <w:rFonts w:ascii="Times New Roman" w:hAnsi="Times New Roman"/>
          <w:sz w:val="24"/>
          <w:szCs w:val="24"/>
        </w:rPr>
        <w:t xml:space="preserve">ostale tekuće obveze </w:t>
      </w:r>
      <w:r w:rsidR="007B071E">
        <w:rPr>
          <w:rFonts w:ascii="Times New Roman" w:hAnsi="Times New Roman"/>
          <w:sz w:val="24"/>
          <w:szCs w:val="24"/>
        </w:rPr>
        <w:t xml:space="preserve">102.325,83 </w:t>
      </w:r>
      <w:proofErr w:type="spellStart"/>
      <w:r w:rsidR="007B071E">
        <w:rPr>
          <w:rFonts w:ascii="Times New Roman" w:hAnsi="Times New Roman"/>
          <w:sz w:val="24"/>
          <w:szCs w:val="24"/>
        </w:rPr>
        <w:t>eur</w:t>
      </w:r>
      <w:proofErr w:type="spellEnd"/>
    </w:p>
    <w:p w:rsidR="007B071E" w:rsidRDefault="004B5724" w:rsidP="007B071E">
      <w:pPr>
        <w:spacing w:after="0" w:line="240" w:lineRule="auto"/>
        <w:jc w:val="both"/>
        <w:rPr>
          <w:rFonts w:ascii="Times New Roman" w:hAnsi="Times New Roman"/>
          <w:sz w:val="24"/>
          <w:szCs w:val="24"/>
        </w:rPr>
      </w:pPr>
      <w:r w:rsidRPr="00D17D16">
        <w:rPr>
          <w:rFonts w:ascii="Times New Roman" w:hAnsi="Times New Roman"/>
          <w:sz w:val="24"/>
          <w:szCs w:val="24"/>
        </w:rPr>
        <w:t xml:space="preserve">- obveze za kredite i zajmove </w:t>
      </w:r>
      <w:r w:rsidR="007B071E">
        <w:rPr>
          <w:rFonts w:ascii="Times New Roman" w:hAnsi="Times New Roman"/>
          <w:sz w:val="24"/>
          <w:szCs w:val="24"/>
        </w:rPr>
        <w:t xml:space="preserve">1.229.589,13 </w:t>
      </w:r>
      <w:proofErr w:type="spellStart"/>
      <w:r w:rsidR="007B071E">
        <w:rPr>
          <w:rFonts w:ascii="Times New Roman" w:hAnsi="Times New Roman"/>
          <w:sz w:val="24"/>
          <w:szCs w:val="24"/>
        </w:rPr>
        <w:t>eur</w:t>
      </w:r>
      <w:proofErr w:type="spellEnd"/>
      <w:r w:rsidR="007B071E">
        <w:rPr>
          <w:rFonts w:ascii="Times New Roman" w:hAnsi="Times New Roman"/>
          <w:sz w:val="24"/>
          <w:szCs w:val="24"/>
        </w:rPr>
        <w:t xml:space="preserve"> te predstavljaju </w:t>
      </w:r>
      <w:r w:rsidR="00D17D16" w:rsidRPr="00D17D16">
        <w:rPr>
          <w:rFonts w:ascii="Times New Roman" w:hAnsi="Times New Roman"/>
          <w:sz w:val="24"/>
          <w:szCs w:val="24"/>
        </w:rPr>
        <w:t>o</w:t>
      </w:r>
      <w:r w:rsidR="00FA482F" w:rsidRPr="00D17D16">
        <w:rPr>
          <w:rFonts w:ascii="Times New Roman" w:hAnsi="Times New Roman"/>
          <w:sz w:val="24"/>
          <w:szCs w:val="24"/>
        </w:rPr>
        <w:t xml:space="preserve">bveze po iskorištenom kreditu kod ZABA d.d. </w:t>
      </w:r>
    </w:p>
    <w:p w:rsidR="007B071E" w:rsidRDefault="007B071E" w:rsidP="007B071E">
      <w:pPr>
        <w:spacing w:after="0" w:line="240" w:lineRule="auto"/>
        <w:jc w:val="both"/>
        <w:rPr>
          <w:rFonts w:ascii="Times New Roman" w:hAnsi="Times New Roman"/>
          <w:sz w:val="24"/>
          <w:szCs w:val="24"/>
        </w:rPr>
      </w:pPr>
    </w:p>
    <w:p w:rsidR="007B071E" w:rsidRDefault="007B071E" w:rsidP="007B071E">
      <w:pPr>
        <w:spacing w:after="0" w:line="240" w:lineRule="auto"/>
        <w:jc w:val="both"/>
        <w:rPr>
          <w:rFonts w:ascii="Times New Roman" w:hAnsi="Times New Roman"/>
          <w:sz w:val="24"/>
          <w:szCs w:val="24"/>
        </w:rPr>
      </w:pPr>
    </w:p>
    <w:p w:rsidR="00965370" w:rsidRPr="00D17D16" w:rsidRDefault="000F1266" w:rsidP="007B071E">
      <w:pPr>
        <w:spacing w:after="0" w:line="240" w:lineRule="auto"/>
        <w:jc w:val="both"/>
        <w:rPr>
          <w:rFonts w:ascii="Times New Roman" w:hAnsi="Times New Roman"/>
          <w:b/>
          <w:sz w:val="24"/>
          <w:szCs w:val="24"/>
          <w:u w:val="single"/>
        </w:rPr>
      </w:pPr>
      <w:r w:rsidRPr="00D17D16">
        <w:rPr>
          <w:rFonts w:ascii="Times New Roman" w:hAnsi="Times New Roman"/>
          <w:b/>
          <w:sz w:val="24"/>
          <w:szCs w:val="24"/>
          <w:u w:val="single"/>
        </w:rPr>
        <w:t xml:space="preserve">Bilješke uz Izvještaj o </w:t>
      </w:r>
      <w:r w:rsidR="00D22EC0" w:rsidRPr="00D17D16">
        <w:rPr>
          <w:rFonts w:ascii="Times New Roman" w:hAnsi="Times New Roman"/>
          <w:b/>
          <w:sz w:val="24"/>
          <w:szCs w:val="24"/>
          <w:u w:val="single"/>
        </w:rPr>
        <w:t>promjenama u vrijednosti i obujmu imovine i obveza (Obrazac: P-VRIO)</w:t>
      </w:r>
    </w:p>
    <w:p w:rsidR="00263927" w:rsidRPr="00D17D16" w:rsidRDefault="00263927" w:rsidP="00D17D16">
      <w:pPr>
        <w:pStyle w:val="Bezproreda"/>
        <w:jc w:val="both"/>
        <w:rPr>
          <w:rFonts w:ascii="Times New Roman" w:hAnsi="Times New Roman" w:cs="Times New Roman"/>
          <w:b/>
          <w:sz w:val="24"/>
          <w:szCs w:val="24"/>
          <w:u w:val="single"/>
        </w:rPr>
      </w:pPr>
    </w:p>
    <w:p w:rsidR="0055602F" w:rsidRDefault="009B2081" w:rsidP="00D17D16">
      <w:pPr>
        <w:suppressAutoHyphens w:val="0"/>
        <w:autoSpaceDN/>
        <w:spacing w:after="0" w:line="240" w:lineRule="auto"/>
        <w:jc w:val="both"/>
        <w:rPr>
          <w:rFonts w:ascii="Times New Roman" w:eastAsia="Times New Roman" w:hAnsi="Times New Roman"/>
          <w:b/>
          <w:bCs/>
          <w:sz w:val="24"/>
          <w:szCs w:val="24"/>
          <w:lang w:eastAsia="hr-HR"/>
        </w:rPr>
      </w:pPr>
      <w:r w:rsidRPr="00D17D16">
        <w:rPr>
          <w:rFonts w:ascii="Times New Roman" w:hAnsi="Times New Roman"/>
          <w:b/>
          <w:sz w:val="24"/>
          <w:szCs w:val="24"/>
        </w:rPr>
        <w:t xml:space="preserve">Bilješka broj 1, </w:t>
      </w:r>
      <w:r w:rsidR="00D17D16" w:rsidRPr="00D17D16">
        <w:rPr>
          <w:rFonts w:ascii="Times New Roman" w:eastAsia="Times New Roman" w:hAnsi="Times New Roman"/>
          <w:b/>
          <w:bCs/>
          <w:sz w:val="24"/>
          <w:szCs w:val="24"/>
          <w:lang w:eastAsia="hr-HR"/>
        </w:rPr>
        <w:t>P0</w:t>
      </w:r>
      <w:r w:rsidR="00FF0F7A">
        <w:rPr>
          <w:rFonts w:ascii="Times New Roman" w:eastAsia="Times New Roman" w:hAnsi="Times New Roman"/>
          <w:b/>
          <w:bCs/>
          <w:sz w:val="24"/>
          <w:szCs w:val="24"/>
          <w:lang w:eastAsia="hr-HR"/>
        </w:rPr>
        <w:t>17</w:t>
      </w:r>
    </w:p>
    <w:p w:rsidR="0055602F" w:rsidRDefault="0055602F" w:rsidP="00D17D16">
      <w:pPr>
        <w:suppressAutoHyphens w:val="0"/>
        <w:autoSpaceDN/>
        <w:spacing w:after="0" w:line="240" w:lineRule="auto"/>
        <w:jc w:val="both"/>
        <w:rPr>
          <w:rFonts w:ascii="Times New Roman" w:eastAsia="Times New Roman" w:hAnsi="Times New Roman"/>
          <w:b/>
          <w:bCs/>
          <w:sz w:val="24"/>
          <w:szCs w:val="24"/>
          <w:lang w:eastAsia="hr-HR"/>
        </w:rPr>
      </w:pPr>
    </w:p>
    <w:p w:rsidR="008559AD" w:rsidRPr="008559AD" w:rsidRDefault="00FF0F7A" w:rsidP="00D17D16">
      <w:pPr>
        <w:suppressAutoHyphens w:val="0"/>
        <w:autoSpaceDN/>
        <w:spacing w:after="0" w:line="240" w:lineRule="auto"/>
        <w:jc w:val="both"/>
        <w:rPr>
          <w:rFonts w:ascii="Times New Roman" w:eastAsia="Times New Roman" w:hAnsi="Times New Roman"/>
          <w:bCs/>
          <w:sz w:val="24"/>
          <w:szCs w:val="24"/>
          <w:lang w:eastAsia="hr-HR"/>
        </w:rPr>
      </w:pPr>
      <w:r w:rsidRPr="008559AD">
        <w:rPr>
          <w:rFonts w:ascii="Times New Roman" w:eastAsia="Times New Roman" w:hAnsi="Times New Roman"/>
          <w:bCs/>
          <w:sz w:val="24"/>
          <w:szCs w:val="24"/>
          <w:lang w:eastAsia="hr-HR"/>
        </w:rPr>
        <w:t xml:space="preserve">Navedena bilješka odnosi se na  povećanje </w:t>
      </w:r>
      <w:proofErr w:type="spellStart"/>
      <w:r w:rsidRPr="008559AD">
        <w:rPr>
          <w:rFonts w:ascii="Times New Roman" w:eastAsia="Times New Roman" w:hAnsi="Times New Roman"/>
          <w:bCs/>
          <w:sz w:val="24"/>
          <w:szCs w:val="24"/>
          <w:lang w:eastAsia="hr-HR"/>
        </w:rPr>
        <w:t>neproizvedene</w:t>
      </w:r>
      <w:proofErr w:type="spellEnd"/>
      <w:r w:rsidRPr="008559AD">
        <w:rPr>
          <w:rFonts w:ascii="Times New Roman" w:eastAsia="Times New Roman" w:hAnsi="Times New Roman"/>
          <w:bCs/>
          <w:sz w:val="24"/>
          <w:szCs w:val="24"/>
          <w:lang w:eastAsia="hr-HR"/>
        </w:rPr>
        <w:t xml:space="preserve"> dugotrajne imovine u iznosu od </w:t>
      </w:r>
    </w:p>
    <w:p w:rsidR="008559AD" w:rsidRPr="008559AD" w:rsidRDefault="008559AD" w:rsidP="00D17D16">
      <w:pPr>
        <w:suppressAutoHyphens w:val="0"/>
        <w:autoSpaceDN/>
        <w:spacing w:after="0" w:line="240" w:lineRule="auto"/>
        <w:jc w:val="both"/>
        <w:rPr>
          <w:rFonts w:ascii="Times New Roman" w:eastAsia="Times New Roman" w:hAnsi="Times New Roman"/>
          <w:bCs/>
          <w:sz w:val="24"/>
          <w:szCs w:val="24"/>
          <w:lang w:eastAsia="hr-HR"/>
        </w:rPr>
      </w:pPr>
      <w:r w:rsidRPr="008559AD">
        <w:rPr>
          <w:rFonts w:ascii="Times New Roman" w:eastAsia="Times New Roman" w:hAnsi="Times New Roman"/>
          <w:bCs/>
          <w:sz w:val="24"/>
          <w:szCs w:val="24"/>
          <w:lang w:eastAsia="hr-HR"/>
        </w:rPr>
        <w:t xml:space="preserve">47.349,81 </w:t>
      </w:r>
      <w:proofErr w:type="spellStart"/>
      <w:r w:rsidRPr="008559AD">
        <w:rPr>
          <w:rFonts w:ascii="Times New Roman" w:eastAsia="Times New Roman" w:hAnsi="Times New Roman"/>
          <w:bCs/>
          <w:sz w:val="24"/>
          <w:szCs w:val="24"/>
          <w:lang w:eastAsia="hr-HR"/>
        </w:rPr>
        <w:t>eur</w:t>
      </w:r>
      <w:proofErr w:type="spellEnd"/>
      <w:r w:rsidRPr="008559AD">
        <w:rPr>
          <w:rFonts w:ascii="Times New Roman" w:eastAsia="Times New Roman" w:hAnsi="Times New Roman"/>
          <w:bCs/>
          <w:sz w:val="24"/>
          <w:szCs w:val="24"/>
          <w:lang w:eastAsia="hr-HR"/>
        </w:rPr>
        <w:t xml:space="preserve">  koj</w:t>
      </w:r>
      <w:r>
        <w:rPr>
          <w:rFonts w:ascii="Times New Roman" w:eastAsia="Times New Roman" w:hAnsi="Times New Roman"/>
          <w:bCs/>
          <w:sz w:val="24"/>
          <w:szCs w:val="24"/>
          <w:lang w:eastAsia="hr-HR"/>
        </w:rPr>
        <w:t>a</w:t>
      </w:r>
      <w:r w:rsidRPr="008559AD">
        <w:rPr>
          <w:rFonts w:ascii="Times New Roman" w:eastAsia="Times New Roman" w:hAnsi="Times New Roman"/>
          <w:bCs/>
          <w:sz w:val="24"/>
          <w:szCs w:val="24"/>
          <w:lang w:eastAsia="hr-HR"/>
        </w:rPr>
        <w:t xml:space="preserve"> obuhvaća kupnju </w:t>
      </w:r>
      <w:r>
        <w:rPr>
          <w:rFonts w:ascii="Times New Roman" w:eastAsia="Times New Roman" w:hAnsi="Times New Roman"/>
          <w:bCs/>
          <w:sz w:val="24"/>
          <w:szCs w:val="24"/>
          <w:lang w:eastAsia="hr-HR"/>
        </w:rPr>
        <w:t>Z</w:t>
      </w:r>
      <w:r w:rsidRPr="008559AD">
        <w:rPr>
          <w:rFonts w:ascii="Times New Roman" w:eastAsia="Times New Roman" w:hAnsi="Times New Roman"/>
          <w:bCs/>
          <w:sz w:val="24"/>
          <w:szCs w:val="24"/>
          <w:lang w:eastAsia="hr-HR"/>
        </w:rPr>
        <w:t xml:space="preserve">emljišta te na smanjenje u iznosu od 162.491,50 </w:t>
      </w:r>
      <w:proofErr w:type="spellStart"/>
      <w:r w:rsidRPr="008559AD">
        <w:rPr>
          <w:rFonts w:ascii="Times New Roman" w:eastAsia="Times New Roman" w:hAnsi="Times New Roman"/>
          <w:bCs/>
          <w:sz w:val="24"/>
          <w:szCs w:val="24"/>
          <w:lang w:eastAsia="hr-HR"/>
        </w:rPr>
        <w:t>eur</w:t>
      </w:r>
      <w:proofErr w:type="spellEnd"/>
      <w:r w:rsidRPr="008559AD">
        <w:rPr>
          <w:rFonts w:ascii="Times New Roman" w:eastAsia="Times New Roman" w:hAnsi="Times New Roman"/>
          <w:bCs/>
          <w:sz w:val="24"/>
          <w:szCs w:val="24"/>
          <w:lang w:eastAsia="hr-HR"/>
        </w:rPr>
        <w:t xml:space="preserve"> koja se odnose na prodaju Zemljišta</w:t>
      </w:r>
      <w:r>
        <w:rPr>
          <w:rFonts w:ascii="Times New Roman" w:eastAsia="Times New Roman" w:hAnsi="Times New Roman"/>
          <w:bCs/>
          <w:sz w:val="24"/>
          <w:szCs w:val="24"/>
          <w:lang w:eastAsia="hr-HR"/>
        </w:rPr>
        <w:t>.</w:t>
      </w:r>
    </w:p>
    <w:p w:rsidR="008559AD" w:rsidRDefault="008559AD" w:rsidP="00D17D16">
      <w:pPr>
        <w:suppressAutoHyphens w:val="0"/>
        <w:autoSpaceDN/>
        <w:spacing w:after="0" w:line="240" w:lineRule="auto"/>
        <w:jc w:val="both"/>
        <w:rPr>
          <w:rFonts w:ascii="Times New Roman" w:eastAsia="Times New Roman" w:hAnsi="Times New Roman"/>
          <w:b/>
          <w:bCs/>
          <w:sz w:val="24"/>
          <w:szCs w:val="24"/>
          <w:lang w:eastAsia="hr-HR"/>
        </w:rPr>
      </w:pPr>
    </w:p>
    <w:p w:rsidR="008559AD" w:rsidRDefault="008559AD" w:rsidP="00D17D16">
      <w:pPr>
        <w:suppressAutoHyphens w:val="0"/>
        <w:autoSpaceDN/>
        <w:spacing w:after="0" w:line="240" w:lineRule="auto"/>
        <w:jc w:val="both"/>
        <w:rPr>
          <w:rFonts w:ascii="Times New Roman" w:eastAsia="Times New Roman" w:hAnsi="Times New Roman"/>
          <w:b/>
          <w:bCs/>
          <w:sz w:val="24"/>
          <w:szCs w:val="24"/>
          <w:lang w:eastAsia="hr-HR"/>
        </w:rPr>
      </w:pPr>
      <w:r w:rsidRPr="008559AD">
        <w:rPr>
          <w:rFonts w:ascii="Times New Roman" w:eastAsia="Times New Roman" w:hAnsi="Times New Roman"/>
          <w:b/>
          <w:bCs/>
          <w:sz w:val="24"/>
          <w:szCs w:val="24"/>
          <w:lang w:eastAsia="hr-HR"/>
        </w:rPr>
        <w:t xml:space="preserve">Bilješka broj </w:t>
      </w:r>
      <w:r>
        <w:rPr>
          <w:rFonts w:ascii="Times New Roman" w:eastAsia="Times New Roman" w:hAnsi="Times New Roman"/>
          <w:b/>
          <w:bCs/>
          <w:sz w:val="24"/>
          <w:szCs w:val="24"/>
          <w:lang w:eastAsia="hr-HR"/>
        </w:rPr>
        <w:t>2</w:t>
      </w:r>
      <w:r w:rsidRPr="008559AD">
        <w:rPr>
          <w:rFonts w:ascii="Times New Roman" w:eastAsia="Times New Roman" w:hAnsi="Times New Roman"/>
          <w:b/>
          <w:bCs/>
          <w:sz w:val="24"/>
          <w:szCs w:val="24"/>
          <w:lang w:eastAsia="hr-HR"/>
        </w:rPr>
        <w:t>, P01</w:t>
      </w:r>
      <w:r>
        <w:rPr>
          <w:rFonts w:ascii="Times New Roman" w:eastAsia="Times New Roman" w:hAnsi="Times New Roman"/>
          <w:b/>
          <w:bCs/>
          <w:sz w:val="24"/>
          <w:szCs w:val="24"/>
          <w:lang w:eastAsia="hr-HR"/>
        </w:rPr>
        <w:t>8</w:t>
      </w:r>
    </w:p>
    <w:p w:rsidR="008559AD" w:rsidRDefault="008559AD" w:rsidP="00D17D16">
      <w:pPr>
        <w:suppressAutoHyphens w:val="0"/>
        <w:autoSpaceDN/>
        <w:spacing w:after="0" w:line="240" w:lineRule="auto"/>
        <w:jc w:val="both"/>
        <w:rPr>
          <w:rFonts w:ascii="Times New Roman" w:eastAsia="Times New Roman" w:hAnsi="Times New Roman"/>
          <w:b/>
          <w:bCs/>
          <w:sz w:val="24"/>
          <w:szCs w:val="24"/>
          <w:lang w:eastAsia="hr-HR"/>
        </w:rPr>
      </w:pPr>
    </w:p>
    <w:p w:rsidR="008559AD" w:rsidRPr="008559AD" w:rsidRDefault="008559AD" w:rsidP="00D17D16">
      <w:pPr>
        <w:suppressAutoHyphens w:val="0"/>
        <w:autoSpaceDN/>
        <w:spacing w:after="0" w:line="240" w:lineRule="auto"/>
        <w:jc w:val="both"/>
        <w:rPr>
          <w:rFonts w:ascii="Times New Roman" w:eastAsia="Times New Roman" w:hAnsi="Times New Roman"/>
          <w:bCs/>
          <w:sz w:val="24"/>
          <w:szCs w:val="24"/>
          <w:lang w:eastAsia="hr-HR"/>
        </w:rPr>
      </w:pPr>
      <w:r w:rsidRPr="008559AD">
        <w:rPr>
          <w:rFonts w:ascii="Times New Roman" w:eastAsia="Times New Roman" w:hAnsi="Times New Roman"/>
          <w:bCs/>
          <w:sz w:val="24"/>
          <w:szCs w:val="24"/>
          <w:lang w:eastAsia="hr-HR"/>
        </w:rPr>
        <w:t xml:space="preserve">Povećanje proizvedene dugotrajne imovine u iznosu od 4.097,66 odnosi se na dodjelu računalne opreme od strane Ministarstva prostornog uređenja, graditeljstva i državne imovine </w:t>
      </w:r>
      <w:proofErr w:type="spellStart"/>
      <w:r w:rsidRPr="008559AD">
        <w:rPr>
          <w:rFonts w:ascii="Times New Roman" w:eastAsia="Times New Roman" w:hAnsi="Times New Roman"/>
          <w:bCs/>
          <w:sz w:val="24"/>
          <w:szCs w:val="24"/>
          <w:lang w:eastAsia="hr-HR"/>
        </w:rPr>
        <w:t>temljem</w:t>
      </w:r>
      <w:proofErr w:type="spellEnd"/>
      <w:r w:rsidRPr="008559AD">
        <w:rPr>
          <w:rFonts w:ascii="Times New Roman" w:eastAsia="Times New Roman" w:hAnsi="Times New Roman"/>
          <w:bCs/>
          <w:sz w:val="24"/>
          <w:szCs w:val="24"/>
          <w:lang w:eastAsia="hr-HR"/>
        </w:rPr>
        <w:t xml:space="preserve"> Sporazuma, dok se </w:t>
      </w:r>
      <w:proofErr w:type="spellStart"/>
      <w:r w:rsidRPr="008559AD">
        <w:rPr>
          <w:rFonts w:ascii="Times New Roman" w:eastAsia="Times New Roman" w:hAnsi="Times New Roman"/>
          <w:bCs/>
          <w:sz w:val="24"/>
          <w:szCs w:val="24"/>
          <w:lang w:eastAsia="hr-HR"/>
        </w:rPr>
        <w:t>smanjnje</w:t>
      </w:r>
      <w:proofErr w:type="spellEnd"/>
      <w:r w:rsidRPr="008559AD">
        <w:rPr>
          <w:rFonts w:ascii="Times New Roman" w:eastAsia="Times New Roman" w:hAnsi="Times New Roman"/>
          <w:bCs/>
          <w:sz w:val="24"/>
          <w:szCs w:val="24"/>
          <w:lang w:eastAsia="hr-HR"/>
        </w:rPr>
        <w:t xml:space="preserve"> odnosi na darovanje osobnog automobila marke Škoda </w:t>
      </w:r>
      <w:proofErr w:type="spellStart"/>
      <w:r w:rsidRPr="008559AD">
        <w:rPr>
          <w:rFonts w:ascii="Times New Roman" w:eastAsia="Times New Roman" w:hAnsi="Times New Roman"/>
          <w:bCs/>
          <w:sz w:val="24"/>
          <w:szCs w:val="24"/>
          <w:lang w:eastAsia="hr-HR"/>
        </w:rPr>
        <w:t>Octacia</w:t>
      </w:r>
      <w:proofErr w:type="spellEnd"/>
      <w:r w:rsidRPr="008559AD">
        <w:rPr>
          <w:rFonts w:ascii="Times New Roman" w:eastAsia="Times New Roman" w:hAnsi="Times New Roman"/>
          <w:bCs/>
          <w:sz w:val="24"/>
          <w:szCs w:val="24"/>
          <w:lang w:eastAsia="hr-HR"/>
        </w:rPr>
        <w:t xml:space="preserve"> </w:t>
      </w:r>
      <w:proofErr w:type="spellStart"/>
      <w:r w:rsidRPr="008559AD">
        <w:rPr>
          <w:rFonts w:ascii="Times New Roman" w:eastAsia="Times New Roman" w:hAnsi="Times New Roman"/>
          <w:bCs/>
          <w:sz w:val="24"/>
          <w:szCs w:val="24"/>
          <w:lang w:eastAsia="hr-HR"/>
        </w:rPr>
        <w:t>Style</w:t>
      </w:r>
      <w:proofErr w:type="spellEnd"/>
      <w:r w:rsidRPr="008559AD">
        <w:rPr>
          <w:rFonts w:ascii="Times New Roman" w:eastAsia="Times New Roman" w:hAnsi="Times New Roman"/>
          <w:bCs/>
          <w:sz w:val="24"/>
          <w:szCs w:val="24"/>
          <w:lang w:eastAsia="hr-HR"/>
        </w:rPr>
        <w:t xml:space="preserve"> 1,6 TDI općinskom komunalnom društvu </w:t>
      </w:r>
      <w:proofErr w:type="spellStart"/>
      <w:r w:rsidRPr="008559AD">
        <w:rPr>
          <w:rFonts w:ascii="Times New Roman" w:eastAsia="Times New Roman" w:hAnsi="Times New Roman"/>
          <w:bCs/>
          <w:sz w:val="24"/>
          <w:szCs w:val="24"/>
          <w:lang w:eastAsia="hr-HR"/>
        </w:rPr>
        <w:t>Artić</w:t>
      </w:r>
      <w:proofErr w:type="spellEnd"/>
      <w:r w:rsidRPr="008559AD">
        <w:rPr>
          <w:rFonts w:ascii="Times New Roman" w:eastAsia="Times New Roman" w:hAnsi="Times New Roman"/>
          <w:bCs/>
          <w:sz w:val="24"/>
          <w:szCs w:val="24"/>
          <w:lang w:eastAsia="hr-HR"/>
        </w:rPr>
        <w:t>, te na rashod uredskih stolica.</w:t>
      </w:r>
    </w:p>
    <w:p w:rsidR="00263927" w:rsidRPr="00D17D16" w:rsidRDefault="00263927" w:rsidP="00D17D16">
      <w:pPr>
        <w:jc w:val="both"/>
        <w:rPr>
          <w:rFonts w:ascii="Times New Roman" w:hAnsi="Times New Roman"/>
          <w:sz w:val="24"/>
          <w:szCs w:val="24"/>
        </w:rPr>
      </w:pPr>
    </w:p>
    <w:p w:rsidR="00EB02E1" w:rsidRPr="00D17D16" w:rsidRDefault="00EB02E1" w:rsidP="00D17D16">
      <w:pPr>
        <w:spacing w:after="0" w:line="240" w:lineRule="auto"/>
        <w:jc w:val="both"/>
        <w:rPr>
          <w:rFonts w:ascii="Times New Roman" w:hAnsi="Times New Roman"/>
          <w:sz w:val="24"/>
          <w:szCs w:val="24"/>
        </w:rPr>
      </w:pPr>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Osoba za kontaktiranje:</w:t>
      </w:r>
    </w:p>
    <w:p w:rsidR="00EB02E1" w:rsidRPr="00D17D16" w:rsidRDefault="007E44E3" w:rsidP="00D17D16">
      <w:pPr>
        <w:spacing w:after="0" w:line="240" w:lineRule="auto"/>
        <w:jc w:val="both"/>
        <w:rPr>
          <w:rFonts w:ascii="Times New Roman" w:hAnsi="Times New Roman"/>
          <w:sz w:val="24"/>
          <w:szCs w:val="24"/>
        </w:rPr>
      </w:pPr>
      <w:r w:rsidRPr="00D17D16">
        <w:rPr>
          <w:rFonts w:ascii="Times New Roman" w:hAnsi="Times New Roman"/>
          <w:sz w:val="24"/>
          <w:szCs w:val="24"/>
        </w:rPr>
        <w:t xml:space="preserve">Katarina </w:t>
      </w:r>
      <w:proofErr w:type="spellStart"/>
      <w:r w:rsidRPr="00D17D16">
        <w:rPr>
          <w:rFonts w:ascii="Times New Roman" w:hAnsi="Times New Roman"/>
          <w:sz w:val="24"/>
          <w:szCs w:val="24"/>
        </w:rPr>
        <w:t>Šango</w:t>
      </w:r>
      <w:proofErr w:type="spellEnd"/>
      <w:r w:rsidRPr="00D17D16">
        <w:rPr>
          <w:rFonts w:ascii="Times New Roman" w:hAnsi="Times New Roman"/>
          <w:sz w:val="24"/>
          <w:szCs w:val="24"/>
        </w:rPr>
        <w:t xml:space="preserve">, </w:t>
      </w:r>
      <w:proofErr w:type="spellStart"/>
      <w:r w:rsidRPr="00D17D16">
        <w:rPr>
          <w:rFonts w:ascii="Times New Roman" w:hAnsi="Times New Roman"/>
          <w:sz w:val="24"/>
          <w:szCs w:val="24"/>
        </w:rPr>
        <w:t>struč.spec.oec</w:t>
      </w:r>
      <w:proofErr w:type="spellEnd"/>
    </w:p>
    <w:p w:rsidR="007E44E3" w:rsidRPr="00D17D16" w:rsidRDefault="007E44E3" w:rsidP="00D17D16">
      <w:pPr>
        <w:spacing w:after="0" w:line="240" w:lineRule="auto"/>
        <w:jc w:val="both"/>
        <w:rPr>
          <w:rFonts w:ascii="Times New Roman" w:hAnsi="Times New Roman"/>
          <w:sz w:val="24"/>
          <w:szCs w:val="24"/>
        </w:rPr>
      </w:pPr>
      <w:r w:rsidRPr="00D17D16">
        <w:rPr>
          <w:rFonts w:ascii="Times New Roman" w:hAnsi="Times New Roman"/>
          <w:sz w:val="24"/>
          <w:szCs w:val="24"/>
        </w:rPr>
        <w:t>Telefon: 023 366 628</w:t>
      </w:r>
    </w:p>
    <w:p w:rsidR="007541E3" w:rsidRPr="00D17D16" w:rsidRDefault="007541E3" w:rsidP="00D17D16">
      <w:pPr>
        <w:spacing w:after="0" w:line="240" w:lineRule="auto"/>
        <w:jc w:val="both"/>
        <w:rPr>
          <w:rFonts w:ascii="Times New Roman" w:hAnsi="Times New Roman"/>
          <w:sz w:val="24"/>
          <w:szCs w:val="24"/>
        </w:rPr>
      </w:pPr>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00A8780F" w:rsidRPr="00D17D16">
        <w:rPr>
          <w:rFonts w:ascii="Times New Roman" w:hAnsi="Times New Roman"/>
          <w:sz w:val="24"/>
          <w:szCs w:val="24"/>
        </w:rPr>
        <w:tab/>
      </w:r>
      <w:r w:rsidR="00A8780F" w:rsidRPr="00D17D16">
        <w:rPr>
          <w:rFonts w:ascii="Times New Roman" w:hAnsi="Times New Roman"/>
          <w:sz w:val="24"/>
          <w:szCs w:val="24"/>
        </w:rPr>
        <w:tab/>
        <w:t xml:space="preserve"> </w:t>
      </w:r>
      <w:r w:rsidRPr="00D17D16">
        <w:rPr>
          <w:rFonts w:ascii="Times New Roman" w:hAnsi="Times New Roman"/>
          <w:sz w:val="24"/>
          <w:szCs w:val="24"/>
        </w:rPr>
        <w:t>Zakonski predstavnik:</w:t>
      </w:r>
    </w:p>
    <w:p w:rsidR="00EB02E1" w:rsidRPr="00D17D16" w:rsidRDefault="00EB02E1" w:rsidP="00D17D16">
      <w:pPr>
        <w:spacing w:after="0" w:line="240" w:lineRule="auto"/>
        <w:jc w:val="both"/>
        <w:rPr>
          <w:rFonts w:ascii="Times New Roman" w:hAnsi="Times New Roman"/>
          <w:sz w:val="24"/>
          <w:szCs w:val="24"/>
        </w:rPr>
      </w:pP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Pr="00D17D16">
        <w:rPr>
          <w:rFonts w:ascii="Times New Roman" w:hAnsi="Times New Roman"/>
          <w:sz w:val="24"/>
          <w:szCs w:val="24"/>
        </w:rPr>
        <w:tab/>
      </w:r>
      <w:r w:rsidR="00A8780F" w:rsidRPr="00D17D16">
        <w:rPr>
          <w:rFonts w:ascii="Times New Roman" w:hAnsi="Times New Roman"/>
          <w:sz w:val="24"/>
          <w:szCs w:val="24"/>
        </w:rPr>
        <w:tab/>
      </w:r>
      <w:r w:rsidR="00A8780F" w:rsidRPr="00D17D16">
        <w:rPr>
          <w:rFonts w:ascii="Times New Roman" w:hAnsi="Times New Roman"/>
          <w:sz w:val="24"/>
          <w:szCs w:val="24"/>
        </w:rPr>
        <w:tab/>
      </w:r>
      <w:r w:rsidR="008832B0" w:rsidRPr="00D17D16">
        <w:rPr>
          <w:rFonts w:ascii="Times New Roman" w:hAnsi="Times New Roman"/>
          <w:sz w:val="24"/>
          <w:szCs w:val="24"/>
        </w:rPr>
        <w:t>Gašpar</w:t>
      </w:r>
      <w:r w:rsidRPr="00D17D16">
        <w:rPr>
          <w:rFonts w:ascii="Times New Roman" w:hAnsi="Times New Roman"/>
          <w:sz w:val="24"/>
          <w:szCs w:val="24"/>
        </w:rPr>
        <w:t xml:space="preserve"> Begonja, dipl. </w:t>
      </w:r>
      <w:r w:rsidR="008832B0" w:rsidRPr="00D17D16">
        <w:rPr>
          <w:rFonts w:ascii="Times New Roman" w:hAnsi="Times New Roman"/>
          <w:sz w:val="24"/>
          <w:szCs w:val="24"/>
        </w:rPr>
        <w:t>ing</w:t>
      </w:r>
      <w:r w:rsidRPr="00D17D16">
        <w:rPr>
          <w:rFonts w:ascii="Times New Roman" w:hAnsi="Times New Roman"/>
          <w:sz w:val="24"/>
          <w:szCs w:val="24"/>
        </w:rPr>
        <w:t>.</w:t>
      </w:r>
    </w:p>
    <w:p w:rsidR="00E668F3" w:rsidRPr="00D17D16" w:rsidRDefault="00E668F3" w:rsidP="00D17D16">
      <w:pPr>
        <w:pStyle w:val="Bezproreda"/>
        <w:jc w:val="both"/>
        <w:rPr>
          <w:rFonts w:ascii="Times New Roman" w:hAnsi="Times New Roman" w:cs="Times New Roman"/>
          <w:sz w:val="24"/>
          <w:szCs w:val="24"/>
        </w:rPr>
      </w:pPr>
    </w:p>
    <w:p w:rsidR="00E668F3" w:rsidRPr="00D17D16" w:rsidRDefault="00E668F3" w:rsidP="00D17D16">
      <w:pPr>
        <w:pStyle w:val="Bezproreda"/>
        <w:jc w:val="both"/>
        <w:rPr>
          <w:rFonts w:ascii="Times New Roman" w:hAnsi="Times New Roman" w:cs="Times New Roman"/>
          <w:sz w:val="24"/>
          <w:szCs w:val="24"/>
        </w:rPr>
      </w:pPr>
    </w:p>
    <w:p w:rsidR="005B0813" w:rsidRPr="00D17D16" w:rsidRDefault="00EB02E1" w:rsidP="00D17D16">
      <w:pPr>
        <w:pStyle w:val="Bezproreda"/>
        <w:jc w:val="both"/>
        <w:rPr>
          <w:rFonts w:ascii="Times New Roman" w:hAnsi="Times New Roman" w:cs="Times New Roman"/>
          <w:sz w:val="24"/>
          <w:szCs w:val="24"/>
        </w:rPr>
      </w:pPr>
      <w:r w:rsidRPr="00D17D16">
        <w:rPr>
          <w:rFonts w:ascii="Times New Roman" w:hAnsi="Times New Roman" w:cs="Times New Roman"/>
          <w:sz w:val="24"/>
          <w:szCs w:val="24"/>
        </w:rPr>
        <w:t xml:space="preserve">Privlaka, </w:t>
      </w:r>
      <w:r w:rsidR="00425EA1">
        <w:rPr>
          <w:rFonts w:ascii="Times New Roman" w:hAnsi="Times New Roman" w:cs="Times New Roman"/>
          <w:sz w:val="24"/>
          <w:szCs w:val="24"/>
        </w:rPr>
        <w:t>15</w:t>
      </w:r>
      <w:r w:rsidRPr="00D17D16">
        <w:rPr>
          <w:rFonts w:ascii="Times New Roman" w:hAnsi="Times New Roman" w:cs="Times New Roman"/>
          <w:sz w:val="24"/>
          <w:szCs w:val="24"/>
        </w:rPr>
        <w:t>. veljače 20</w:t>
      </w:r>
      <w:r w:rsidR="00E06837" w:rsidRPr="00D17D16">
        <w:rPr>
          <w:rFonts w:ascii="Times New Roman" w:hAnsi="Times New Roman" w:cs="Times New Roman"/>
          <w:sz w:val="24"/>
          <w:szCs w:val="24"/>
        </w:rPr>
        <w:t>2</w:t>
      </w:r>
      <w:r w:rsidR="008559AD">
        <w:rPr>
          <w:rFonts w:ascii="Times New Roman" w:hAnsi="Times New Roman" w:cs="Times New Roman"/>
          <w:sz w:val="24"/>
          <w:szCs w:val="24"/>
        </w:rPr>
        <w:t>4</w:t>
      </w:r>
      <w:r w:rsidR="007E44E3" w:rsidRPr="00D17D16">
        <w:rPr>
          <w:rFonts w:ascii="Times New Roman" w:hAnsi="Times New Roman" w:cs="Times New Roman"/>
          <w:sz w:val="24"/>
          <w:szCs w:val="24"/>
        </w:rPr>
        <w:t>. godine</w:t>
      </w:r>
    </w:p>
    <w:sectPr w:rsidR="005B0813" w:rsidRPr="00D17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91B"/>
    <w:multiLevelType w:val="hybridMultilevel"/>
    <w:tmpl w:val="A5762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896D4A"/>
    <w:multiLevelType w:val="hybridMultilevel"/>
    <w:tmpl w:val="BCE40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8368DD"/>
    <w:multiLevelType w:val="hybridMultilevel"/>
    <w:tmpl w:val="88302252"/>
    <w:lvl w:ilvl="0" w:tplc="A2F8A97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112D9"/>
    <w:multiLevelType w:val="hybridMultilevel"/>
    <w:tmpl w:val="72ACAE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A2D00"/>
    <w:multiLevelType w:val="hybridMultilevel"/>
    <w:tmpl w:val="10D668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7D72BD"/>
    <w:multiLevelType w:val="hybridMultilevel"/>
    <w:tmpl w:val="5F9665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5E27AA"/>
    <w:multiLevelType w:val="hybridMultilevel"/>
    <w:tmpl w:val="12CEADB0"/>
    <w:lvl w:ilvl="0" w:tplc="FE36E76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8778C"/>
    <w:multiLevelType w:val="hybridMultilevel"/>
    <w:tmpl w:val="BD88B9DA"/>
    <w:lvl w:ilvl="0" w:tplc="041A000F">
      <w:start w:val="1"/>
      <w:numFmt w:val="decimal"/>
      <w:lvlText w:val="%1."/>
      <w:lvlJc w:val="left"/>
      <w:pPr>
        <w:ind w:left="360" w:hanging="360"/>
      </w:pPr>
    </w:lvl>
    <w:lvl w:ilvl="1" w:tplc="041A0019">
      <w:start w:val="1"/>
      <w:numFmt w:val="lowerLetter"/>
      <w:lvlText w:val="%2."/>
      <w:lvlJc w:val="left"/>
      <w:pPr>
        <w:ind w:left="-3380" w:hanging="360"/>
      </w:pPr>
    </w:lvl>
    <w:lvl w:ilvl="2" w:tplc="041A001B">
      <w:start w:val="1"/>
      <w:numFmt w:val="lowerRoman"/>
      <w:lvlText w:val="%3."/>
      <w:lvlJc w:val="right"/>
      <w:pPr>
        <w:ind w:left="-2660" w:hanging="180"/>
      </w:pPr>
    </w:lvl>
    <w:lvl w:ilvl="3" w:tplc="041A000F">
      <w:start w:val="1"/>
      <w:numFmt w:val="decimal"/>
      <w:lvlText w:val="%4."/>
      <w:lvlJc w:val="left"/>
      <w:pPr>
        <w:ind w:left="-1940" w:hanging="360"/>
      </w:pPr>
    </w:lvl>
    <w:lvl w:ilvl="4" w:tplc="041A0019">
      <w:start w:val="1"/>
      <w:numFmt w:val="lowerLetter"/>
      <w:lvlText w:val="%5."/>
      <w:lvlJc w:val="left"/>
      <w:pPr>
        <w:ind w:left="-1220" w:hanging="360"/>
      </w:pPr>
    </w:lvl>
    <w:lvl w:ilvl="5" w:tplc="041A001B">
      <w:start w:val="1"/>
      <w:numFmt w:val="lowerRoman"/>
      <w:lvlText w:val="%6."/>
      <w:lvlJc w:val="right"/>
      <w:pPr>
        <w:ind w:left="-500" w:hanging="180"/>
      </w:pPr>
    </w:lvl>
    <w:lvl w:ilvl="6" w:tplc="041A000F">
      <w:start w:val="1"/>
      <w:numFmt w:val="decimal"/>
      <w:lvlText w:val="%7."/>
      <w:lvlJc w:val="left"/>
      <w:pPr>
        <w:ind w:left="220" w:hanging="360"/>
      </w:pPr>
    </w:lvl>
    <w:lvl w:ilvl="7" w:tplc="041A0019">
      <w:start w:val="1"/>
      <w:numFmt w:val="lowerLetter"/>
      <w:lvlText w:val="%8."/>
      <w:lvlJc w:val="left"/>
      <w:pPr>
        <w:ind w:left="940" w:hanging="360"/>
      </w:pPr>
    </w:lvl>
    <w:lvl w:ilvl="8" w:tplc="041A001B">
      <w:start w:val="1"/>
      <w:numFmt w:val="lowerRoman"/>
      <w:lvlText w:val="%9."/>
      <w:lvlJc w:val="right"/>
      <w:pPr>
        <w:ind w:left="1660" w:hanging="180"/>
      </w:pPr>
    </w:lvl>
  </w:abstractNum>
  <w:abstractNum w:abstractNumId="8" w15:restartNumberingAfterBreak="0">
    <w:nsid w:val="3ACB310B"/>
    <w:multiLevelType w:val="multilevel"/>
    <w:tmpl w:val="1FE6039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E9D5A6D"/>
    <w:multiLevelType w:val="hybridMultilevel"/>
    <w:tmpl w:val="D86C6596"/>
    <w:lvl w:ilvl="0" w:tplc="C9EC1B76">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E2739A"/>
    <w:multiLevelType w:val="multilevel"/>
    <w:tmpl w:val="698EDCA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6CC4C14"/>
    <w:multiLevelType w:val="hybridMultilevel"/>
    <w:tmpl w:val="CADA8F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AA569CA"/>
    <w:multiLevelType w:val="hybridMultilevel"/>
    <w:tmpl w:val="5A62BB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EA36EDD"/>
    <w:multiLevelType w:val="hybridMultilevel"/>
    <w:tmpl w:val="68E466D2"/>
    <w:lvl w:ilvl="0" w:tplc="E63E68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F271DC2"/>
    <w:multiLevelType w:val="hybridMultilevel"/>
    <w:tmpl w:val="C5CC9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D7D1515"/>
    <w:multiLevelType w:val="hybridMultilevel"/>
    <w:tmpl w:val="AFA0160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2A1332"/>
    <w:multiLevelType w:val="hybridMultilevel"/>
    <w:tmpl w:val="18CCA5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F12269F"/>
    <w:multiLevelType w:val="hybridMultilevel"/>
    <w:tmpl w:val="ABFC8D0A"/>
    <w:lvl w:ilvl="0" w:tplc="60DC47F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0"/>
  </w:num>
  <w:num w:numId="5">
    <w:abstractNumId w:val="16"/>
  </w:num>
  <w:num w:numId="6">
    <w:abstractNumId w:val="4"/>
  </w:num>
  <w:num w:numId="7">
    <w:abstractNumId w:val="13"/>
  </w:num>
  <w:num w:numId="8">
    <w:abstractNumId w:val="12"/>
  </w:num>
  <w:num w:numId="9">
    <w:abstractNumId w:val="5"/>
  </w:num>
  <w:num w:numId="10">
    <w:abstractNumId w:val="11"/>
  </w:num>
  <w:num w:numId="11">
    <w:abstractNumId w:val="9"/>
  </w:num>
  <w:num w:numId="12">
    <w:abstractNumId w:val="8"/>
  </w:num>
  <w:num w:numId="13">
    <w:abstractNumId w:val="14"/>
  </w:num>
  <w:num w:numId="14">
    <w:abstractNumId w:val="3"/>
  </w:num>
  <w:num w:numId="15">
    <w:abstractNumId w:val="10"/>
  </w:num>
  <w:num w:numId="16">
    <w:abstractNumId w:val="6"/>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E1"/>
    <w:rsid w:val="000003BF"/>
    <w:rsid w:val="0000094A"/>
    <w:rsid w:val="00004349"/>
    <w:rsid w:val="00007649"/>
    <w:rsid w:val="00007D3F"/>
    <w:rsid w:val="000161A9"/>
    <w:rsid w:val="00020381"/>
    <w:rsid w:val="00024FCA"/>
    <w:rsid w:val="000341D0"/>
    <w:rsid w:val="00041A65"/>
    <w:rsid w:val="000542DD"/>
    <w:rsid w:val="00066F70"/>
    <w:rsid w:val="00067C75"/>
    <w:rsid w:val="00083299"/>
    <w:rsid w:val="00086D4E"/>
    <w:rsid w:val="000879CB"/>
    <w:rsid w:val="00090AE5"/>
    <w:rsid w:val="00090DA8"/>
    <w:rsid w:val="00091782"/>
    <w:rsid w:val="000920B6"/>
    <w:rsid w:val="00092596"/>
    <w:rsid w:val="00094776"/>
    <w:rsid w:val="000A02D1"/>
    <w:rsid w:val="000C052C"/>
    <w:rsid w:val="000C7CDD"/>
    <w:rsid w:val="000C7DDD"/>
    <w:rsid w:val="000D26DC"/>
    <w:rsid w:val="000D4B67"/>
    <w:rsid w:val="000E14AE"/>
    <w:rsid w:val="000E5D16"/>
    <w:rsid w:val="000F1266"/>
    <w:rsid w:val="000F2B88"/>
    <w:rsid w:val="000F5FE0"/>
    <w:rsid w:val="000F633E"/>
    <w:rsid w:val="000F6F57"/>
    <w:rsid w:val="00103805"/>
    <w:rsid w:val="00110E7E"/>
    <w:rsid w:val="001129BA"/>
    <w:rsid w:val="00116AF8"/>
    <w:rsid w:val="00122C9C"/>
    <w:rsid w:val="00122DE3"/>
    <w:rsid w:val="00127AA9"/>
    <w:rsid w:val="00131AAE"/>
    <w:rsid w:val="0013228D"/>
    <w:rsid w:val="00137F13"/>
    <w:rsid w:val="00141F8B"/>
    <w:rsid w:val="00144E5A"/>
    <w:rsid w:val="00164993"/>
    <w:rsid w:val="00166CCB"/>
    <w:rsid w:val="00175356"/>
    <w:rsid w:val="0017777A"/>
    <w:rsid w:val="00184727"/>
    <w:rsid w:val="00196AC7"/>
    <w:rsid w:val="001A0186"/>
    <w:rsid w:val="001A2E2C"/>
    <w:rsid w:val="001A61FD"/>
    <w:rsid w:val="001A7E50"/>
    <w:rsid w:val="001B0C47"/>
    <w:rsid w:val="001B1C52"/>
    <w:rsid w:val="001B3543"/>
    <w:rsid w:val="001C4EAF"/>
    <w:rsid w:val="001C72BE"/>
    <w:rsid w:val="001D04FD"/>
    <w:rsid w:val="001F2082"/>
    <w:rsid w:val="001F27B0"/>
    <w:rsid w:val="001F301F"/>
    <w:rsid w:val="002178C7"/>
    <w:rsid w:val="00233046"/>
    <w:rsid w:val="00233C0F"/>
    <w:rsid w:val="002411AD"/>
    <w:rsid w:val="0024198B"/>
    <w:rsid w:val="00261E3C"/>
    <w:rsid w:val="00263927"/>
    <w:rsid w:val="00275FAF"/>
    <w:rsid w:val="0028270C"/>
    <w:rsid w:val="00287282"/>
    <w:rsid w:val="002909E7"/>
    <w:rsid w:val="00290A70"/>
    <w:rsid w:val="002935BA"/>
    <w:rsid w:val="002958A8"/>
    <w:rsid w:val="002A52FE"/>
    <w:rsid w:val="002B2152"/>
    <w:rsid w:val="002B3A2A"/>
    <w:rsid w:val="002B5D8C"/>
    <w:rsid w:val="002C38F9"/>
    <w:rsid w:val="002C7862"/>
    <w:rsid w:val="002D102E"/>
    <w:rsid w:val="002D1D66"/>
    <w:rsid w:val="002E3AC9"/>
    <w:rsid w:val="002E5511"/>
    <w:rsid w:val="002E680E"/>
    <w:rsid w:val="002F369D"/>
    <w:rsid w:val="00302628"/>
    <w:rsid w:val="003034A1"/>
    <w:rsid w:val="0031072E"/>
    <w:rsid w:val="003207B1"/>
    <w:rsid w:val="003218A8"/>
    <w:rsid w:val="0032642F"/>
    <w:rsid w:val="00326B28"/>
    <w:rsid w:val="00330581"/>
    <w:rsid w:val="003378B4"/>
    <w:rsid w:val="00337C03"/>
    <w:rsid w:val="00346B8A"/>
    <w:rsid w:val="00355ABE"/>
    <w:rsid w:val="003663CC"/>
    <w:rsid w:val="0037039E"/>
    <w:rsid w:val="00372955"/>
    <w:rsid w:val="0037644C"/>
    <w:rsid w:val="00376B6E"/>
    <w:rsid w:val="00383191"/>
    <w:rsid w:val="00383987"/>
    <w:rsid w:val="00396C7D"/>
    <w:rsid w:val="003A2413"/>
    <w:rsid w:val="003B3438"/>
    <w:rsid w:val="003B3520"/>
    <w:rsid w:val="003B61EA"/>
    <w:rsid w:val="003C24A0"/>
    <w:rsid w:val="003C6FE1"/>
    <w:rsid w:val="003D380F"/>
    <w:rsid w:val="003E2151"/>
    <w:rsid w:val="003E294E"/>
    <w:rsid w:val="003E5ADD"/>
    <w:rsid w:val="003F5451"/>
    <w:rsid w:val="00406E85"/>
    <w:rsid w:val="00417582"/>
    <w:rsid w:val="004210E7"/>
    <w:rsid w:val="00421811"/>
    <w:rsid w:val="00425EA1"/>
    <w:rsid w:val="00426C9A"/>
    <w:rsid w:val="00426E3B"/>
    <w:rsid w:val="00430813"/>
    <w:rsid w:val="00430A89"/>
    <w:rsid w:val="00433F4D"/>
    <w:rsid w:val="00473FBF"/>
    <w:rsid w:val="0047429B"/>
    <w:rsid w:val="00481F8D"/>
    <w:rsid w:val="0048615F"/>
    <w:rsid w:val="00487B79"/>
    <w:rsid w:val="004A2830"/>
    <w:rsid w:val="004A627D"/>
    <w:rsid w:val="004B5724"/>
    <w:rsid w:val="004C2CE5"/>
    <w:rsid w:val="004D0A0B"/>
    <w:rsid w:val="004D432C"/>
    <w:rsid w:val="0050199C"/>
    <w:rsid w:val="00502E34"/>
    <w:rsid w:val="005255D9"/>
    <w:rsid w:val="005304D3"/>
    <w:rsid w:val="005431C1"/>
    <w:rsid w:val="00547618"/>
    <w:rsid w:val="00553501"/>
    <w:rsid w:val="0055602F"/>
    <w:rsid w:val="00565F53"/>
    <w:rsid w:val="00575823"/>
    <w:rsid w:val="005765AC"/>
    <w:rsid w:val="0058144F"/>
    <w:rsid w:val="0058444F"/>
    <w:rsid w:val="00586E5C"/>
    <w:rsid w:val="005875B7"/>
    <w:rsid w:val="005960B8"/>
    <w:rsid w:val="005A2395"/>
    <w:rsid w:val="005B0813"/>
    <w:rsid w:val="005B161C"/>
    <w:rsid w:val="005B2804"/>
    <w:rsid w:val="005C540A"/>
    <w:rsid w:val="005D2298"/>
    <w:rsid w:val="005D3346"/>
    <w:rsid w:val="005D5313"/>
    <w:rsid w:val="005E3CFC"/>
    <w:rsid w:val="005F09EC"/>
    <w:rsid w:val="005F0B32"/>
    <w:rsid w:val="005F430D"/>
    <w:rsid w:val="006014AA"/>
    <w:rsid w:val="00601DAB"/>
    <w:rsid w:val="00606195"/>
    <w:rsid w:val="00610B48"/>
    <w:rsid w:val="00620208"/>
    <w:rsid w:val="00624A0C"/>
    <w:rsid w:val="0062617A"/>
    <w:rsid w:val="006261B6"/>
    <w:rsid w:val="00627A3F"/>
    <w:rsid w:val="0063414C"/>
    <w:rsid w:val="00636B4C"/>
    <w:rsid w:val="006416AA"/>
    <w:rsid w:val="00641E70"/>
    <w:rsid w:val="00642FB1"/>
    <w:rsid w:val="006468C1"/>
    <w:rsid w:val="006475B7"/>
    <w:rsid w:val="00653FD1"/>
    <w:rsid w:val="00654CC2"/>
    <w:rsid w:val="00664E3F"/>
    <w:rsid w:val="0066666E"/>
    <w:rsid w:val="00667DE0"/>
    <w:rsid w:val="00675C0F"/>
    <w:rsid w:val="00675FCC"/>
    <w:rsid w:val="00676AC7"/>
    <w:rsid w:val="006800FA"/>
    <w:rsid w:val="00685325"/>
    <w:rsid w:val="006A3F88"/>
    <w:rsid w:val="006B0AAB"/>
    <w:rsid w:val="006B6170"/>
    <w:rsid w:val="006C1B9C"/>
    <w:rsid w:val="006C2437"/>
    <w:rsid w:val="006C4747"/>
    <w:rsid w:val="006D5C03"/>
    <w:rsid w:val="006D7D5F"/>
    <w:rsid w:val="006E3D06"/>
    <w:rsid w:val="006F528E"/>
    <w:rsid w:val="006F55B7"/>
    <w:rsid w:val="006F55BC"/>
    <w:rsid w:val="00702721"/>
    <w:rsid w:val="00703EE2"/>
    <w:rsid w:val="00710F10"/>
    <w:rsid w:val="00722FAD"/>
    <w:rsid w:val="007265BD"/>
    <w:rsid w:val="00727005"/>
    <w:rsid w:val="00730028"/>
    <w:rsid w:val="007340EC"/>
    <w:rsid w:val="00742188"/>
    <w:rsid w:val="007478E0"/>
    <w:rsid w:val="007541E3"/>
    <w:rsid w:val="00761F45"/>
    <w:rsid w:val="007656D1"/>
    <w:rsid w:val="007772ED"/>
    <w:rsid w:val="00777738"/>
    <w:rsid w:val="007851A4"/>
    <w:rsid w:val="00786DBC"/>
    <w:rsid w:val="007877F4"/>
    <w:rsid w:val="00790FBC"/>
    <w:rsid w:val="007A6471"/>
    <w:rsid w:val="007B071E"/>
    <w:rsid w:val="007C5FB3"/>
    <w:rsid w:val="007E31A4"/>
    <w:rsid w:val="007E44E3"/>
    <w:rsid w:val="007F02BF"/>
    <w:rsid w:val="007F5494"/>
    <w:rsid w:val="008054B6"/>
    <w:rsid w:val="00814CC4"/>
    <w:rsid w:val="008164F0"/>
    <w:rsid w:val="008333FF"/>
    <w:rsid w:val="008347A3"/>
    <w:rsid w:val="00844D19"/>
    <w:rsid w:val="008559AD"/>
    <w:rsid w:val="00864B45"/>
    <w:rsid w:val="00874192"/>
    <w:rsid w:val="008749B6"/>
    <w:rsid w:val="008832B0"/>
    <w:rsid w:val="00884FFC"/>
    <w:rsid w:val="00885439"/>
    <w:rsid w:val="008916D7"/>
    <w:rsid w:val="008945F7"/>
    <w:rsid w:val="00895744"/>
    <w:rsid w:val="008A00F6"/>
    <w:rsid w:val="008A3440"/>
    <w:rsid w:val="008A3920"/>
    <w:rsid w:val="008B03C0"/>
    <w:rsid w:val="008B4661"/>
    <w:rsid w:val="008C4DE2"/>
    <w:rsid w:val="008C6E1E"/>
    <w:rsid w:val="008D70BD"/>
    <w:rsid w:val="008E0022"/>
    <w:rsid w:val="008E0955"/>
    <w:rsid w:val="008E637D"/>
    <w:rsid w:val="008E6CA5"/>
    <w:rsid w:val="008F0FCA"/>
    <w:rsid w:val="008F1147"/>
    <w:rsid w:val="009026E6"/>
    <w:rsid w:val="00912629"/>
    <w:rsid w:val="00933007"/>
    <w:rsid w:val="009365C3"/>
    <w:rsid w:val="00940713"/>
    <w:rsid w:val="00942561"/>
    <w:rsid w:val="00943567"/>
    <w:rsid w:val="009523EA"/>
    <w:rsid w:val="009555E2"/>
    <w:rsid w:val="00955CA2"/>
    <w:rsid w:val="00965370"/>
    <w:rsid w:val="0096547D"/>
    <w:rsid w:val="0096609D"/>
    <w:rsid w:val="009674DB"/>
    <w:rsid w:val="0097282B"/>
    <w:rsid w:val="00974E26"/>
    <w:rsid w:val="00983E8F"/>
    <w:rsid w:val="0099756E"/>
    <w:rsid w:val="009B2081"/>
    <w:rsid w:val="009B7602"/>
    <w:rsid w:val="009D02CC"/>
    <w:rsid w:val="009D1EC0"/>
    <w:rsid w:val="009D245D"/>
    <w:rsid w:val="009D24F2"/>
    <w:rsid w:val="009D6E9B"/>
    <w:rsid w:val="009D6FE7"/>
    <w:rsid w:val="009F1E0E"/>
    <w:rsid w:val="00A0032C"/>
    <w:rsid w:val="00A070CD"/>
    <w:rsid w:val="00A17D85"/>
    <w:rsid w:val="00A45513"/>
    <w:rsid w:val="00A50541"/>
    <w:rsid w:val="00A5073F"/>
    <w:rsid w:val="00A512C6"/>
    <w:rsid w:val="00A55922"/>
    <w:rsid w:val="00A60DD5"/>
    <w:rsid w:val="00A653C4"/>
    <w:rsid w:val="00A73AFF"/>
    <w:rsid w:val="00A8780F"/>
    <w:rsid w:val="00A90041"/>
    <w:rsid w:val="00A96A59"/>
    <w:rsid w:val="00AA0CBA"/>
    <w:rsid w:val="00AA2712"/>
    <w:rsid w:val="00AA3123"/>
    <w:rsid w:val="00AA3F2B"/>
    <w:rsid w:val="00AA7C80"/>
    <w:rsid w:val="00AB0CF5"/>
    <w:rsid w:val="00AB2A77"/>
    <w:rsid w:val="00AB3B6F"/>
    <w:rsid w:val="00AC2F13"/>
    <w:rsid w:val="00AC56C4"/>
    <w:rsid w:val="00AC7322"/>
    <w:rsid w:val="00AD2692"/>
    <w:rsid w:val="00AD36A4"/>
    <w:rsid w:val="00AD7591"/>
    <w:rsid w:val="00AD7609"/>
    <w:rsid w:val="00AE090B"/>
    <w:rsid w:val="00AE2500"/>
    <w:rsid w:val="00AE4296"/>
    <w:rsid w:val="00AE5A3E"/>
    <w:rsid w:val="00B123A3"/>
    <w:rsid w:val="00B13164"/>
    <w:rsid w:val="00B36F57"/>
    <w:rsid w:val="00B41AF8"/>
    <w:rsid w:val="00B5607D"/>
    <w:rsid w:val="00B57CAD"/>
    <w:rsid w:val="00B614BE"/>
    <w:rsid w:val="00B61D44"/>
    <w:rsid w:val="00B85BE1"/>
    <w:rsid w:val="00B9100E"/>
    <w:rsid w:val="00BA0ABE"/>
    <w:rsid w:val="00BB4846"/>
    <w:rsid w:val="00BC1F9E"/>
    <w:rsid w:val="00BD6102"/>
    <w:rsid w:val="00BF66EC"/>
    <w:rsid w:val="00C00B50"/>
    <w:rsid w:val="00C02C7E"/>
    <w:rsid w:val="00C32D38"/>
    <w:rsid w:val="00C52709"/>
    <w:rsid w:val="00C5778F"/>
    <w:rsid w:val="00C57FC6"/>
    <w:rsid w:val="00C63D61"/>
    <w:rsid w:val="00C6483B"/>
    <w:rsid w:val="00C80789"/>
    <w:rsid w:val="00C861AC"/>
    <w:rsid w:val="00C9640C"/>
    <w:rsid w:val="00C96DBA"/>
    <w:rsid w:val="00CE190C"/>
    <w:rsid w:val="00CE3FC2"/>
    <w:rsid w:val="00CF4B42"/>
    <w:rsid w:val="00D016E7"/>
    <w:rsid w:val="00D01AAF"/>
    <w:rsid w:val="00D032B1"/>
    <w:rsid w:val="00D05352"/>
    <w:rsid w:val="00D0610A"/>
    <w:rsid w:val="00D06114"/>
    <w:rsid w:val="00D11196"/>
    <w:rsid w:val="00D154F1"/>
    <w:rsid w:val="00D17D16"/>
    <w:rsid w:val="00D22EC0"/>
    <w:rsid w:val="00D34D4A"/>
    <w:rsid w:val="00D37E20"/>
    <w:rsid w:val="00D42D87"/>
    <w:rsid w:val="00D44CBA"/>
    <w:rsid w:val="00D515CA"/>
    <w:rsid w:val="00D51DE5"/>
    <w:rsid w:val="00D554E2"/>
    <w:rsid w:val="00D55B09"/>
    <w:rsid w:val="00DA313A"/>
    <w:rsid w:val="00DA3DD0"/>
    <w:rsid w:val="00DA5BF5"/>
    <w:rsid w:val="00DB4E18"/>
    <w:rsid w:val="00DC23ED"/>
    <w:rsid w:val="00DE31DB"/>
    <w:rsid w:val="00DE569F"/>
    <w:rsid w:val="00DE5927"/>
    <w:rsid w:val="00DF34F0"/>
    <w:rsid w:val="00DF60CC"/>
    <w:rsid w:val="00E06837"/>
    <w:rsid w:val="00E171AB"/>
    <w:rsid w:val="00E224C3"/>
    <w:rsid w:val="00E25225"/>
    <w:rsid w:val="00E2563E"/>
    <w:rsid w:val="00E317F6"/>
    <w:rsid w:val="00E4402C"/>
    <w:rsid w:val="00E45C16"/>
    <w:rsid w:val="00E646A2"/>
    <w:rsid w:val="00E66138"/>
    <w:rsid w:val="00E668F3"/>
    <w:rsid w:val="00E72944"/>
    <w:rsid w:val="00E83545"/>
    <w:rsid w:val="00E83BD4"/>
    <w:rsid w:val="00E917A6"/>
    <w:rsid w:val="00E97F43"/>
    <w:rsid w:val="00EB02E1"/>
    <w:rsid w:val="00EB40B1"/>
    <w:rsid w:val="00EB7FD2"/>
    <w:rsid w:val="00EE1EC5"/>
    <w:rsid w:val="00EE6F5B"/>
    <w:rsid w:val="00F01F61"/>
    <w:rsid w:val="00F03270"/>
    <w:rsid w:val="00F1164C"/>
    <w:rsid w:val="00F1597E"/>
    <w:rsid w:val="00F16B15"/>
    <w:rsid w:val="00F2150F"/>
    <w:rsid w:val="00F21B53"/>
    <w:rsid w:val="00F268A7"/>
    <w:rsid w:val="00F332BE"/>
    <w:rsid w:val="00F37422"/>
    <w:rsid w:val="00F544D7"/>
    <w:rsid w:val="00F55CD8"/>
    <w:rsid w:val="00F61036"/>
    <w:rsid w:val="00F6694E"/>
    <w:rsid w:val="00F76226"/>
    <w:rsid w:val="00F80FCD"/>
    <w:rsid w:val="00F822B1"/>
    <w:rsid w:val="00F82D3F"/>
    <w:rsid w:val="00F90203"/>
    <w:rsid w:val="00F91346"/>
    <w:rsid w:val="00FA1F8B"/>
    <w:rsid w:val="00FA482F"/>
    <w:rsid w:val="00FA4A09"/>
    <w:rsid w:val="00FB05BB"/>
    <w:rsid w:val="00FB2C1D"/>
    <w:rsid w:val="00FB2C62"/>
    <w:rsid w:val="00FB7E6D"/>
    <w:rsid w:val="00FC01D2"/>
    <w:rsid w:val="00FF0F7A"/>
    <w:rsid w:val="00FF3F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F668"/>
  <w15:docId w15:val="{B56BD277-EB40-48B7-B6F6-E70B8873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47D"/>
    <w:pPr>
      <w:suppressAutoHyphens/>
      <w:autoSpaceDN w:val="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2E1"/>
    <w:pPr>
      <w:spacing w:after="0" w:line="240" w:lineRule="auto"/>
    </w:pPr>
  </w:style>
  <w:style w:type="paragraph" w:styleId="Odlomakpopisa">
    <w:name w:val="List Paragraph"/>
    <w:basedOn w:val="Normal"/>
    <w:uiPriority w:val="34"/>
    <w:qFormat/>
    <w:rsid w:val="00EB02E1"/>
    <w:pPr>
      <w:ind w:left="720"/>
      <w:contextualSpacing/>
    </w:pPr>
  </w:style>
  <w:style w:type="paragraph" w:styleId="Tekstbalonia">
    <w:name w:val="Balloon Text"/>
    <w:basedOn w:val="Normal"/>
    <w:link w:val="TekstbaloniaChar"/>
    <w:uiPriority w:val="99"/>
    <w:semiHidden/>
    <w:unhideWhenUsed/>
    <w:rsid w:val="00586E5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6E5C"/>
    <w:rPr>
      <w:rFonts w:ascii="Tahoma" w:eastAsia="Calibri" w:hAnsi="Tahoma" w:cs="Tahoma"/>
      <w:sz w:val="16"/>
      <w:szCs w:val="16"/>
    </w:rPr>
  </w:style>
  <w:style w:type="table" w:styleId="Reetkatablice">
    <w:name w:val="Table Grid"/>
    <w:basedOn w:val="Obinatablica"/>
    <w:uiPriority w:val="59"/>
    <w:rsid w:val="0008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37039E"/>
    <w:rPr>
      <w:sz w:val="16"/>
      <w:szCs w:val="16"/>
    </w:rPr>
  </w:style>
  <w:style w:type="paragraph" w:styleId="Tekstkomentara">
    <w:name w:val="annotation text"/>
    <w:basedOn w:val="Normal"/>
    <w:link w:val="TekstkomentaraChar"/>
    <w:uiPriority w:val="99"/>
    <w:semiHidden/>
    <w:unhideWhenUsed/>
    <w:rsid w:val="0037039E"/>
    <w:pPr>
      <w:spacing w:line="240" w:lineRule="auto"/>
    </w:pPr>
    <w:rPr>
      <w:sz w:val="20"/>
      <w:szCs w:val="20"/>
    </w:rPr>
  </w:style>
  <w:style w:type="character" w:customStyle="1" w:styleId="TekstkomentaraChar">
    <w:name w:val="Tekst komentara Char"/>
    <w:basedOn w:val="Zadanifontodlomka"/>
    <w:link w:val="Tekstkomentara"/>
    <w:uiPriority w:val="99"/>
    <w:semiHidden/>
    <w:rsid w:val="0037039E"/>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37039E"/>
    <w:rPr>
      <w:b/>
      <w:bCs/>
    </w:rPr>
  </w:style>
  <w:style w:type="character" w:customStyle="1" w:styleId="PredmetkomentaraChar">
    <w:name w:val="Predmet komentara Char"/>
    <w:basedOn w:val="TekstkomentaraChar"/>
    <w:link w:val="Predmetkomentara"/>
    <w:uiPriority w:val="99"/>
    <w:semiHidden/>
    <w:rsid w:val="0037039E"/>
    <w:rPr>
      <w:rFonts w:ascii="Calibri" w:eastAsia="Calibri" w:hAnsi="Calibri" w:cs="Times New Roman"/>
      <w:b/>
      <w:bCs/>
      <w:sz w:val="20"/>
      <w:szCs w:val="20"/>
    </w:rPr>
  </w:style>
  <w:style w:type="table" w:customStyle="1" w:styleId="TableNormal1">
    <w:name w:val="Table Normal1"/>
    <w:uiPriority w:val="2"/>
    <w:semiHidden/>
    <w:unhideWhenUsed/>
    <w:qFormat/>
    <w:rsid w:val="003764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644C"/>
    <w:pPr>
      <w:widowControl w:val="0"/>
      <w:suppressAutoHyphens w:val="0"/>
      <w:autoSpaceDE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630">
      <w:bodyDiv w:val="1"/>
      <w:marLeft w:val="0"/>
      <w:marRight w:val="0"/>
      <w:marTop w:val="0"/>
      <w:marBottom w:val="0"/>
      <w:divBdr>
        <w:top w:val="none" w:sz="0" w:space="0" w:color="auto"/>
        <w:left w:val="none" w:sz="0" w:space="0" w:color="auto"/>
        <w:bottom w:val="none" w:sz="0" w:space="0" w:color="auto"/>
        <w:right w:val="none" w:sz="0" w:space="0" w:color="auto"/>
      </w:divBdr>
    </w:div>
    <w:div w:id="75398060">
      <w:bodyDiv w:val="1"/>
      <w:marLeft w:val="0"/>
      <w:marRight w:val="0"/>
      <w:marTop w:val="0"/>
      <w:marBottom w:val="0"/>
      <w:divBdr>
        <w:top w:val="none" w:sz="0" w:space="0" w:color="auto"/>
        <w:left w:val="none" w:sz="0" w:space="0" w:color="auto"/>
        <w:bottom w:val="none" w:sz="0" w:space="0" w:color="auto"/>
        <w:right w:val="none" w:sz="0" w:space="0" w:color="auto"/>
      </w:divBdr>
    </w:div>
    <w:div w:id="103305885">
      <w:bodyDiv w:val="1"/>
      <w:marLeft w:val="0"/>
      <w:marRight w:val="0"/>
      <w:marTop w:val="0"/>
      <w:marBottom w:val="0"/>
      <w:divBdr>
        <w:top w:val="none" w:sz="0" w:space="0" w:color="auto"/>
        <w:left w:val="none" w:sz="0" w:space="0" w:color="auto"/>
        <w:bottom w:val="none" w:sz="0" w:space="0" w:color="auto"/>
        <w:right w:val="none" w:sz="0" w:space="0" w:color="auto"/>
      </w:divBdr>
    </w:div>
    <w:div w:id="124785955">
      <w:bodyDiv w:val="1"/>
      <w:marLeft w:val="0"/>
      <w:marRight w:val="0"/>
      <w:marTop w:val="0"/>
      <w:marBottom w:val="0"/>
      <w:divBdr>
        <w:top w:val="none" w:sz="0" w:space="0" w:color="auto"/>
        <w:left w:val="none" w:sz="0" w:space="0" w:color="auto"/>
        <w:bottom w:val="none" w:sz="0" w:space="0" w:color="auto"/>
        <w:right w:val="none" w:sz="0" w:space="0" w:color="auto"/>
      </w:divBdr>
    </w:div>
    <w:div w:id="182399778">
      <w:bodyDiv w:val="1"/>
      <w:marLeft w:val="0"/>
      <w:marRight w:val="0"/>
      <w:marTop w:val="0"/>
      <w:marBottom w:val="0"/>
      <w:divBdr>
        <w:top w:val="none" w:sz="0" w:space="0" w:color="auto"/>
        <w:left w:val="none" w:sz="0" w:space="0" w:color="auto"/>
        <w:bottom w:val="none" w:sz="0" w:space="0" w:color="auto"/>
        <w:right w:val="none" w:sz="0" w:space="0" w:color="auto"/>
      </w:divBdr>
    </w:div>
    <w:div w:id="205869799">
      <w:bodyDiv w:val="1"/>
      <w:marLeft w:val="0"/>
      <w:marRight w:val="0"/>
      <w:marTop w:val="0"/>
      <w:marBottom w:val="0"/>
      <w:divBdr>
        <w:top w:val="none" w:sz="0" w:space="0" w:color="auto"/>
        <w:left w:val="none" w:sz="0" w:space="0" w:color="auto"/>
        <w:bottom w:val="none" w:sz="0" w:space="0" w:color="auto"/>
        <w:right w:val="none" w:sz="0" w:space="0" w:color="auto"/>
      </w:divBdr>
    </w:div>
    <w:div w:id="410470059">
      <w:bodyDiv w:val="1"/>
      <w:marLeft w:val="0"/>
      <w:marRight w:val="0"/>
      <w:marTop w:val="0"/>
      <w:marBottom w:val="0"/>
      <w:divBdr>
        <w:top w:val="none" w:sz="0" w:space="0" w:color="auto"/>
        <w:left w:val="none" w:sz="0" w:space="0" w:color="auto"/>
        <w:bottom w:val="none" w:sz="0" w:space="0" w:color="auto"/>
        <w:right w:val="none" w:sz="0" w:space="0" w:color="auto"/>
      </w:divBdr>
    </w:div>
    <w:div w:id="596716040">
      <w:bodyDiv w:val="1"/>
      <w:marLeft w:val="0"/>
      <w:marRight w:val="0"/>
      <w:marTop w:val="0"/>
      <w:marBottom w:val="0"/>
      <w:divBdr>
        <w:top w:val="none" w:sz="0" w:space="0" w:color="auto"/>
        <w:left w:val="none" w:sz="0" w:space="0" w:color="auto"/>
        <w:bottom w:val="none" w:sz="0" w:space="0" w:color="auto"/>
        <w:right w:val="none" w:sz="0" w:space="0" w:color="auto"/>
      </w:divBdr>
    </w:div>
    <w:div w:id="685402148">
      <w:bodyDiv w:val="1"/>
      <w:marLeft w:val="0"/>
      <w:marRight w:val="0"/>
      <w:marTop w:val="0"/>
      <w:marBottom w:val="0"/>
      <w:divBdr>
        <w:top w:val="none" w:sz="0" w:space="0" w:color="auto"/>
        <w:left w:val="none" w:sz="0" w:space="0" w:color="auto"/>
        <w:bottom w:val="none" w:sz="0" w:space="0" w:color="auto"/>
        <w:right w:val="none" w:sz="0" w:space="0" w:color="auto"/>
      </w:divBdr>
    </w:div>
    <w:div w:id="730884220">
      <w:bodyDiv w:val="1"/>
      <w:marLeft w:val="0"/>
      <w:marRight w:val="0"/>
      <w:marTop w:val="0"/>
      <w:marBottom w:val="0"/>
      <w:divBdr>
        <w:top w:val="none" w:sz="0" w:space="0" w:color="auto"/>
        <w:left w:val="none" w:sz="0" w:space="0" w:color="auto"/>
        <w:bottom w:val="none" w:sz="0" w:space="0" w:color="auto"/>
        <w:right w:val="none" w:sz="0" w:space="0" w:color="auto"/>
      </w:divBdr>
    </w:div>
    <w:div w:id="788544817">
      <w:bodyDiv w:val="1"/>
      <w:marLeft w:val="0"/>
      <w:marRight w:val="0"/>
      <w:marTop w:val="0"/>
      <w:marBottom w:val="0"/>
      <w:divBdr>
        <w:top w:val="none" w:sz="0" w:space="0" w:color="auto"/>
        <w:left w:val="none" w:sz="0" w:space="0" w:color="auto"/>
        <w:bottom w:val="none" w:sz="0" w:space="0" w:color="auto"/>
        <w:right w:val="none" w:sz="0" w:space="0" w:color="auto"/>
      </w:divBdr>
    </w:div>
    <w:div w:id="854223716">
      <w:bodyDiv w:val="1"/>
      <w:marLeft w:val="0"/>
      <w:marRight w:val="0"/>
      <w:marTop w:val="0"/>
      <w:marBottom w:val="0"/>
      <w:divBdr>
        <w:top w:val="none" w:sz="0" w:space="0" w:color="auto"/>
        <w:left w:val="none" w:sz="0" w:space="0" w:color="auto"/>
        <w:bottom w:val="none" w:sz="0" w:space="0" w:color="auto"/>
        <w:right w:val="none" w:sz="0" w:space="0" w:color="auto"/>
      </w:divBdr>
    </w:div>
    <w:div w:id="983392409">
      <w:bodyDiv w:val="1"/>
      <w:marLeft w:val="0"/>
      <w:marRight w:val="0"/>
      <w:marTop w:val="0"/>
      <w:marBottom w:val="0"/>
      <w:divBdr>
        <w:top w:val="none" w:sz="0" w:space="0" w:color="auto"/>
        <w:left w:val="none" w:sz="0" w:space="0" w:color="auto"/>
        <w:bottom w:val="none" w:sz="0" w:space="0" w:color="auto"/>
        <w:right w:val="none" w:sz="0" w:space="0" w:color="auto"/>
      </w:divBdr>
    </w:div>
    <w:div w:id="1033308447">
      <w:bodyDiv w:val="1"/>
      <w:marLeft w:val="0"/>
      <w:marRight w:val="0"/>
      <w:marTop w:val="0"/>
      <w:marBottom w:val="0"/>
      <w:divBdr>
        <w:top w:val="none" w:sz="0" w:space="0" w:color="auto"/>
        <w:left w:val="none" w:sz="0" w:space="0" w:color="auto"/>
        <w:bottom w:val="none" w:sz="0" w:space="0" w:color="auto"/>
        <w:right w:val="none" w:sz="0" w:space="0" w:color="auto"/>
      </w:divBdr>
    </w:div>
    <w:div w:id="1052314901">
      <w:bodyDiv w:val="1"/>
      <w:marLeft w:val="0"/>
      <w:marRight w:val="0"/>
      <w:marTop w:val="0"/>
      <w:marBottom w:val="0"/>
      <w:divBdr>
        <w:top w:val="none" w:sz="0" w:space="0" w:color="auto"/>
        <w:left w:val="none" w:sz="0" w:space="0" w:color="auto"/>
        <w:bottom w:val="none" w:sz="0" w:space="0" w:color="auto"/>
        <w:right w:val="none" w:sz="0" w:space="0" w:color="auto"/>
      </w:divBdr>
    </w:div>
    <w:div w:id="1151755079">
      <w:bodyDiv w:val="1"/>
      <w:marLeft w:val="0"/>
      <w:marRight w:val="0"/>
      <w:marTop w:val="0"/>
      <w:marBottom w:val="0"/>
      <w:divBdr>
        <w:top w:val="none" w:sz="0" w:space="0" w:color="auto"/>
        <w:left w:val="none" w:sz="0" w:space="0" w:color="auto"/>
        <w:bottom w:val="none" w:sz="0" w:space="0" w:color="auto"/>
        <w:right w:val="none" w:sz="0" w:space="0" w:color="auto"/>
      </w:divBdr>
    </w:div>
    <w:div w:id="1264193186">
      <w:bodyDiv w:val="1"/>
      <w:marLeft w:val="0"/>
      <w:marRight w:val="0"/>
      <w:marTop w:val="0"/>
      <w:marBottom w:val="0"/>
      <w:divBdr>
        <w:top w:val="none" w:sz="0" w:space="0" w:color="auto"/>
        <w:left w:val="none" w:sz="0" w:space="0" w:color="auto"/>
        <w:bottom w:val="none" w:sz="0" w:space="0" w:color="auto"/>
        <w:right w:val="none" w:sz="0" w:space="0" w:color="auto"/>
      </w:divBdr>
    </w:div>
    <w:div w:id="1587498996">
      <w:bodyDiv w:val="1"/>
      <w:marLeft w:val="0"/>
      <w:marRight w:val="0"/>
      <w:marTop w:val="0"/>
      <w:marBottom w:val="0"/>
      <w:divBdr>
        <w:top w:val="none" w:sz="0" w:space="0" w:color="auto"/>
        <w:left w:val="none" w:sz="0" w:space="0" w:color="auto"/>
        <w:bottom w:val="none" w:sz="0" w:space="0" w:color="auto"/>
        <w:right w:val="none" w:sz="0" w:space="0" w:color="auto"/>
      </w:divBdr>
    </w:div>
    <w:div w:id="1633707201">
      <w:bodyDiv w:val="1"/>
      <w:marLeft w:val="0"/>
      <w:marRight w:val="0"/>
      <w:marTop w:val="0"/>
      <w:marBottom w:val="0"/>
      <w:divBdr>
        <w:top w:val="none" w:sz="0" w:space="0" w:color="auto"/>
        <w:left w:val="none" w:sz="0" w:space="0" w:color="auto"/>
        <w:bottom w:val="none" w:sz="0" w:space="0" w:color="auto"/>
        <w:right w:val="none" w:sz="0" w:space="0" w:color="auto"/>
      </w:divBdr>
    </w:div>
    <w:div w:id="1684088155">
      <w:bodyDiv w:val="1"/>
      <w:marLeft w:val="0"/>
      <w:marRight w:val="0"/>
      <w:marTop w:val="0"/>
      <w:marBottom w:val="0"/>
      <w:divBdr>
        <w:top w:val="none" w:sz="0" w:space="0" w:color="auto"/>
        <w:left w:val="none" w:sz="0" w:space="0" w:color="auto"/>
        <w:bottom w:val="none" w:sz="0" w:space="0" w:color="auto"/>
        <w:right w:val="none" w:sz="0" w:space="0" w:color="auto"/>
      </w:divBdr>
    </w:div>
    <w:div w:id="1697075057">
      <w:bodyDiv w:val="1"/>
      <w:marLeft w:val="0"/>
      <w:marRight w:val="0"/>
      <w:marTop w:val="0"/>
      <w:marBottom w:val="0"/>
      <w:divBdr>
        <w:top w:val="none" w:sz="0" w:space="0" w:color="auto"/>
        <w:left w:val="none" w:sz="0" w:space="0" w:color="auto"/>
        <w:bottom w:val="none" w:sz="0" w:space="0" w:color="auto"/>
        <w:right w:val="none" w:sz="0" w:space="0" w:color="auto"/>
      </w:divBdr>
    </w:div>
    <w:div w:id="1701735233">
      <w:bodyDiv w:val="1"/>
      <w:marLeft w:val="0"/>
      <w:marRight w:val="0"/>
      <w:marTop w:val="0"/>
      <w:marBottom w:val="0"/>
      <w:divBdr>
        <w:top w:val="none" w:sz="0" w:space="0" w:color="auto"/>
        <w:left w:val="none" w:sz="0" w:space="0" w:color="auto"/>
        <w:bottom w:val="none" w:sz="0" w:space="0" w:color="auto"/>
        <w:right w:val="none" w:sz="0" w:space="0" w:color="auto"/>
      </w:divBdr>
    </w:div>
    <w:div w:id="1714768463">
      <w:bodyDiv w:val="1"/>
      <w:marLeft w:val="0"/>
      <w:marRight w:val="0"/>
      <w:marTop w:val="0"/>
      <w:marBottom w:val="0"/>
      <w:divBdr>
        <w:top w:val="none" w:sz="0" w:space="0" w:color="auto"/>
        <w:left w:val="none" w:sz="0" w:space="0" w:color="auto"/>
        <w:bottom w:val="none" w:sz="0" w:space="0" w:color="auto"/>
        <w:right w:val="none" w:sz="0" w:space="0" w:color="auto"/>
      </w:divBdr>
    </w:div>
    <w:div w:id="1771117292">
      <w:bodyDiv w:val="1"/>
      <w:marLeft w:val="0"/>
      <w:marRight w:val="0"/>
      <w:marTop w:val="0"/>
      <w:marBottom w:val="0"/>
      <w:divBdr>
        <w:top w:val="none" w:sz="0" w:space="0" w:color="auto"/>
        <w:left w:val="none" w:sz="0" w:space="0" w:color="auto"/>
        <w:bottom w:val="none" w:sz="0" w:space="0" w:color="auto"/>
        <w:right w:val="none" w:sz="0" w:space="0" w:color="auto"/>
      </w:divBdr>
    </w:div>
    <w:div w:id="1891652552">
      <w:bodyDiv w:val="1"/>
      <w:marLeft w:val="0"/>
      <w:marRight w:val="0"/>
      <w:marTop w:val="0"/>
      <w:marBottom w:val="0"/>
      <w:divBdr>
        <w:top w:val="none" w:sz="0" w:space="0" w:color="auto"/>
        <w:left w:val="none" w:sz="0" w:space="0" w:color="auto"/>
        <w:bottom w:val="none" w:sz="0" w:space="0" w:color="auto"/>
        <w:right w:val="none" w:sz="0" w:space="0" w:color="auto"/>
      </w:divBdr>
    </w:div>
    <w:div w:id="1955018464">
      <w:bodyDiv w:val="1"/>
      <w:marLeft w:val="0"/>
      <w:marRight w:val="0"/>
      <w:marTop w:val="0"/>
      <w:marBottom w:val="0"/>
      <w:divBdr>
        <w:top w:val="none" w:sz="0" w:space="0" w:color="auto"/>
        <w:left w:val="none" w:sz="0" w:space="0" w:color="auto"/>
        <w:bottom w:val="none" w:sz="0" w:space="0" w:color="auto"/>
        <w:right w:val="none" w:sz="0" w:space="0" w:color="auto"/>
      </w:divBdr>
    </w:div>
    <w:div w:id="1999918822">
      <w:bodyDiv w:val="1"/>
      <w:marLeft w:val="0"/>
      <w:marRight w:val="0"/>
      <w:marTop w:val="0"/>
      <w:marBottom w:val="0"/>
      <w:divBdr>
        <w:top w:val="none" w:sz="0" w:space="0" w:color="auto"/>
        <w:left w:val="none" w:sz="0" w:space="0" w:color="auto"/>
        <w:bottom w:val="none" w:sz="0" w:space="0" w:color="auto"/>
        <w:right w:val="none" w:sz="0" w:space="0" w:color="auto"/>
      </w:divBdr>
    </w:div>
    <w:div w:id="2050570942">
      <w:bodyDiv w:val="1"/>
      <w:marLeft w:val="0"/>
      <w:marRight w:val="0"/>
      <w:marTop w:val="0"/>
      <w:marBottom w:val="0"/>
      <w:divBdr>
        <w:top w:val="none" w:sz="0" w:space="0" w:color="auto"/>
        <w:left w:val="none" w:sz="0" w:space="0" w:color="auto"/>
        <w:bottom w:val="none" w:sz="0" w:space="0" w:color="auto"/>
        <w:right w:val="none" w:sz="0" w:space="0" w:color="auto"/>
      </w:divBdr>
    </w:div>
    <w:div w:id="20990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0DE9-B3F9-4B18-A15C-A0D2DBB5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3479</Words>
  <Characters>19833</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dc:creator>
  <cp:lastModifiedBy>User001</cp:lastModifiedBy>
  <cp:revision>3</cp:revision>
  <cp:lastPrinted>2020-02-13T09:31:00Z</cp:lastPrinted>
  <dcterms:created xsi:type="dcterms:W3CDTF">2024-02-15T13:48:00Z</dcterms:created>
  <dcterms:modified xsi:type="dcterms:W3CDTF">2024-02-15T13:51:00Z</dcterms:modified>
</cp:coreProperties>
</file>