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F5" w:rsidRPr="007D0421" w:rsidRDefault="007E3CF5" w:rsidP="007E3C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D042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2882ED1F" wp14:editId="41CF7EC6">
            <wp:extent cx="447675" cy="581025"/>
            <wp:effectExtent l="0" t="0" r="9525" b="9525"/>
            <wp:docPr id="2" name="Slika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CF5" w:rsidRPr="007D0421" w:rsidRDefault="007E3CF5" w:rsidP="007E3C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7E3CF5" w:rsidRPr="007D0421" w:rsidRDefault="007E3CF5" w:rsidP="007E3C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ZADARSKA ŽUPANIJA</w:t>
      </w:r>
    </w:p>
    <w:p w:rsidR="007E3CF5" w:rsidRPr="007D0421" w:rsidRDefault="007E3CF5" w:rsidP="007E3C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503F5AD4" wp14:editId="298C5C3F">
            <wp:extent cx="152400" cy="200025"/>
            <wp:effectExtent l="0" t="0" r="0" b="9525"/>
            <wp:docPr id="3" name="Slika 3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4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7D04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PRIVLAKA</w:t>
      </w:r>
    </w:p>
    <w:p w:rsidR="007E3CF5" w:rsidRPr="007D0421" w:rsidRDefault="007E3CF5" w:rsidP="007E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0421">
        <w:rPr>
          <w:rFonts w:ascii="Times New Roman" w:eastAsia="Times New Roman" w:hAnsi="Times New Roman" w:cs="Times New Roman"/>
          <w:sz w:val="18"/>
          <w:szCs w:val="18"/>
          <w:lang w:eastAsia="hr-HR"/>
        </w:rPr>
        <w:t>Ivana Pavla II    46, 23233 PRIVLAKA</w:t>
      </w:r>
    </w:p>
    <w:p w:rsidR="007E3CF5" w:rsidRPr="007D0421" w:rsidRDefault="007E3CF5" w:rsidP="007E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CF5" w:rsidRPr="000B32D9" w:rsidRDefault="007E3CF5" w:rsidP="007E3C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32D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400-08/23-01/01</w:t>
      </w:r>
    </w:p>
    <w:p w:rsidR="007E3CF5" w:rsidRPr="000B32D9" w:rsidRDefault="00976926" w:rsidP="007E3C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2198/28-01</w:t>
      </w:r>
      <w:r w:rsidR="007E3CF5" w:rsidRPr="000B32D9">
        <w:rPr>
          <w:rFonts w:ascii="Times New Roman" w:eastAsia="Times New Roman" w:hAnsi="Times New Roman" w:cs="Times New Roman"/>
          <w:sz w:val="24"/>
          <w:szCs w:val="24"/>
          <w:lang w:eastAsia="hr-HR"/>
        </w:rPr>
        <w:t>-23-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7E3CF5" w:rsidRPr="000B32D9" w:rsidRDefault="007E3CF5" w:rsidP="007E3C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CF5" w:rsidRPr="000B32D9" w:rsidRDefault="007E3CF5" w:rsidP="007E3C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32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Privlaka,  </w:t>
      </w:r>
      <w:r w:rsidR="0097692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0B32D9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studenog 2023. godine</w:t>
      </w:r>
    </w:p>
    <w:p w:rsidR="007E3CF5" w:rsidRPr="007D0421" w:rsidRDefault="007E3CF5" w:rsidP="007E3C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CF5" w:rsidRPr="007D0421" w:rsidRDefault="007E3CF5" w:rsidP="00976926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76926" w:rsidRDefault="00976926" w:rsidP="00976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3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42. Zakona o proračunu („Narodne novine“ broj 144/21) i članka 30. </w:t>
      </w:r>
      <w:r w:rsidR="0062149D" w:rsidRPr="0062149D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 općine Privlaka („Službeni glasnik Zadarske županije“ broj 05/18, 07/21, 11/22, „Službeni glasnik Općine Privlaka“,</w:t>
      </w:r>
      <w:r w:rsidR="00621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149D" w:rsidRPr="0062149D">
        <w:rPr>
          <w:rFonts w:ascii="Times New Roman" w:eastAsia="Times New Roman" w:hAnsi="Times New Roman" w:cs="Times New Roman"/>
          <w:sz w:val="24"/>
          <w:szCs w:val="24"/>
          <w:lang w:eastAsia="hr-HR"/>
        </w:rPr>
        <w:t>broj 04/23)</w:t>
      </w:r>
      <w:r w:rsidR="00621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33C1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Privlaka na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A33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20. studenog</w:t>
      </w:r>
      <w:r w:rsidRPr="00A33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  <w:r w:rsidRPr="00A33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donosi</w:t>
      </w:r>
    </w:p>
    <w:p w:rsidR="00976926" w:rsidRDefault="00976926" w:rsidP="00976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926" w:rsidRPr="00A33C19" w:rsidRDefault="00976926" w:rsidP="0097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PRORAČUN OPĆINE PRIVLAKA ZA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4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. GODINU 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I 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PROJEKCIJE ZA 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5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. I 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6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. GODINU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1.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Prijedlog Proračuna Općine Privlaka za 202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4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 sastoji se od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A.  RAČUN PRIHODA I RASHODA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1. UKUPNO PRIHODI       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3.875.524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a. PRIHODI POSLOVANJA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3.829.524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b. PRIHODI OD PRODAJE NEF. IMOVINE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46.000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,00 EUR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2. UKUPNO RASHODI         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  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          4.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536.065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a. RASHODI POSLOVANJA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3.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334.876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b. RASHODI ZA NABAU NEF. IMOVINE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1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201.189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3. RAZLIKA – VIŠAK/MANJAK (1-2)                     -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660.541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,00 EUR    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B.  RAČUN FINANCIRANJA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1. PRIMICI OD FINANCIJSKE IMOVINE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        0,00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2. IZDACI ZA FINANCIJSKU IMOVINU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139.459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tabs>
          <w:tab w:val="left" w:pos="7230"/>
        </w:tabs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3. RAZLIKA – VIŠAK/MANJAK (1-2)                      -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139.459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,00 EUR    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C.  VIŠAK PRIHODA     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IZ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3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.g.      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  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                          800.000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,00 EUR      </w:t>
      </w:r>
    </w:p>
    <w:p w:rsidR="0062149D" w:rsidRDefault="0062149D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lastRenderedPageBreak/>
        <w:t xml:space="preserve">D. UKUPNO PRORAČUN 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1. UKUPNO PRIHODI I PRIMICI 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4.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675.524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+ VIŠAK PRIHODA IZ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3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. GODINE             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2. UKUPNO RASHODI I IZDACI 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4.675.524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2.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Prijedlog Projekcija Proračuna za 202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5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 sastoji se od: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PRIHODA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5.213.793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tabs>
          <w:tab w:val="center" w:pos="4536"/>
        </w:tabs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PRIMITAKA                                                              0,00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VIŠAK PRIHODA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0,00 EUR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UKUPNO PRIHODA I PRIMITAKA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5.213.793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RASHODA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5.074.384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tabs>
          <w:tab w:val="left" w:pos="5332"/>
        </w:tabs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IZDATAKA                                                     139.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409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UKUPNO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RASHODA I IZDATAKA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5.213.793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3.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Prijedlog Projekcija Proračuna za 202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6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 sastoji se od: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PRIHODA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5.813.052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PRIMITAKA                                                               0,00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VIŠAK PRIHODA IZ 2023.g.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               0,00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UKUPNO PRIHODA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5.813.052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,00 EUR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RASHODA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5.673.593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tabs>
          <w:tab w:val="left" w:pos="3700"/>
        </w:tabs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IZDATAKA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139.459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,00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UKUPNO RASHODA I IZDATAKA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5.813.052,00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EUR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</w:t>
      </w:r>
      <w:r w:rsidRPr="007D042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4.</w:t>
      </w: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Sukladno člancima 38., 39. i 42. Zakona o proračunu („Narodne novine“ broj 144/21) proračun jedinice lokalne i područne (regionalne) samouprave usvaja se na razini skupine ekonomske klasifikacije, te su slijedom navedenog prihodi i primitci, rashodi i izdatci za 202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4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 iskazani na razini skupine (druga razina računskog plana) isto kao za 202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5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. i 202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6</w:t>
      </w:r>
      <w:r w:rsidRPr="007D0421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godinu.</w:t>
      </w:r>
    </w:p>
    <w:p w:rsidR="007E3CF5" w:rsidRDefault="007E3CF5" w:rsidP="007E3CF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7E3CF5" w:rsidRDefault="007E3CF5" w:rsidP="007E3CF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5.</w:t>
      </w:r>
    </w:p>
    <w:p w:rsidR="007E3CF5" w:rsidRDefault="007E3CF5" w:rsidP="007E3CF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:rsidR="007E3CF5" w:rsidRDefault="007E3CF5" w:rsidP="007E3CF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Proračun općine Privlaka za 2024. godine i projekcija 2025. i 2026. godinu stupa na snagu 01. siječnja 2024. godine, a objavit će se u "Službenom glasniku općine Privlaka".</w:t>
      </w:r>
    </w:p>
    <w:p w:rsidR="007E3CF5" w:rsidRDefault="007E3CF5" w:rsidP="007E3CF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7E3CF5" w:rsidRPr="007D0421" w:rsidRDefault="007E3CF5" w:rsidP="007E3CF5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76926" w:rsidRPr="00976926" w:rsidRDefault="00976926" w:rsidP="00976926">
      <w:pPr>
        <w:suppressAutoHyphens/>
        <w:overflowPunct w:val="0"/>
        <w:autoSpaceDE w:val="0"/>
        <w:autoSpaceDN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7692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OPĆINSKO VIJEĆE  OPĆINE PRIVLAKA</w:t>
      </w:r>
    </w:p>
    <w:p w:rsidR="00976926" w:rsidRPr="00976926" w:rsidRDefault="00976926" w:rsidP="00976926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7692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  <w:r w:rsidRPr="0097692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97692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97692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97692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97692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97692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     P r e d s j e d n i k </w:t>
      </w:r>
    </w:p>
    <w:p w:rsidR="00976926" w:rsidRPr="00976926" w:rsidRDefault="00976926" w:rsidP="00976926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7692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97692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97692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97692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97692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97692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</w:t>
      </w:r>
    </w:p>
    <w:p w:rsidR="007E3CF5" w:rsidRPr="00447C22" w:rsidRDefault="00976926" w:rsidP="00976926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7692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              </w:t>
      </w:r>
      <w:r w:rsidRPr="0097692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97692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97692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97692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97692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        Nikica Begonja</w:t>
      </w:r>
      <w:r w:rsidR="002A57B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, v.r.</w:t>
      </w:r>
      <w:bookmarkStart w:id="0" w:name="_GoBack"/>
      <w:bookmarkEnd w:id="0"/>
    </w:p>
    <w:sectPr w:rsidR="007E3CF5" w:rsidRPr="0044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B2"/>
    <w:rsid w:val="002A57B1"/>
    <w:rsid w:val="00412DB2"/>
    <w:rsid w:val="0062149D"/>
    <w:rsid w:val="007E3CF5"/>
    <w:rsid w:val="00976926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035F8-E27C-40F3-BB75-B08F619E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F5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B1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8B152-6C55-4B86-81BA-DA549161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Redari</cp:lastModifiedBy>
  <cp:revision>4</cp:revision>
  <cp:lastPrinted>2023-11-23T08:54:00Z</cp:lastPrinted>
  <dcterms:created xsi:type="dcterms:W3CDTF">2023-11-22T07:44:00Z</dcterms:created>
  <dcterms:modified xsi:type="dcterms:W3CDTF">2023-11-23T08:55:00Z</dcterms:modified>
</cp:coreProperties>
</file>