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534" w:rsidRPr="00504AB8" w:rsidRDefault="00AD7534" w:rsidP="000E68D6">
      <w:pPr>
        <w:pStyle w:val="NoSpacing"/>
        <w:rPr>
          <w:rFonts w:ascii="Times New Roman" w:hAnsi="Times New Roman" w:cs="Times New Roman"/>
          <w:b/>
          <w:sz w:val="24"/>
          <w:szCs w:val="24"/>
        </w:rPr>
      </w:pPr>
      <w:r w:rsidRPr="00504AB8">
        <w:rPr>
          <w:rFonts w:ascii="Times New Roman" w:hAnsi="Times New Roman" w:cs="Times New Roman"/>
          <w:b/>
          <w:sz w:val="24"/>
          <w:szCs w:val="24"/>
        </w:rPr>
        <w:t xml:space="preserve">OBRAZLOŽENJE </w:t>
      </w:r>
      <w:r w:rsidR="00456700">
        <w:rPr>
          <w:rFonts w:ascii="Times New Roman" w:hAnsi="Times New Roman" w:cs="Times New Roman"/>
          <w:b/>
          <w:sz w:val="24"/>
          <w:szCs w:val="24"/>
        </w:rPr>
        <w:t>PRVIH</w:t>
      </w:r>
      <w:r w:rsidRPr="00504AB8">
        <w:rPr>
          <w:rFonts w:ascii="Times New Roman" w:hAnsi="Times New Roman" w:cs="Times New Roman"/>
          <w:b/>
          <w:sz w:val="24"/>
          <w:szCs w:val="24"/>
        </w:rPr>
        <w:t xml:space="preserve"> IZMJENA I DOPUNA PRORAČUNA OPĆINE  PRIVLAKA  ZA  20</w:t>
      </w:r>
      <w:r w:rsidR="00180916" w:rsidRPr="00504AB8">
        <w:rPr>
          <w:rFonts w:ascii="Times New Roman" w:hAnsi="Times New Roman" w:cs="Times New Roman"/>
          <w:b/>
          <w:sz w:val="24"/>
          <w:szCs w:val="24"/>
        </w:rPr>
        <w:t>2</w:t>
      </w:r>
      <w:r w:rsidR="00A33599">
        <w:rPr>
          <w:rFonts w:ascii="Times New Roman" w:hAnsi="Times New Roman" w:cs="Times New Roman"/>
          <w:b/>
          <w:sz w:val="24"/>
          <w:szCs w:val="24"/>
        </w:rPr>
        <w:t>3</w:t>
      </w:r>
      <w:r w:rsidRPr="00504AB8">
        <w:rPr>
          <w:rFonts w:ascii="Times New Roman" w:hAnsi="Times New Roman" w:cs="Times New Roman"/>
          <w:b/>
          <w:sz w:val="24"/>
          <w:szCs w:val="24"/>
        </w:rPr>
        <w:t>. GODINU</w:t>
      </w:r>
    </w:p>
    <w:p w:rsidR="000A03ED" w:rsidRDefault="000A03ED" w:rsidP="000A03ED">
      <w:pPr>
        <w:spacing w:after="0" w:line="240" w:lineRule="auto"/>
        <w:ind w:left="705"/>
        <w:rPr>
          <w:rFonts w:ascii="Times New Roman" w:hAnsi="Times New Roman"/>
          <w:b/>
          <w:sz w:val="24"/>
          <w:szCs w:val="24"/>
        </w:rPr>
      </w:pPr>
    </w:p>
    <w:p w:rsidR="000E68D6" w:rsidRDefault="000E68D6" w:rsidP="000E68D6">
      <w:pPr>
        <w:pStyle w:val="ListParagraph"/>
        <w:numPr>
          <w:ilvl w:val="1"/>
          <w:numId w:val="36"/>
        </w:numPr>
        <w:spacing w:after="0" w:line="240" w:lineRule="auto"/>
        <w:rPr>
          <w:rFonts w:ascii="Times New Roman" w:hAnsi="Times New Roman"/>
          <w:b/>
          <w:sz w:val="24"/>
          <w:szCs w:val="24"/>
        </w:rPr>
      </w:pPr>
      <w:r w:rsidRPr="000E68D6">
        <w:rPr>
          <w:rFonts w:ascii="Times New Roman" w:hAnsi="Times New Roman"/>
          <w:b/>
          <w:sz w:val="24"/>
          <w:szCs w:val="24"/>
        </w:rPr>
        <w:t>UVOD</w:t>
      </w:r>
    </w:p>
    <w:p w:rsidR="000E68D6" w:rsidRDefault="000E68D6" w:rsidP="000E68D6">
      <w:pPr>
        <w:spacing w:after="0" w:line="240" w:lineRule="auto"/>
        <w:rPr>
          <w:rFonts w:ascii="Times New Roman" w:hAnsi="Times New Roman"/>
          <w:b/>
          <w:sz w:val="24"/>
          <w:szCs w:val="24"/>
        </w:rPr>
      </w:pPr>
    </w:p>
    <w:p w:rsidR="000E68D6" w:rsidRPr="000C14D0" w:rsidRDefault="000E68D6" w:rsidP="000E68D6">
      <w:pPr>
        <w:pStyle w:val="NoSpacing"/>
        <w:ind w:left="60"/>
        <w:rPr>
          <w:rFonts w:ascii="Times New Roman" w:hAnsi="Times New Roman" w:cs="Times New Roman"/>
          <w:b/>
          <w:i/>
          <w:sz w:val="24"/>
          <w:szCs w:val="24"/>
        </w:rPr>
      </w:pPr>
    </w:p>
    <w:p w:rsidR="000E68D6" w:rsidRPr="009670BA" w:rsidRDefault="000E68D6" w:rsidP="000E68D6">
      <w:pPr>
        <w:jc w:val="both"/>
        <w:rPr>
          <w:rFonts w:ascii="Times New Roman" w:hAnsi="Times New Roman"/>
          <w:sz w:val="24"/>
          <w:szCs w:val="24"/>
        </w:rPr>
      </w:pPr>
      <w:r>
        <w:rPr>
          <w:rFonts w:ascii="Times New Roman" w:hAnsi="Times New Roman"/>
          <w:sz w:val="24"/>
          <w:szCs w:val="24"/>
        </w:rPr>
        <w:t xml:space="preserve">Zakonom o proračunu </w:t>
      </w:r>
      <w:r w:rsidRPr="00806C33">
        <w:rPr>
          <w:rFonts w:ascii="Times New Roman" w:hAnsi="Times New Roman"/>
          <w:sz w:val="24"/>
          <w:szCs w:val="24"/>
        </w:rPr>
        <w:t xml:space="preserve">(„Narodne novine “ broj  144/21) </w:t>
      </w:r>
      <w:r w:rsidRPr="009670BA">
        <w:rPr>
          <w:rFonts w:ascii="Times New Roman" w:hAnsi="Times New Roman"/>
          <w:sz w:val="24"/>
          <w:szCs w:val="24"/>
        </w:rPr>
        <w:t xml:space="preserve">člankom </w:t>
      </w:r>
      <w:r>
        <w:rPr>
          <w:rFonts w:ascii="Times New Roman" w:hAnsi="Times New Roman"/>
          <w:sz w:val="24"/>
          <w:szCs w:val="24"/>
        </w:rPr>
        <w:t>45.</w:t>
      </w:r>
      <w:r w:rsidRPr="009670BA">
        <w:rPr>
          <w:rFonts w:ascii="Times New Roman" w:hAnsi="Times New Roman"/>
          <w:sz w:val="24"/>
          <w:szCs w:val="24"/>
        </w:rPr>
        <w:t xml:space="preserve"> definirano je da se Izmjene i dopune Proračuna donose po istom postupku kao i Proračun. Proračun Općine Privlaka za 20</w:t>
      </w:r>
      <w:r>
        <w:rPr>
          <w:rFonts w:ascii="Times New Roman" w:hAnsi="Times New Roman"/>
          <w:sz w:val="24"/>
          <w:szCs w:val="24"/>
        </w:rPr>
        <w:t>23</w:t>
      </w:r>
      <w:r w:rsidRPr="009670BA">
        <w:rPr>
          <w:rFonts w:ascii="Times New Roman" w:hAnsi="Times New Roman"/>
          <w:sz w:val="24"/>
          <w:szCs w:val="24"/>
        </w:rPr>
        <w:t>. godinu zajedno s projekcijama za 20</w:t>
      </w:r>
      <w:r>
        <w:rPr>
          <w:rFonts w:ascii="Times New Roman" w:hAnsi="Times New Roman"/>
          <w:sz w:val="24"/>
          <w:szCs w:val="24"/>
        </w:rPr>
        <w:t>24</w:t>
      </w:r>
      <w:r w:rsidRPr="009670BA">
        <w:rPr>
          <w:rFonts w:ascii="Times New Roman" w:hAnsi="Times New Roman"/>
          <w:sz w:val="24"/>
          <w:szCs w:val="24"/>
        </w:rPr>
        <w:t>.  i  202</w:t>
      </w:r>
      <w:r>
        <w:rPr>
          <w:rFonts w:ascii="Times New Roman" w:hAnsi="Times New Roman"/>
          <w:sz w:val="24"/>
          <w:szCs w:val="24"/>
        </w:rPr>
        <w:t>5</w:t>
      </w:r>
      <w:r w:rsidRPr="009670BA">
        <w:rPr>
          <w:rFonts w:ascii="Times New Roman" w:hAnsi="Times New Roman"/>
          <w:sz w:val="24"/>
          <w:szCs w:val="24"/>
        </w:rPr>
        <w:t xml:space="preserve">. godinu  donijelo je Općinsko vijeće na </w:t>
      </w:r>
      <w:r>
        <w:rPr>
          <w:rFonts w:ascii="Times New Roman" w:hAnsi="Times New Roman"/>
          <w:sz w:val="24"/>
          <w:szCs w:val="24"/>
        </w:rPr>
        <w:t>11</w:t>
      </w:r>
      <w:r w:rsidRPr="00ED47F3">
        <w:rPr>
          <w:rFonts w:ascii="Times New Roman" w:hAnsi="Times New Roman"/>
          <w:sz w:val="24"/>
          <w:szCs w:val="24"/>
        </w:rPr>
        <w:t>. (</w:t>
      </w:r>
      <w:r>
        <w:rPr>
          <w:rFonts w:ascii="Times New Roman" w:hAnsi="Times New Roman"/>
          <w:sz w:val="24"/>
          <w:szCs w:val="24"/>
        </w:rPr>
        <w:t>jedanaestoj</w:t>
      </w:r>
      <w:r w:rsidRPr="00ED47F3">
        <w:rPr>
          <w:rFonts w:ascii="Times New Roman" w:hAnsi="Times New Roman"/>
          <w:sz w:val="24"/>
          <w:szCs w:val="24"/>
        </w:rPr>
        <w:t>) sjednici održanoj 1</w:t>
      </w:r>
      <w:r>
        <w:rPr>
          <w:rFonts w:ascii="Times New Roman" w:hAnsi="Times New Roman"/>
          <w:sz w:val="24"/>
          <w:szCs w:val="24"/>
        </w:rPr>
        <w:t>1</w:t>
      </w:r>
      <w:r w:rsidRPr="00ED47F3">
        <w:rPr>
          <w:rFonts w:ascii="Times New Roman" w:hAnsi="Times New Roman"/>
          <w:sz w:val="24"/>
          <w:szCs w:val="24"/>
        </w:rPr>
        <w:t>. prosinca 20</w:t>
      </w:r>
      <w:r>
        <w:rPr>
          <w:rFonts w:ascii="Times New Roman" w:hAnsi="Times New Roman"/>
          <w:sz w:val="24"/>
          <w:szCs w:val="24"/>
        </w:rPr>
        <w:t>22</w:t>
      </w:r>
      <w:r w:rsidRPr="00ED47F3">
        <w:rPr>
          <w:rFonts w:ascii="Times New Roman" w:hAnsi="Times New Roman"/>
          <w:sz w:val="24"/>
          <w:szCs w:val="24"/>
        </w:rPr>
        <w:t>. godine</w:t>
      </w:r>
      <w:r w:rsidRPr="009670BA">
        <w:rPr>
          <w:rFonts w:ascii="Times New Roman" w:hAnsi="Times New Roman"/>
          <w:sz w:val="24"/>
          <w:szCs w:val="24"/>
        </w:rPr>
        <w:t xml:space="preserve"> te je isti objavljen u Službenom glasniku </w:t>
      </w:r>
      <w:r w:rsidR="002319AC" w:rsidRPr="002319AC">
        <w:rPr>
          <w:rFonts w:ascii="Times New Roman" w:hAnsi="Times New Roman"/>
          <w:sz w:val="24"/>
          <w:szCs w:val="24"/>
        </w:rPr>
        <w:t>Z</w:t>
      </w:r>
      <w:r w:rsidRPr="002319AC">
        <w:rPr>
          <w:rFonts w:ascii="Times New Roman" w:hAnsi="Times New Roman"/>
          <w:sz w:val="24"/>
          <w:szCs w:val="24"/>
        </w:rPr>
        <w:t>adarske županije</w:t>
      </w:r>
      <w:r w:rsidR="002319AC">
        <w:rPr>
          <w:rFonts w:ascii="Times New Roman" w:hAnsi="Times New Roman"/>
          <w:sz w:val="24"/>
          <w:szCs w:val="24"/>
        </w:rPr>
        <w:t>, broj</w:t>
      </w:r>
      <w:bookmarkStart w:id="0" w:name="_GoBack"/>
      <w:bookmarkEnd w:id="0"/>
      <w:r w:rsidRPr="002319AC">
        <w:rPr>
          <w:rFonts w:ascii="Times New Roman" w:hAnsi="Times New Roman"/>
          <w:sz w:val="24"/>
          <w:szCs w:val="24"/>
        </w:rPr>
        <w:t xml:space="preserve"> 34/21</w:t>
      </w:r>
      <w:r>
        <w:rPr>
          <w:rFonts w:ascii="Times New Roman" w:hAnsi="Times New Roman"/>
          <w:sz w:val="24"/>
          <w:szCs w:val="24"/>
        </w:rPr>
        <w:t xml:space="preserve">. </w:t>
      </w:r>
      <w:r w:rsidRPr="009670BA">
        <w:rPr>
          <w:rFonts w:ascii="Times New Roman" w:hAnsi="Times New Roman"/>
          <w:sz w:val="24"/>
          <w:szCs w:val="24"/>
        </w:rPr>
        <w:t xml:space="preserve"> </w:t>
      </w:r>
      <w:r>
        <w:rPr>
          <w:rFonts w:ascii="Times New Roman" w:hAnsi="Times New Roman"/>
          <w:sz w:val="24"/>
          <w:szCs w:val="24"/>
        </w:rPr>
        <w:t>Prve</w:t>
      </w:r>
      <w:r w:rsidRPr="009670BA">
        <w:rPr>
          <w:rFonts w:ascii="Times New Roman" w:hAnsi="Times New Roman"/>
          <w:sz w:val="24"/>
          <w:szCs w:val="24"/>
        </w:rPr>
        <w:t xml:space="preserve"> izmjene i dopune Proračuna za </w:t>
      </w:r>
      <w:r>
        <w:rPr>
          <w:rFonts w:ascii="Times New Roman" w:hAnsi="Times New Roman"/>
          <w:sz w:val="24"/>
          <w:szCs w:val="24"/>
        </w:rPr>
        <w:t xml:space="preserve">2023. </w:t>
      </w:r>
      <w:r w:rsidRPr="009670BA">
        <w:rPr>
          <w:rFonts w:ascii="Times New Roman" w:hAnsi="Times New Roman"/>
          <w:sz w:val="24"/>
          <w:szCs w:val="24"/>
        </w:rPr>
        <w:t xml:space="preserve">godinu  potrebne su radi: </w:t>
      </w:r>
    </w:p>
    <w:p w:rsidR="000E68D6" w:rsidRDefault="000E68D6" w:rsidP="000E68D6">
      <w:pPr>
        <w:jc w:val="both"/>
        <w:rPr>
          <w:rFonts w:ascii="Times New Roman" w:hAnsi="Times New Roman"/>
          <w:sz w:val="24"/>
          <w:szCs w:val="24"/>
        </w:rPr>
      </w:pPr>
      <w:r w:rsidRPr="00634307">
        <w:rPr>
          <w:rFonts w:ascii="Times New Roman" w:hAnsi="Times New Roman"/>
          <w:sz w:val="24"/>
          <w:szCs w:val="24"/>
        </w:rPr>
        <w:t xml:space="preserve">- </w:t>
      </w:r>
      <w:r>
        <w:rPr>
          <w:rFonts w:ascii="Times New Roman" w:hAnsi="Times New Roman"/>
          <w:sz w:val="24"/>
          <w:szCs w:val="24"/>
        </w:rPr>
        <w:t xml:space="preserve">usklađivanja planiranih prihoda i planiranja prihoda </w:t>
      </w:r>
      <w:r w:rsidRPr="00634307">
        <w:rPr>
          <w:rFonts w:ascii="Times New Roman" w:hAnsi="Times New Roman"/>
          <w:sz w:val="24"/>
          <w:szCs w:val="24"/>
        </w:rPr>
        <w:t>koji nisu bili poznati kod don</w:t>
      </w:r>
      <w:r>
        <w:rPr>
          <w:rFonts w:ascii="Times New Roman" w:hAnsi="Times New Roman"/>
          <w:sz w:val="24"/>
          <w:szCs w:val="24"/>
        </w:rPr>
        <w:t>oš</w:t>
      </w:r>
      <w:r w:rsidRPr="00634307">
        <w:rPr>
          <w:rFonts w:ascii="Times New Roman" w:hAnsi="Times New Roman"/>
          <w:sz w:val="24"/>
          <w:szCs w:val="24"/>
        </w:rPr>
        <w:t>enja Proračuna</w:t>
      </w:r>
      <w:r>
        <w:rPr>
          <w:rFonts w:ascii="Times New Roman" w:hAnsi="Times New Roman"/>
          <w:sz w:val="24"/>
          <w:szCs w:val="24"/>
        </w:rPr>
        <w:t xml:space="preserve"> za 2022. godinu</w:t>
      </w:r>
    </w:p>
    <w:p w:rsidR="000E68D6" w:rsidRDefault="000E68D6" w:rsidP="000E68D6">
      <w:pPr>
        <w:pStyle w:val="NoSpacing"/>
        <w:jc w:val="both"/>
        <w:rPr>
          <w:rFonts w:ascii="Times New Roman" w:hAnsi="Times New Roman" w:cs="Times New Roman"/>
          <w:sz w:val="24"/>
          <w:szCs w:val="24"/>
        </w:rPr>
      </w:pPr>
      <w:r w:rsidRPr="00634307">
        <w:rPr>
          <w:rFonts w:ascii="Times New Roman" w:hAnsi="Times New Roman" w:cs="Times New Roman"/>
          <w:sz w:val="24"/>
          <w:szCs w:val="24"/>
        </w:rPr>
        <w:t xml:space="preserve">- </w:t>
      </w:r>
      <w:r>
        <w:rPr>
          <w:rFonts w:ascii="Times New Roman" w:hAnsi="Times New Roman" w:cs="Times New Roman"/>
          <w:sz w:val="24"/>
          <w:szCs w:val="24"/>
        </w:rPr>
        <w:t xml:space="preserve">usklađivanja planiranih troškova  i planiranja novih </w:t>
      </w:r>
      <w:r w:rsidRPr="00634307">
        <w:rPr>
          <w:rFonts w:ascii="Times New Roman" w:hAnsi="Times New Roman" w:cs="Times New Roman"/>
          <w:sz w:val="24"/>
          <w:szCs w:val="24"/>
        </w:rPr>
        <w:t xml:space="preserve"> troškova koji </w:t>
      </w:r>
      <w:r>
        <w:rPr>
          <w:rFonts w:ascii="Times New Roman" w:hAnsi="Times New Roman" w:cs="Times New Roman"/>
          <w:sz w:val="24"/>
          <w:szCs w:val="24"/>
        </w:rPr>
        <w:t xml:space="preserve">se </w:t>
      </w:r>
      <w:r w:rsidRPr="00634307">
        <w:rPr>
          <w:rFonts w:ascii="Times New Roman" w:hAnsi="Times New Roman" w:cs="Times New Roman"/>
          <w:sz w:val="24"/>
          <w:szCs w:val="24"/>
        </w:rPr>
        <w:t>u vrijeme donošenja Proračuna</w:t>
      </w:r>
      <w:r>
        <w:rPr>
          <w:rFonts w:ascii="Times New Roman" w:hAnsi="Times New Roman" w:cs="Times New Roman"/>
          <w:sz w:val="24"/>
          <w:szCs w:val="24"/>
        </w:rPr>
        <w:t xml:space="preserve"> za 2022. godinu </w:t>
      </w:r>
      <w:r w:rsidRPr="00634307">
        <w:rPr>
          <w:rFonts w:ascii="Times New Roman" w:hAnsi="Times New Roman" w:cs="Times New Roman"/>
          <w:sz w:val="24"/>
          <w:szCs w:val="24"/>
        </w:rPr>
        <w:t xml:space="preserve">nisu </w:t>
      </w:r>
      <w:r>
        <w:rPr>
          <w:rFonts w:ascii="Times New Roman" w:hAnsi="Times New Roman" w:cs="Times New Roman"/>
          <w:sz w:val="24"/>
          <w:szCs w:val="24"/>
        </w:rPr>
        <w:t>mogli predvidjeti</w:t>
      </w:r>
    </w:p>
    <w:p w:rsidR="000E68D6" w:rsidRDefault="000E68D6" w:rsidP="000E68D6">
      <w:pPr>
        <w:spacing w:after="0" w:line="240" w:lineRule="auto"/>
        <w:rPr>
          <w:rFonts w:ascii="Times New Roman" w:hAnsi="Times New Roman"/>
          <w:b/>
          <w:sz w:val="24"/>
          <w:szCs w:val="24"/>
        </w:rPr>
      </w:pPr>
    </w:p>
    <w:p w:rsidR="000E68D6" w:rsidRPr="000E68D6" w:rsidRDefault="000E68D6" w:rsidP="000E68D6">
      <w:pPr>
        <w:spacing w:after="0" w:line="240" w:lineRule="auto"/>
        <w:rPr>
          <w:rFonts w:ascii="Times New Roman" w:hAnsi="Times New Roman"/>
          <w:b/>
          <w:sz w:val="24"/>
          <w:szCs w:val="24"/>
        </w:rPr>
      </w:pPr>
    </w:p>
    <w:p w:rsidR="000A03ED" w:rsidRPr="000A03ED" w:rsidRDefault="000A03ED" w:rsidP="000A03ED">
      <w:pPr>
        <w:spacing w:after="0" w:line="240" w:lineRule="auto"/>
        <w:ind w:left="705"/>
        <w:rPr>
          <w:rFonts w:ascii="Times New Roman" w:hAnsi="Times New Roman"/>
          <w:b/>
          <w:sz w:val="24"/>
          <w:szCs w:val="24"/>
        </w:rPr>
      </w:pPr>
      <w:r w:rsidRPr="000A03ED">
        <w:rPr>
          <w:rFonts w:ascii="Times New Roman" w:hAnsi="Times New Roman"/>
          <w:b/>
          <w:sz w:val="24"/>
          <w:szCs w:val="24"/>
        </w:rPr>
        <w:t>2.1. PRIHODI I PRIMICI</w:t>
      </w:r>
    </w:p>
    <w:p w:rsidR="000A03ED" w:rsidRPr="000A03ED" w:rsidRDefault="000A03ED" w:rsidP="000A03ED">
      <w:pPr>
        <w:spacing w:after="0" w:line="240" w:lineRule="auto"/>
        <w:ind w:left="705" w:hanging="705"/>
        <w:rPr>
          <w:rFonts w:ascii="Times New Roman" w:hAnsi="Times New Roman"/>
          <w:b/>
          <w:i/>
          <w:sz w:val="24"/>
          <w:szCs w:val="24"/>
        </w:rPr>
      </w:pPr>
    </w:p>
    <w:p w:rsidR="003B0AEF" w:rsidRDefault="00DA2EE0" w:rsidP="00DA2EE0">
      <w:pPr>
        <w:spacing w:after="160" w:line="256" w:lineRule="auto"/>
        <w:ind w:firstLine="705"/>
        <w:jc w:val="both"/>
        <w:rPr>
          <w:rFonts w:ascii="Times New Roman" w:hAnsi="Times New Roman"/>
          <w:sz w:val="24"/>
          <w:szCs w:val="24"/>
        </w:rPr>
      </w:pPr>
      <w:r>
        <w:rPr>
          <w:rFonts w:ascii="Times New Roman" w:hAnsi="Times New Roman"/>
          <w:sz w:val="24"/>
          <w:szCs w:val="24"/>
        </w:rPr>
        <w:t>Prvim</w:t>
      </w:r>
      <w:r w:rsidR="000A03ED">
        <w:rPr>
          <w:rFonts w:ascii="Times New Roman" w:hAnsi="Times New Roman"/>
          <w:sz w:val="24"/>
          <w:szCs w:val="24"/>
        </w:rPr>
        <w:t xml:space="preserve"> Izmjenama i dopunama </w:t>
      </w:r>
      <w:r w:rsidR="000A03ED" w:rsidRPr="000A03ED">
        <w:rPr>
          <w:rFonts w:ascii="Times New Roman" w:hAnsi="Times New Roman"/>
          <w:sz w:val="24"/>
          <w:szCs w:val="24"/>
        </w:rPr>
        <w:t>Proračuna za 202</w:t>
      </w:r>
      <w:r w:rsidR="00A33599">
        <w:rPr>
          <w:rFonts w:ascii="Times New Roman" w:hAnsi="Times New Roman"/>
          <w:sz w:val="24"/>
          <w:szCs w:val="24"/>
        </w:rPr>
        <w:t>3</w:t>
      </w:r>
      <w:r w:rsidR="000A03ED" w:rsidRPr="000A03ED">
        <w:rPr>
          <w:rFonts w:ascii="Times New Roman" w:hAnsi="Times New Roman"/>
          <w:sz w:val="24"/>
          <w:szCs w:val="24"/>
        </w:rPr>
        <w:t xml:space="preserve">. godinu </w:t>
      </w:r>
      <w:r w:rsidR="000A03ED">
        <w:rPr>
          <w:rFonts w:ascii="Times New Roman" w:hAnsi="Times New Roman"/>
          <w:sz w:val="24"/>
          <w:szCs w:val="24"/>
        </w:rPr>
        <w:t xml:space="preserve">ukupni Prihodi i Primici se povećavaju za </w:t>
      </w:r>
      <w:r w:rsidR="00A33599">
        <w:rPr>
          <w:rFonts w:ascii="Times New Roman" w:hAnsi="Times New Roman"/>
          <w:sz w:val="24"/>
          <w:szCs w:val="24"/>
        </w:rPr>
        <w:t>450.616,26 EUR</w:t>
      </w:r>
      <w:r w:rsidR="000A03ED">
        <w:rPr>
          <w:rFonts w:ascii="Times New Roman" w:hAnsi="Times New Roman"/>
          <w:sz w:val="24"/>
          <w:szCs w:val="24"/>
        </w:rPr>
        <w:t xml:space="preserve"> u odnosu na </w:t>
      </w:r>
      <w:r>
        <w:rPr>
          <w:rFonts w:ascii="Times New Roman" w:hAnsi="Times New Roman"/>
          <w:sz w:val="24"/>
          <w:szCs w:val="24"/>
        </w:rPr>
        <w:t>Plan</w:t>
      </w:r>
      <w:r w:rsidR="000A03ED">
        <w:rPr>
          <w:rFonts w:ascii="Times New Roman" w:hAnsi="Times New Roman"/>
          <w:sz w:val="24"/>
          <w:szCs w:val="24"/>
        </w:rPr>
        <w:t xml:space="preserve"> Proračuna za 202</w:t>
      </w:r>
      <w:r w:rsidR="00A33599">
        <w:rPr>
          <w:rFonts w:ascii="Times New Roman" w:hAnsi="Times New Roman"/>
          <w:sz w:val="24"/>
          <w:szCs w:val="24"/>
        </w:rPr>
        <w:t>3</w:t>
      </w:r>
      <w:r w:rsidR="000A03ED">
        <w:rPr>
          <w:rFonts w:ascii="Times New Roman" w:hAnsi="Times New Roman"/>
          <w:sz w:val="24"/>
          <w:szCs w:val="24"/>
        </w:rPr>
        <w:t xml:space="preserve">. godinu, te oni sada iznose </w:t>
      </w:r>
      <w:r w:rsidR="00A33599">
        <w:rPr>
          <w:rFonts w:ascii="Times New Roman" w:hAnsi="Times New Roman"/>
          <w:sz w:val="24"/>
          <w:szCs w:val="24"/>
        </w:rPr>
        <w:t>5.439.547,26 EUR</w:t>
      </w:r>
      <w:r w:rsidR="000A03ED">
        <w:rPr>
          <w:rFonts w:ascii="Times New Roman" w:hAnsi="Times New Roman"/>
          <w:sz w:val="24"/>
          <w:szCs w:val="24"/>
        </w:rPr>
        <w:t xml:space="preserve">. </w:t>
      </w:r>
      <w:r w:rsidR="000A03ED" w:rsidRPr="000A03ED">
        <w:rPr>
          <w:rFonts w:ascii="Times New Roman" w:hAnsi="Times New Roman"/>
          <w:sz w:val="24"/>
          <w:szCs w:val="24"/>
        </w:rPr>
        <w:t xml:space="preserve"> </w:t>
      </w:r>
    </w:p>
    <w:p w:rsidR="00504AB8" w:rsidRPr="00504AB8" w:rsidRDefault="00504AB8" w:rsidP="000A03ED">
      <w:pPr>
        <w:spacing w:after="160" w:line="256" w:lineRule="auto"/>
        <w:jc w:val="both"/>
        <w:rPr>
          <w:rFonts w:ascii="Times New Roman" w:hAnsi="Times New Roman"/>
          <w:sz w:val="24"/>
          <w:szCs w:val="24"/>
        </w:rPr>
      </w:pPr>
    </w:p>
    <w:p w:rsidR="000A03ED" w:rsidRPr="000A03ED" w:rsidRDefault="0022041E" w:rsidP="00504AB8">
      <w:pPr>
        <w:spacing w:after="160" w:line="256" w:lineRule="auto"/>
        <w:ind w:firstLine="708"/>
        <w:jc w:val="both"/>
        <w:rPr>
          <w:rFonts w:ascii="Times New Roman" w:hAnsi="Times New Roman"/>
          <w:b/>
          <w:sz w:val="24"/>
          <w:szCs w:val="24"/>
        </w:rPr>
      </w:pPr>
      <w:r>
        <w:rPr>
          <w:rFonts w:ascii="Times New Roman" w:hAnsi="Times New Roman"/>
          <w:b/>
          <w:sz w:val="24"/>
          <w:szCs w:val="24"/>
        </w:rPr>
        <w:t xml:space="preserve">2.1.1. </w:t>
      </w:r>
      <w:r w:rsidR="000A03ED" w:rsidRPr="000A03ED">
        <w:rPr>
          <w:rFonts w:ascii="Times New Roman" w:hAnsi="Times New Roman"/>
          <w:b/>
          <w:sz w:val="24"/>
          <w:szCs w:val="24"/>
        </w:rPr>
        <w:t>Prihodi poslovanja</w:t>
      </w:r>
    </w:p>
    <w:p w:rsidR="00CA0E6F" w:rsidRDefault="001C129F" w:rsidP="0064037D">
      <w:pPr>
        <w:spacing w:after="160" w:line="256" w:lineRule="auto"/>
        <w:jc w:val="both"/>
        <w:rPr>
          <w:rFonts w:ascii="Times New Roman" w:hAnsi="Times New Roman"/>
          <w:sz w:val="24"/>
          <w:szCs w:val="24"/>
        </w:rPr>
      </w:pPr>
      <w:bookmarkStart w:id="1" w:name="_Hlk135023030"/>
      <w:r>
        <w:rPr>
          <w:rFonts w:ascii="Times New Roman" w:hAnsi="Times New Roman"/>
          <w:sz w:val="24"/>
          <w:szCs w:val="24"/>
        </w:rPr>
        <w:t>P</w:t>
      </w:r>
      <w:r w:rsidR="005C7702">
        <w:rPr>
          <w:rFonts w:ascii="Times New Roman" w:hAnsi="Times New Roman"/>
          <w:sz w:val="24"/>
          <w:szCs w:val="24"/>
        </w:rPr>
        <w:t>rihod</w:t>
      </w:r>
      <w:r>
        <w:rPr>
          <w:rFonts w:ascii="Times New Roman" w:hAnsi="Times New Roman"/>
          <w:sz w:val="24"/>
          <w:szCs w:val="24"/>
        </w:rPr>
        <w:t>i</w:t>
      </w:r>
      <w:r w:rsidR="005C7702">
        <w:rPr>
          <w:rFonts w:ascii="Times New Roman" w:hAnsi="Times New Roman"/>
          <w:sz w:val="24"/>
          <w:szCs w:val="24"/>
        </w:rPr>
        <w:t xml:space="preserve"> poslovanja </w:t>
      </w:r>
      <w:r>
        <w:rPr>
          <w:rFonts w:ascii="Times New Roman" w:hAnsi="Times New Roman"/>
          <w:sz w:val="24"/>
          <w:szCs w:val="24"/>
        </w:rPr>
        <w:t>se ovim Prvim izmjenama i dopunama proračuna za 202</w:t>
      </w:r>
      <w:r w:rsidR="004C32A4">
        <w:rPr>
          <w:rFonts w:ascii="Times New Roman" w:hAnsi="Times New Roman"/>
          <w:sz w:val="24"/>
          <w:szCs w:val="24"/>
        </w:rPr>
        <w:t>3</w:t>
      </w:r>
      <w:r>
        <w:rPr>
          <w:rFonts w:ascii="Times New Roman" w:hAnsi="Times New Roman"/>
          <w:sz w:val="24"/>
          <w:szCs w:val="24"/>
        </w:rPr>
        <w:t>. godinu</w:t>
      </w:r>
      <w:r w:rsidR="005C7702">
        <w:rPr>
          <w:rFonts w:ascii="Times New Roman" w:hAnsi="Times New Roman"/>
          <w:sz w:val="24"/>
          <w:szCs w:val="24"/>
        </w:rPr>
        <w:t xml:space="preserve"> </w:t>
      </w:r>
      <w:r w:rsidR="001F53E6">
        <w:rPr>
          <w:rFonts w:ascii="Times New Roman" w:hAnsi="Times New Roman"/>
          <w:sz w:val="24"/>
          <w:szCs w:val="24"/>
        </w:rPr>
        <w:t xml:space="preserve">povećavaju za </w:t>
      </w:r>
      <w:r w:rsidR="004C32A4">
        <w:rPr>
          <w:rFonts w:ascii="Times New Roman" w:hAnsi="Times New Roman"/>
          <w:sz w:val="24"/>
          <w:szCs w:val="24"/>
        </w:rPr>
        <w:t>254.92,22 EUR</w:t>
      </w:r>
      <w:r w:rsidR="001F53E6">
        <w:rPr>
          <w:rFonts w:ascii="Times New Roman" w:hAnsi="Times New Roman"/>
          <w:sz w:val="24"/>
          <w:szCs w:val="24"/>
        </w:rPr>
        <w:t xml:space="preserve"> </w:t>
      </w:r>
      <w:r w:rsidR="005C7702">
        <w:rPr>
          <w:rFonts w:ascii="Times New Roman" w:hAnsi="Times New Roman"/>
          <w:sz w:val="24"/>
          <w:szCs w:val="24"/>
        </w:rPr>
        <w:t xml:space="preserve">odnosno za </w:t>
      </w:r>
      <w:r w:rsidR="004C32A4">
        <w:rPr>
          <w:rFonts w:ascii="Times New Roman" w:hAnsi="Times New Roman"/>
          <w:sz w:val="24"/>
          <w:szCs w:val="24"/>
        </w:rPr>
        <w:t>6,19</w:t>
      </w:r>
      <w:r w:rsidR="005C7702">
        <w:rPr>
          <w:rFonts w:ascii="Times New Roman" w:hAnsi="Times New Roman"/>
          <w:sz w:val="24"/>
          <w:szCs w:val="24"/>
        </w:rPr>
        <w:t xml:space="preserve"> % u odnosu na </w:t>
      </w:r>
      <w:r w:rsidR="00DA2EE0">
        <w:rPr>
          <w:rFonts w:ascii="Times New Roman" w:hAnsi="Times New Roman"/>
          <w:sz w:val="24"/>
          <w:szCs w:val="24"/>
        </w:rPr>
        <w:t>Plan Proračuna za 202</w:t>
      </w:r>
      <w:r w:rsidR="004C32A4">
        <w:rPr>
          <w:rFonts w:ascii="Times New Roman" w:hAnsi="Times New Roman"/>
          <w:sz w:val="24"/>
          <w:szCs w:val="24"/>
        </w:rPr>
        <w:t>3</w:t>
      </w:r>
      <w:r w:rsidR="00DA2EE0">
        <w:rPr>
          <w:rFonts w:ascii="Times New Roman" w:hAnsi="Times New Roman"/>
          <w:sz w:val="24"/>
          <w:szCs w:val="24"/>
        </w:rPr>
        <w:t>. godinu</w:t>
      </w:r>
      <w:r w:rsidR="005C7702">
        <w:rPr>
          <w:rFonts w:ascii="Times New Roman" w:hAnsi="Times New Roman"/>
          <w:sz w:val="24"/>
          <w:szCs w:val="24"/>
        </w:rPr>
        <w:t xml:space="preserve"> te  novim planom </w:t>
      </w:r>
      <w:r w:rsidR="003B0AEF">
        <w:rPr>
          <w:rFonts w:ascii="Times New Roman" w:hAnsi="Times New Roman"/>
          <w:sz w:val="24"/>
          <w:szCs w:val="24"/>
        </w:rPr>
        <w:t xml:space="preserve">iznose </w:t>
      </w:r>
      <w:r w:rsidR="004C32A4">
        <w:rPr>
          <w:rFonts w:ascii="Times New Roman" w:hAnsi="Times New Roman"/>
          <w:sz w:val="24"/>
          <w:szCs w:val="24"/>
        </w:rPr>
        <w:t>4.374.849,22 EUR</w:t>
      </w:r>
      <w:r w:rsidR="0064037D">
        <w:rPr>
          <w:rFonts w:ascii="Times New Roman" w:hAnsi="Times New Roman"/>
          <w:sz w:val="24"/>
          <w:szCs w:val="24"/>
        </w:rPr>
        <w:t>. U okviru prihoda poslovanja sadržani su</w:t>
      </w:r>
      <w:bookmarkEnd w:id="1"/>
      <w:r w:rsidR="0064037D">
        <w:rPr>
          <w:rFonts w:ascii="Times New Roman" w:hAnsi="Times New Roman"/>
          <w:sz w:val="24"/>
          <w:szCs w:val="24"/>
        </w:rPr>
        <w:t xml:space="preserve">: </w:t>
      </w:r>
    </w:p>
    <w:p w:rsidR="00CA0E6F" w:rsidRPr="00CA0E6F" w:rsidRDefault="00CA0E6F">
      <w:pPr>
        <w:pStyle w:val="ListParagraph"/>
        <w:numPr>
          <w:ilvl w:val="0"/>
          <w:numId w:val="3"/>
        </w:numPr>
        <w:spacing w:after="0" w:line="256" w:lineRule="auto"/>
        <w:jc w:val="both"/>
        <w:rPr>
          <w:rFonts w:ascii="Times New Roman" w:hAnsi="Times New Roman"/>
          <w:sz w:val="24"/>
          <w:szCs w:val="24"/>
        </w:rPr>
      </w:pPr>
      <w:r>
        <w:rPr>
          <w:rFonts w:ascii="Times New Roman" w:hAnsi="Times New Roman"/>
          <w:sz w:val="24"/>
          <w:szCs w:val="24"/>
        </w:rPr>
        <w:t>Prihodi od poreza</w:t>
      </w:r>
    </w:p>
    <w:p w:rsidR="00CA0E6F" w:rsidRPr="00CA0E6F" w:rsidRDefault="00CA0E6F">
      <w:pPr>
        <w:pStyle w:val="ListParagraph"/>
        <w:numPr>
          <w:ilvl w:val="0"/>
          <w:numId w:val="3"/>
        </w:numPr>
        <w:spacing w:after="0" w:line="256" w:lineRule="auto"/>
        <w:jc w:val="both"/>
        <w:rPr>
          <w:rFonts w:ascii="Times New Roman" w:hAnsi="Times New Roman"/>
          <w:sz w:val="24"/>
          <w:szCs w:val="24"/>
        </w:rPr>
      </w:pPr>
      <w:r>
        <w:rPr>
          <w:rFonts w:ascii="Times New Roman" w:hAnsi="Times New Roman"/>
          <w:sz w:val="24"/>
          <w:szCs w:val="24"/>
        </w:rPr>
        <w:t>P</w:t>
      </w:r>
      <w:r w:rsidR="0064037D" w:rsidRPr="00CA0E6F">
        <w:rPr>
          <w:rFonts w:ascii="Times New Roman" w:hAnsi="Times New Roman"/>
          <w:sz w:val="24"/>
          <w:szCs w:val="24"/>
        </w:rPr>
        <w:t>omoći iz inozemstva i od su</w:t>
      </w:r>
      <w:r>
        <w:rPr>
          <w:rFonts w:ascii="Times New Roman" w:hAnsi="Times New Roman"/>
          <w:sz w:val="24"/>
          <w:szCs w:val="24"/>
        </w:rPr>
        <w:t>bjekata unutra općeg proračuna</w:t>
      </w:r>
    </w:p>
    <w:p w:rsidR="00CA0E6F" w:rsidRPr="00CA0E6F" w:rsidRDefault="00CA0E6F">
      <w:pPr>
        <w:pStyle w:val="ListParagraph"/>
        <w:numPr>
          <w:ilvl w:val="0"/>
          <w:numId w:val="3"/>
        </w:numPr>
        <w:spacing w:after="0" w:line="256" w:lineRule="auto"/>
        <w:jc w:val="both"/>
        <w:rPr>
          <w:rFonts w:ascii="Times New Roman" w:hAnsi="Times New Roman"/>
          <w:sz w:val="24"/>
          <w:szCs w:val="24"/>
        </w:rPr>
      </w:pPr>
      <w:r>
        <w:rPr>
          <w:rFonts w:ascii="Times New Roman" w:hAnsi="Times New Roman"/>
          <w:sz w:val="24"/>
          <w:szCs w:val="24"/>
        </w:rPr>
        <w:t>Prihodi od imovine</w:t>
      </w:r>
    </w:p>
    <w:p w:rsidR="00CA0E6F" w:rsidRPr="00CA0E6F" w:rsidRDefault="00CA0E6F">
      <w:pPr>
        <w:pStyle w:val="ListParagraph"/>
        <w:numPr>
          <w:ilvl w:val="0"/>
          <w:numId w:val="3"/>
        </w:numPr>
        <w:spacing w:after="0" w:line="256" w:lineRule="auto"/>
        <w:jc w:val="both"/>
        <w:rPr>
          <w:rFonts w:ascii="Times New Roman" w:hAnsi="Times New Roman"/>
          <w:sz w:val="24"/>
          <w:szCs w:val="24"/>
        </w:rPr>
      </w:pPr>
      <w:r>
        <w:rPr>
          <w:rFonts w:ascii="Times New Roman" w:hAnsi="Times New Roman"/>
          <w:sz w:val="24"/>
          <w:szCs w:val="24"/>
        </w:rPr>
        <w:t>P</w:t>
      </w:r>
      <w:r w:rsidR="0064037D" w:rsidRPr="00CA0E6F">
        <w:rPr>
          <w:rFonts w:ascii="Times New Roman" w:hAnsi="Times New Roman"/>
          <w:sz w:val="24"/>
          <w:szCs w:val="24"/>
        </w:rPr>
        <w:t>rihodi od upravni</w:t>
      </w:r>
      <w:r>
        <w:rPr>
          <w:rFonts w:ascii="Times New Roman" w:hAnsi="Times New Roman"/>
          <w:sz w:val="24"/>
          <w:szCs w:val="24"/>
        </w:rPr>
        <w:t>h i administrativnih pristojbi</w:t>
      </w:r>
      <w:r w:rsidR="005C7702">
        <w:rPr>
          <w:rFonts w:ascii="Times New Roman" w:hAnsi="Times New Roman"/>
          <w:sz w:val="24"/>
          <w:szCs w:val="24"/>
        </w:rPr>
        <w:t xml:space="preserve"> i po posebnim propisima</w:t>
      </w:r>
    </w:p>
    <w:p w:rsidR="00CA0E6F" w:rsidRPr="00CA0E6F" w:rsidRDefault="00CA0E6F">
      <w:pPr>
        <w:pStyle w:val="ListParagraph"/>
        <w:numPr>
          <w:ilvl w:val="0"/>
          <w:numId w:val="3"/>
        </w:numPr>
        <w:spacing w:after="0" w:line="256" w:lineRule="auto"/>
        <w:jc w:val="both"/>
        <w:rPr>
          <w:rFonts w:ascii="Times New Roman" w:hAnsi="Times New Roman"/>
          <w:sz w:val="24"/>
          <w:szCs w:val="24"/>
        </w:rPr>
      </w:pPr>
      <w:r>
        <w:rPr>
          <w:rFonts w:ascii="Times New Roman" w:hAnsi="Times New Roman"/>
          <w:sz w:val="24"/>
          <w:szCs w:val="24"/>
        </w:rPr>
        <w:t>P</w:t>
      </w:r>
      <w:r w:rsidR="0064037D" w:rsidRPr="00CA0E6F">
        <w:rPr>
          <w:rFonts w:ascii="Times New Roman" w:hAnsi="Times New Roman"/>
          <w:sz w:val="24"/>
          <w:szCs w:val="24"/>
        </w:rPr>
        <w:t xml:space="preserve">rihodi od prodaje proizvoda i robe te pruženih usluga, donacija  </w:t>
      </w:r>
    </w:p>
    <w:p w:rsidR="0064037D" w:rsidRPr="00CA0E6F" w:rsidRDefault="00CA0E6F">
      <w:pPr>
        <w:pStyle w:val="ListParagraph"/>
        <w:numPr>
          <w:ilvl w:val="0"/>
          <w:numId w:val="3"/>
        </w:numPr>
        <w:spacing w:after="0" w:line="256" w:lineRule="auto"/>
        <w:jc w:val="both"/>
        <w:rPr>
          <w:rFonts w:ascii="Times New Roman" w:hAnsi="Times New Roman"/>
          <w:sz w:val="24"/>
          <w:szCs w:val="24"/>
        </w:rPr>
      </w:pPr>
      <w:r>
        <w:rPr>
          <w:rFonts w:ascii="Times New Roman" w:hAnsi="Times New Roman"/>
          <w:sz w:val="24"/>
          <w:szCs w:val="24"/>
        </w:rPr>
        <w:t>K</w:t>
      </w:r>
      <w:r w:rsidR="0064037D" w:rsidRPr="00CA0E6F">
        <w:rPr>
          <w:rFonts w:ascii="Times New Roman" w:hAnsi="Times New Roman"/>
          <w:sz w:val="24"/>
          <w:szCs w:val="24"/>
        </w:rPr>
        <w:t>azne i upravne mjere i ostali prihodi.</w:t>
      </w:r>
    </w:p>
    <w:p w:rsidR="005C5DEB" w:rsidRDefault="005C5DEB" w:rsidP="005C5DEB">
      <w:pPr>
        <w:spacing w:after="0" w:line="256" w:lineRule="auto"/>
        <w:jc w:val="both"/>
        <w:rPr>
          <w:rFonts w:ascii="Times New Roman" w:eastAsiaTheme="minorHAnsi" w:hAnsi="Times New Roman"/>
          <w:sz w:val="24"/>
          <w:szCs w:val="24"/>
        </w:rPr>
      </w:pPr>
    </w:p>
    <w:p w:rsidR="0022041E" w:rsidRDefault="0022041E" w:rsidP="006C7061">
      <w:pPr>
        <w:spacing w:after="0" w:line="256" w:lineRule="auto"/>
        <w:ind w:firstLine="708"/>
        <w:jc w:val="both"/>
        <w:rPr>
          <w:rFonts w:ascii="Times New Roman" w:eastAsiaTheme="minorHAnsi" w:hAnsi="Times New Roman"/>
          <w:b/>
          <w:sz w:val="24"/>
          <w:szCs w:val="24"/>
        </w:rPr>
      </w:pPr>
      <w:r w:rsidRPr="0022041E">
        <w:rPr>
          <w:rFonts w:ascii="Times New Roman" w:eastAsiaTheme="minorHAnsi" w:hAnsi="Times New Roman"/>
          <w:b/>
          <w:sz w:val="24"/>
          <w:szCs w:val="24"/>
        </w:rPr>
        <w:t>Prihodi od poreza</w:t>
      </w:r>
    </w:p>
    <w:p w:rsidR="0022041E" w:rsidRDefault="0022041E" w:rsidP="0022041E">
      <w:pPr>
        <w:spacing w:after="0" w:line="256" w:lineRule="auto"/>
        <w:jc w:val="both"/>
        <w:rPr>
          <w:rFonts w:ascii="Times New Roman" w:eastAsiaTheme="minorHAnsi" w:hAnsi="Times New Roman"/>
          <w:b/>
          <w:sz w:val="24"/>
          <w:szCs w:val="24"/>
        </w:rPr>
      </w:pPr>
    </w:p>
    <w:p w:rsidR="00E466B5" w:rsidRDefault="00E466B5" w:rsidP="00E466B5">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Prihodi od poreza sastoje se od: poreza i prireza na dohodak, poreza na imovinu i poreza na robu i usluge te se ovim </w:t>
      </w:r>
      <w:r w:rsidR="006C7061">
        <w:rPr>
          <w:rFonts w:ascii="Times New Roman" w:hAnsi="Times New Roman" w:cs="Times New Roman"/>
          <w:sz w:val="24"/>
          <w:szCs w:val="24"/>
        </w:rPr>
        <w:t>Prvim</w:t>
      </w:r>
      <w:r>
        <w:rPr>
          <w:rFonts w:ascii="Times New Roman" w:hAnsi="Times New Roman" w:cs="Times New Roman"/>
          <w:sz w:val="24"/>
          <w:szCs w:val="24"/>
        </w:rPr>
        <w:t xml:space="preserve"> izmjenama i dopunama </w:t>
      </w:r>
      <w:r w:rsidR="006C7061">
        <w:rPr>
          <w:rFonts w:ascii="Times New Roman" w:hAnsi="Times New Roman" w:cs="Times New Roman"/>
          <w:sz w:val="24"/>
          <w:szCs w:val="24"/>
        </w:rPr>
        <w:t>povećavaju</w:t>
      </w:r>
      <w:r>
        <w:rPr>
          <w:rFonts w:ascii="Times New Roman" w:hAnsi="Times New Roman" w:cs="Times New Roman"/>
          <w:sz w:val="24"/>
          <w:szCs w:val="24"/>
        </w:rPr>
        <w:t xml:space="preserve"> za </w:t>
      </w:r>
      <w:r w:rsidR="004C32A4">
        <w:rPr>
          <w:rFonts w:ascii="Times New Roman" w:hAnsi="Times New Roman" w:cs="Times New Roman"/>
          <w:sz w:val="24"/>
          <w:szCs w:val="24"/>
        </w:rPr>
        <w:t>173.127,00</w:t>
      </w:r>
      <w:r>
        <w:rPr>
          <w:rFonts w:ascii="Times New Roman" w:hAnsi="Times New Roman" w:cs="Times New Roman"/>
          <w:sz w:val="24"/>
          <w:szCs w:val="24"/>
        </w:rPr>
        <w:t xml:space="preserve"> </w:t>
      </w:r>
      <w:r w:rsidR="004C32A4">
        <w:rPr>
          <w:rFonts w:ascii="Times New Roman" w:hAnsi="Times New Roman" w:cs="Times New Roman"/>
          <w:sz w:val="24"/>
          <w:szCs w:val="24"/>
        </w:rPr>
        <w:t>EUR</w:t>
      </w:r>
      <w:r>
        <w:rPr>
          <w:rFonts w:ascii="Times New Roman" w:hAnsi="Times New Roman" w:cs="Times New Roman"/>
          <w:sz w:val="24"/>
          <w:szCs w:val="24"/>
        </w:rPr>
        <w:t xml:space="preserve"> </w:t>
      </w:r>
      <w:r w:rsidR="001C129F">
        <w:rPr>
          <w:rFonts w:ascii="Times New Roman" w:hAnsi="Times New Roman" w:cs="Times New Roman"/>
          <w:sz w:val="24"/>
          <w:szCs w:val="24"/>
        </w:rPr>
        <w:t>te</w:t>
      </w:r>
      <w:r>
        <w:rPr>
          <w:rFonts w:ascii="Times New Roman" w:hAnsi="Times New Roman" w:cs="Times New Roman"/>
          <w:sz w:val="24"/>
          <w:szCs w:val="24"/>
        </w:rPr>
        <w:t xml:space="preserve"> iznose </w:t>
      </w:r>
      <w:r w:rsidR="004C32A4">
        <w:rPr>
          <w:rFonts w:ascii="Times New Roman" w:hAnsi="Times New Roman" w:cs="Times New Roman"/>
          <w:sz w:val="24"/>
          <w:szCs w:val="24"/>
        </w:rPr>
        <w:t>2.298.695,00</w:t>
      </w:r>
      <w:r>
        <w:rPr>
          <w:rFonts w:ascii="Times New Roman" w:hAnsi="Times New Roman" w:cs="Times New Roman"/>
          <w:sz w:val="24"/>
          <w:szCs w:val="24"/>
        </w:rPr>
        <w:t xml:space="preserve"> </w:t>
      </w:r>
      <w:r w:rsidR="004C32A4">
        <w:rPr>
          <w:rFonts w:ascii="Times New Roman" w:hAnsi="Times New Roman" w:cs="Times New Roman"/>
          <w:sz w:val="24"/>
          <w:szCs w:val="24"/>
        </w:rPr>
        <w:t>EUR.</w:t>
      </w:r>
    </w:p>
    <w:p w:rsidR="006C7061" w:rsidRDefault="006C7061" w:rsidP="006C7061">
      <w:pPr>
        <w:spacing w:after="0" w:line="256" w:lineRule="auto"/>
        <w:jc w:val="both"/>
        <w:rPr>
          <w:rFonts w:ascii="Times New Roman" w:hAnsi="Times New Roman"/>
          <w:sz w:val="24"/>
          <w:szCs w:val="24"/>
        </w:rPr>
      </w:pPr>
      <w:r>
        <w:rPr>
          <w:rFonts w:ascii="Times New Roman" w:hAnsi="Times New Roman"/>
          <w:sz w:val="24"/>
          <w:szCs w:val="24"/>
        </w:rPr>
        <w:t xml:space="preserve">Značajno povećanje </w:t>
      </w:r>
      <w:r w:rsidRPr="006C7061">
        <w:rPr>
          <w:rFonts w:ascii="Times New Roman" w:hAnsi="Times New Roman"/>
          <w:sz w:val="24"/>
          <w:szCs w:val="24"/>
        </w:rPr>
        <w:t>navedenih prihoda</w:t>
      </w:r>
      <w:r w:rsidR="004C32A4">
        <w:rPr>
          <w:rFonts w:ascii="Times New Roman" w:hAnsi="Times New Roman"/>
          <w:sz w:val="24"/>
          <w:szCs w:val="24"/>
        </w:rPr>
        <w:t xml:space="preserve"> u iznosu</w:t>
      </w:r>
      <w:r w:rsidRPr="006C7061">
        <w:rPr>
          <w:rFonts w:ascii="Times New Roman" w:hAnsi="Times New Roman"/>
          <w:sz w:val="24"/>
          <w:szCs w:val="24"/>
        </w:rPr>
        <w:t xml:space="preserve"> </w:t>
      </w:r>
      <w:r>
        <w:rPr>
          <w:rFonts w:ascii="Times New Roman" w:hAnsi="Times New Roman"/>
          <w:sz w:val="24"/>
          <w:szCs w:val="24"/>
        </w:rPr>
        <w:t xml:space="preserve">od </w:t>
      </w:r>
      <w:r w:rsidR="004C32A4">
        <w:rPr>
          <w:rFonts w:ascii="Times New Roman" w:hAnsi="Times New Roman"/>
          <w:sz w:val="24"/>
          <w:szCs w:val="24"/>
        </w:rPr>
        <w:t>140.000,00 EUR</w:t>
      </w:r>
      <w:r>
        <w:rPr>
          <w:rFonts w:ascii="Times New Roman" w:hAnsi="Times New Roman"/>
          <w:sz w:val="24"/>
          <w:szCs w:val="24"/>
        </w:rPr>
        <w:t xml:space="preserve"> odnosi se na prihod od poreza </w:t>
      </w:r>
      <w:r w:rsidR="004C32A4">
        <w:rPr>
          <w:rFonts w:ascii="Times New Roman" w:hAnsi="Times New Roman"/>
          <w:sz w:val="24"/>
          <w:szCs w:val="24"/>
        </w:rPr>
        <w:t>i prireza na dohodak, dok se iznos povećanja od 33.127,00 EUR odnosi na prihode od poreza na imovinu.</w:t>
      </w:r>
    </w:p>
    <w:p w:rsidR="00856F1F" w:rsidRDefault="00856F1F" w:rsidP="00533A8A">
      <w:pPr>
        <w:pStyle w:val="NoSpacing"/>
        <w:jc w:val="both"/>
        <w:rPr>
          <w:rFonts w:ascii="Times New Roman" w:hAnsi="Times New Roman"/>
          <w:b/>
          <w:sz w:val="24"/>
          <w:szCs w:val="24"/>
        </w:rPr>
      </w:pPr>
    </w:p>
    <w:p w:rsidR="008F7D55" w:rsidRPr="0022041E" w:rsidRDefault="008F7D55" w:rsidP="00533A8A">
      <w:pPr>
        <w:pStyle w:val="NoSpacing"/>
        <w:jc w:val="both"/>
        <w:rPr>
          <w:rFonts w:ascii="Times New Roman" w:hAnsi="Times New Roman"/>
          <w:b/>
          <w:sz w:val="24"/>
          <w:szCs w:val="24"/>
        </w:rPr>
      </w:pPr>
    </w:p>
    <w:p w:rsidR="00856F1F" w:rsidRPr="006D6492" w:rsidRDefault="00856F1F" w:rsidP="00856F1F">
      <w:pPr>
        <w:pStyle w:val="NoSpacing"/>
        <w:ind w:firstLine="708"/>
        <w:jc w:val="both"/>
        <w:rPr>
          <w:rFonts w:ascii="Times New Roman" w:hAnsi="Times New Roman" w:cs="Times New Roman"/>
          <w:b/>
          <w:sz w:val="24"/>
          <w:szCs w:val="24"/>
        </w:rPr>
      </w:pPr>
      <w:r w:rsidRPr="006D6492">
        <w:rPr>
          <w:rFonts w:ascii="Times New Roman" w:hAnsi="Times New Roman" w:cs="Times New Roman"/>
          <w:b/>
          <w:sz w:val="24"/>
          <w:szCs w:val="24"/>
        </w:rPr>
        <w:t>Pomoći iz inozemstva i od subjekata unutar opće države</w:t>
      </w:r>
    </w:p>
    <w:p w:rsidR="00856F1F" w:rsidRDefault="00856F1F" w:rsidP="00856F1F">
      <w:pPr>
        <w:pStyle w:val="NoSpacing"/>
        <w:jc w:val="both"/>
        <w:rPr>
          <w:rFonts w:ascii="Times New Roman" w:hAnsi="Times New Roman" w:cs="Times New Roman"/>
          <w:sz w:val="24"/>
          <w:szCs w:val="24"/>
        </w:rPr>
      </w:pPr>
    </w:p>
    <w:p w:rsidR="00856F1F" w:rsidRDefault="00856F1F" w:rsidP="00856F1F">
      <w:pPr>
        <w:pStyle w:val="NoSpacing"/>
        <w:jc w:val="both"/>
        <w:rPr>
          <w:rFonts w:ascii="Times New Roman" w:hAnsi="Times New Roman" w:cs="Times New Roman"/>
          <w:sz w:val="24"/>
          <w:szCs w:val="24"/>
        </w:rPr>
      </w:pPr>
      <w:r>
        <w:rPr>
          <w:rFonts w:ascii="Times New Roman" w:hAnsi="Times New Roman" w:cs="Times New Roman"/>
          <w:sz w:val="24"/>
          <w:szCs w:val="24"/>
        </w:rPr>
        <w:t xml:space="preserve">Pomoći iz inozemstva i od subjekata unutar opće države povećavaju se za </w:t>
      </w:r>
      <w:r w:rsidR="00DA5044">
        <w:rPr>
          <w:rFonts w:ascii="Times New Roman" w:hAnsi="Times New Roman" w:cs="Times New Roman"/>
          <w:sz w:val="24"/>
          <w:szCs w:val="24"/>
        </w:rPr>
        <w:t>53.518,00 EUR</w:t>
      </w:r>
      <w:r>
        <w:rPr>
          <w:rFonts w:ascii="Times New Roman" w:hAnsi="Times New Roman" w:cs="Times New Roman"/>
          <w:sz w:val="24"/>
          <w:szCs w:val="24"/>
        </w:rPr>
        <w:t xml:space="preserve"> u odnosu na </w:t>
      </w:r>
      <w:r w:rsidR="00FB7C16">
        <w:rPr>
          <w:rFonts w:ascii="Times New Roman" w:hAnsi="Times New Roman" w:cs="Times New Roman"/>
          <w:sz w:val="24"/>
          <w:szCs w:val="24"/>
        </w:rPr>
        <w:t>Plan</w:t>
      </w:r>
      <w:r>
        <w:rPr>
          <w:rFonts w:ascii="Times New Roman" w:hAnsi="Times New Roman" w:cs="Times New Roman"/>
          <w:sz w:val="24"/>
          <w:szCs w:val="24"/>
        </w:rPr>
        <w:t xml:space="preserve"> proračuna za 202</w:t>
      </w:r>
      <w:r w:rsidR="00DA5044">
        <w:rPr>
          <w:rFonts w:ascii="Times New Roman" w:hAnsi="Times New Roman" w:cs="Times New Roman"/>
          <w:sz w:val="24"/>
          <w:szCs w:val="24"/>
        </w:rPr>
        <w:t>3</w:t>
      </w:r>
      <w:r>
        <w:rPr>
          <w:rFonts w:ascii="Times New Roman" w:hAnsi="Times New Roman" w:cs="Times New Roman"/>
          <w:sz w:val="24"/>
          <w:szCs w:val="24"/>
        </w:rPr>
        <w:t xml:space="preserve">. godinu te sada iznose </w:t>
      </w:r>
      <w:r w:rsidR="00DA5044">
        <w:rPr>
          <w:rFonts w:ascii="Times New Roman" w:hAnsi="Times New Roman" w:cs="Times New Roman"/>
          <w:sz w:val="24"/>
          <w:szCs w:val="24"/>
        </w:rPr>
        <w:t>304.576,00 EUR</w:t>
      </w:r>
      <w:r>
        <w:rPr>
          <w:rFonts w:ascii="Times New Roman" w:hAnsi="Times New Roman" w:cs="Times New Roman"/>
          <w:sz w:val="24"/>
          <w:szCs w:val="24"/>
        </w:rPr>
        <w:t xml:space="preserve">. </w:t>
      </w:r>
    </w:p>
    <w:p w:rsidR="00856F1F" w:rsidRDefault="00054C95" w:rsidP="00856F1F">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okviru ove skupine prihoda iznos </w:t>
      </w:r>
      <w:r w:rsidR="00FB7C16">
        <w:rPr>
          <w:rFonts w:ascii="Times New Roman" w:hAnsi="Times New Roman" w:cs="Times New Roman"/>
          <w:sz w:val="24"/>
          <w:szCs w:val="24"/>
        </w:rPr>
        <w:t xml:space="preserve">povećanja </w:t>
      </w:r>
      <w:r>
        <w:rPr>
          <w:rFonts w:ascii="Times New Roman" w:hAnsi="Times New Roman" w:cs="Times New Roman"/>
          <w:sz w:val="24"/>
          <w:szCs w:val="24"/>
        </w:rPr>
        <w:t xml:space="preserve">od </w:t>
      </w:r>
      <w:r w:rsidR="00DA5044">
        <w:rPr>
          <w:rFonts w:ascii="Times New Roman" w:hAnsi="Times New Roman" w:cs="Times New Roman"/>
          <w:sz w:val="24"/>
          <w:szCs w:val="24"/>
        </w:rPr>
        <w:t>62.973,00 EUR</w:t>
      </w:r>
      <w:r>
        <w:rPr>
          <w:rFonts w:ascii="Times New Roman" w:hAnsi="Times New Roman" w:cs="Times New Roman"/>
          <w:sz w:val="24"/>
          <w:szCs w:val="24"/>
        </w:rPr>
        <w:t xml:space="preserve"> </w:t>
      </w:r>
      <w:r w:rsidR="00856F1F">
        <w:rPr>
          <w:rFonts w:ascii="Times New Roman" w:hAnsi="Times New Roman" w:cs="Times New Roman"/>
          <w:sz w:val="24"/>
          <w:szCs w:val="24"/>
        </w:rPr>
        <w:t>odnosi se na</w:t>
      </w:r>
      <w:r>
        <w:rPr>
          <w:rFonts w:ascii="Times New Roman" w:hAnsi="Times New Roman" w:cs="Times New Roman"/>
          <w:sz w:val="24"/>
          <w:szCs w:val="24"/>
        </w:rPr>
        <w:t xml:space="preserve"> </w:t>
      </w:r>
      <w:r w:rsidR="00DE0657">
        <w:rPr>
          <w:rFonts w:ascii="Times New Roman" w:hAnsi="Times New Roman" w:cs="Times New Roman"/>
          <w:sz w:val="24"/>
          <w:szCs w:val="24"/>
        </w:rPr>
        <w:t xml:space="preserve">povećanje </w:t>
      </w:r>
      <w:r>
        <w:rPr>
          <w:rFonts w:ascii="Times New Roman" w:hAnsi="Times New Roman" w:cs="Times New Roman"/>
          <w:sz w:val="24"/>
          <w:szCs w:val="24"/>
        </w:rPr>
        <w:t xml:space="preserve">tekuće pomoći iz </w:t>
      </w:r>
      <w:r w:rsidR="00856F1F">
        <w:rPr>
          <w:rFonts w:ascii="Times New Roman" w:hAnsi="Times New Roman" w:cs="Times New Roman"/>
          <w:sz w:val="24"/>
          <w:szCs w:val="24"/>
        </w:rPr>
        <w:t>državnog proračuna</w:t>
      </w:r>
      <w:r w:rsidR="00FB7C16">
        <w:rPr>
          <w:rFonts w:ascii="Times New Roman" w:hAnsi="Times New Roman" w:cs="Times New Roman"/>
          <w:sz w:val="24"/>
          <w:szCs w:val="24"/>
        </w:rPr>
        <w:t xml:space="preserve"> za </w:t>
      </w:r>
      <w:r w:rsidR="00DA5044">
        <w:rPr>
          <w:rFonts w:ascii="Times New Roman" w:hAnsi="Times New Roman" w:cs="Times New Roman"/>
          <w:sz w:val="24"/>
          <w:szCs w:val="24"/>
        </w:rPr>
        <w:t>sredstva fiskalnog izravnanja</w:t>
      </w:r>
      <w:r>
        <w:rPr>
          <w:rFonts w:ascii="Times New Roman" w:hAnsi="Times New Roman" w:cs="Times New Roman"/>
          <w:sz w:val="24"/>
          <w:szCs w:val="24"/>
        </w:rPr>
        <w:t xml:space="preserve">, </w:t>
      </w:r>
      <w:r w:rsidR="00DA5044">
        <w:rPr>
          <w:rFonts w:ascii="Times New Roman" w:hAnsi="Times New Roman" w:cs="Times New Roman"/>
          <w:sz w:val="24"/>
          <w:szCs w:val="24"/>
        </w:rPr>
        <w:t xml:space="preserve">dok se iznos smanjenja od 9.455,00 EUR odnosi na tekuće pomoći od izvanproračunskih korisnika </w:t>
      </w:r>
      <w:r w:rsidR="00E3703F">
        <w:rPr>
          <w:rFonts w:ascii="Times New Roman" w:hAnsi="Times New Roman" w:cs="Times New Roman"/>
          <w:sz w:val="24"/>
          <w:szCs w:val="24"/>
        </w:rPr>
        <w:t xml:space="preserve">našeg proračunskog korisnika </w:t>
      </w:r>
      <w:r w:rsidR="00DA5044">
        <w:rPr>
          <w:rFonts w:ascii="Times New Roman" w:hAnsi="Times New Roman" w:cs="Times New Roman"/>
          <w:sz w:val="24"/>
          <w:szCs w:val="24"/>
        </w:rPr>
        <w:t>Dječje</w:t>
      </w:r>
      <w:r w:rsidR="00E3703F">
        <w:rPr>
          <w:rFonts w:ascii="Times New Roman" w:hAnsi="Times New Roman" w:cs="Times New Roman"/>
          <w:sz w:val="24"/>
          <w:szCs w:val="24"/>
        </w:rPr>
        <w:t>g</w:t>
      </w:r>
      <w:r w:rsidR="00DA5044">
        <w:rPr>
          <w:rFonts w:ascii="Times New Roman" w:hAnsi="Times New Roman" w:cs="Times New Roman"/>
          <w:sz w:val="24"/>
          <w:szCs w:val="24"/>
        </w:rPr>
        <w:t xml:space="preserve"> vrtić</w:t>
      </w:r>
      <w:r w:rsidR="00E3703F">
        <w:rPr>
          <w:rFonts w:ascii="Times New Roman" w:hAnsi="Times New Roman" w:cs="Times New Roman"/>
          <w:sz w:val="24"/>
          <w:szCs w:val="24"/>
        </w:rPr>
        <w:t>a</w:t>
      </w:r>
      <w:r w:rsidR="00DA5044">
        <w:rPr>
          <w:rFonts w:ascii="Times New Roman" w:hAnsi="Times New Roman" w:cs="Times New Roman"/>
          <w:sz w:val="24"/>
          <w:szCs w:val="24"/>
        </w:rPr>
        <w:t xml:space="preserve"> Sabunić točnije na sredstva </w:t>
      </w:r>
      <w:r w:rsidR="00DA5044">
        <w:rPr>
          <w:rFonts w:ascii="Times New Roman" w:eastAsia="Calibri" w:hAnsi="Times New Roman" w:cs="Times New Roman"/>
          <w:sz w:val="24"/>
          <w:szCs w:val="24"/>
        </w:rPr>
        <w:t xml:space="preserve">pomoći od HZZ </w:t>
      </w:r>
      <w:r w:rsidR="00E3703F">
        <w:rPr>
          <w:rFonts w:ascii="Times New Roman" w:eastAsia="Calibri" w:hAnsi="Times New Roman" w:cs="Times New Roman"/>
          <w:sz w:val="24"/>
          <w:szCs w:val="24"/>
        </w:rPr>
        <w:t xml:space="preserve">primljena </w:t>
      </w:r>
      <w:r w:rsidR="00DA5044">
        <w:rPr>
          <w:rFonts w:ascii="Times New Roman" w:eastAsia="Calibri" w:hAnsi="Times New Roman" w:cs="Times New Roman"/>
          <w:sz w:val="24"/>
          <w:szCs w:val="24"/>
        </w:rPr>
        <w:t xml:space="preserve">za djelatnicu zaposlenu kroz mjeru pripravništva budući da su ista </w:t>
      </w:r>
      <w:r w:rsidR="00E3703F">
        <w:rPr>
          <w:rFonts w:ascii="Times New Roman" w:eastAsia="Calibri" w:hAnsi="Times New Roman" w:cs="Times New Roman"/>
          <w:sz w:val="24"/>
          <w:szCs w:val="24"/>
        </w:rPr>
        <w:t xml:space="preserve">u </w:t>
      </w:r>
      <w:r w:rsidR="00DA5044">
        <w:rPr>
          <w:rFonts w:ascii="Times New Roman" w:eastAsia="Calibri" w:hAnsi="Times New Roman" w:cs="Times New Roman"/>
          <w:sz w:val="24"/>
          <w:szCs w:val="24"/>
        </w:rPr>
        <w:t xml:space="preserve">cjelokupnom iznosu </w:t>
      </w:r>
      <w:r w:rsidR="00E3703F">
        <w:rPr>
          <w:rFonts w:ascii="Times New Roman" w:eastAsia="Calibri" w:hAnsi="Times New Roman" w:cs="Times New Roman"/>
          <w:sz w:val="24"/>
          <w:szCs w:val="24"/>
        </w:rPr>
        <w:t xml:space="preserve">Dječjem vrtiću Sabunić </w:t>
      </w:r>
      <w:r w:rsidR="00DA5044">
        <w:rPr>
          <w:rFonts w:ascii="Times New Roman" w:eastAsia="Calibri" w:hAnsi="Times New Roman" w:cs="Times New Roman"/>
          <w:sz w:val="24"/>
          <w:szCs w:val="24"/>
        </w:rPr>
        <w:t>doznačena u 2022. godini.</w:t>
      </w:r>
    </w:p>
    <w:p w:rsidR="00054C95" w:rsidRDefault="00054C95" w:rsidP="00856F1F">
      <w:pPr>
        <w:pStyle w:val="NoSpacing"/>
        <w:jc w:val="both"/>
        <w:rPr>
          <w:rFonts w:ascii="Times New Roman" w:hAnsi="Times New Roman" w:cs="Times New Roman"/>
          <w:sz w:val="24"/>
          <w:szCs w:val="24"/>
        </w:rPr>
      </w:pPr>
    </w:p>
    <w:p w:rsidR="0080422F" w:rsidRDefault="0080422F" w:rsidP="00856F1F">
      <w:pPr>
        <w:pStyle w:val="NoSpacing"/>
        <w:jc w:val="both"/>
        <w:rPr>
          <w:rFonts w:ascii="Times New Roman" w:hAnsi="Times New Roman" w:cs="Times New Roman"/>
          <w:sz w:val="24"/>
          <w:szCs w:val="24"/>
        </w:rPr>
      </w:pPr>
    </w:p>
    <w:p w:rsidR="0080422F" w:rsidRPr="00933112" w:rsidRDefault="0080422F" w:rsidP="0080422F">
      <w:pPr>
        <w:pStyle w:val="NoSpacing"/>
        <w:ind w:firstLine="708"/>
        <w:jc w:val="both"/>
        <w:rPr>
          <w:rFonts w:ascii="Times New Roman" w:hAnsi="Times New Roman" w:cs="Times New Roman"/>
          <w:b/>
          <w:sz w:val="24"/>
          <w:szCs w:val="24"/>
        </w:rPr>
      </w:pPr>
      <w:r w:rsidRPr="00933112">
        <w:rPr>
          <w:rFonts w:ascii="Times New Roman" w:hAnsi="Times New Roman" w:cs="Times New Roman"/>
          <w:b/>
          <w:sz w:val="24"/>
          <w:szCs w:val="24"/>
        </w:rPr>
        <w:t>Prihodi od imovine</w:t>
      </w:r>
    </w:p>
    <w:p w:rsidR="0080422F" w:rsidRDefault="0080422F" w:rsidP="0080422F">
      <w:pPr>
        <w:pStyle w:val="NoSpacing"/>
        <w:jc w:val="both"/>
        <w:rPr>
          <w:rFonts w:ascii="Times New Roman" w:hAnsi="Times New Roman" w:cs="Times New Roman"/>
          <w:sz w:val="24"/>
          <w:szCs w:val="24"/>
        </w:rPr>
      </w:pPr>
    </w:p>
    <w:p w:rsidR="0080422F" w:rsidRDefault="0080422F" w:rsidP="0080422F">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Prihodi od imovine ovim </w:t>
      </w:r>
      <w:r w:rsidR="00DE0657">
        <w:rPr>
          <w:rFonts w:ascii="Times New Roman" w:hAnsi="Times New Roman" w:cs="Times New Roman"/>
          <w:sz w:val="24"/>
          <w:szCs w:val="24"/>
        </w:rPr>
        <w:t>Prvim</w:t>
      </w:r>
      <w:r>
        <w:rPr>
          <w:rFonts w:ascii="Times New Roman" w:hAnsi="Times New Roman" w:cs="Times New Roman"/>
          <w:sz w:val="24"/>
          <w:szCs w:val="24"/>
        </w:rPr>
        <w:t xml:space="preserve"> izmjenama i dopunama proračuna </w:t>
      </w:r>
      <w:r w:rsidR="00DE0657">
        <w:rPr>
          <w:rFonts w:ascii="Times New Roman" w:hAnsi="Times New Roman" w:cs="Times New Roman"/>
          <w:sz w:val="24"/>
          <w:szCs w:val="24"/>
        </w:rPr>
        <w:t>ostaju na razini planiranih Planom proračuna za  202</w:t>
      </w:r>
      <w:r w:rsidR="00E85AA4">
        <w:rPr>
          <w:rFonts w:ascii="Times New Roman" w:hAnsi="Times New Roman" w:cs="Times New Roman"/>
          <w:sz w:val="24"/>
          <w:szCs w:val="24"/>
        </w:rPr>
        <w:t>3</w:t>
      </w:r>
      <w:r w:rsidR="00DE0657">
        <w:rPr>
          <w:rFonts w:ascii="Times New Roman" w:hAnsi="Times New Roman" w:cs="Times New Roman"/>
          <w:sz w:val="24"/>
          <w:szCs w:val="24"/>
        </w:rPr>
        <w:t xml:space="preserve">. godinu te iznose </w:t>
      </w:r>
      <w:r w:rsidR="00E85AA4">
        <w:rPr>
          <w:rFonts w:ascii="Times New Roman" w:hAnsi="Times New Roman" w:cs="Times New Roman"/>
          <w:sz w:val="24"/>
          <w:szCs w:val="24"/>
        </w:rPr>
        <w:t>67.893,00 EUR</w:t>
      </w:r>
      <w:r w:rsidR="00DE0657">
        <w:rPr>
          <w:rFonts w:ascii="Times New Roman" w:hAnsi="Times New Roman" w:cs="Times New Roman"/>
          <w:sz w:val="24"/>
          <w:szCs w:val="24"/>
        </w:rPr>
        <w:t>.</w:t>
      </w:r>
    </w:p>
    <w:p w:rsidR="0080422F" w:rsidRDefault="0080422F" w:rsidP="00856F1F">
      <w:pPr>
        <w:pStyle w:val="NoSpacing"/>
        <w:jc w:val="both"/>
        <w:rPr>
          <w:rFonts w:ascii="Times New Roman" w:hAnsi="Times New Roman" w:cs="Times New Roman"/>
          <w:sz w:val="24"/>
          <w:szCs w:val="24"/>
        </w:rPr>
      </w:pPr>
    </w:p>
    <w:p w:rsidR="008F7D55" w:rsidRDefault="008F7D55" w:rsidP="00856F1F">
      <w:pPr>
        <w:pStyle w:val="NoSpacing"/>
        <w:jc w:val="both"/>
        <w:rPr>
          <w:rFonts w:ascii="Times New Roman" w:hAnsi="Times New Roman" w:cs="Times New Roman"/>
          <w:sz w:val="24"/>
          <w:szCs w:val="24"/>
        </w:rPr>
      </w:pPr>
    </w:p>
    <w:p w:rsidR="0080422F" w:rsidRDefault="0080422F" w:rsidP="0080422F">
      <w:pPr>
        <w:pStyle w:val="NoSpacing"/>
        <w:ind w:firstLine="708"/>
        <w:jc w:val="both"/>
        <w:rPr>
          <w:rFonts w:ascii="Times New Roman" w:hAnsi="Times New Roman" w:cs="Times New Roman"/>
          <w:b/>
          <w:sz w:val="24"/>
          <w:szCs w:val="24"/>
        </w:rPr>
      </w:pPr>
      <w:r w:rsidRPr="00342BEB">
        <w:rPr>
          <w:rFonts w:ascii="Times New Roman" w:hAnsi="Times New Roman" w:cs="Times New Roman"/>
          <w:b/>
          <w:sz w:val="24"/>
          <w:szCs w:val="24"/>
        </w:rPr>
        <w:t>Prihodi od administrativnih pristojbi i po posebni propisima</w:t>
      </w:r>
    </w:p>
    <w:p w:rsidR="0080422F" w:rsidRDefault="0080422F" w:rsidP="0080422F">
      <w:pPr>
        <w:pStyle w:val="NoSpacing"/>
        <w:jc w:val="both"/>
        <w:rPr>
          <w:rFonts w:ascii="Times New Roman" w:hAnsi="Times New Roman" w:cs="Times New Roman"/>
          <w:b/>
          <w:sz w:val="24"/>
          <w:szCs w:val="24"/>
        </w:rPr>
      </w:pPr>
    </w:p>
    <w:p w:rsidR="0080422F" w:rsidRDefault="007731C3" w:rsidP="0080422F">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Prvim </w:t>
      </w:r>
      <w:r w:rsidR="0080422F">
        <w:rPr>
          <w:rFonts w:ascii="Times New Roman" w:hAnsi="Times New Roman" w:cs="Times New Roman"/>
          <w:sz w:val="24"/>
          <w:szCs w:val="24"/>
        </w:rPr>
        <w:t xml:space="preserve">izmjenama i dopunama proračuna ukupni Prihodi od administrativnih pristojbi i po posebni propisima se povećavaju za </w:t>
      </w:r>
      <w:r w:rsidR="00E85AA4">
        <w:rPr>
          <w:rFonts w:ascii="Times New Roman" w:hAnsi="Times New Roman" w:cs="Times New Roman"/>
          <w:sz w:val="24"/>
          <w:szCs w:val="24"/>
        </w:rPr>
        <w:t>28.275,22</w:t>
      </w:r>
      <w:r w:rsidR="0080422F">
        <w:rPr>
          <w:rFonts w:ascii="Times New Roman" w:hAnsi="Times New Roman" w:cs="Times New Roman"/>
          <w:sz w:val="24"/>
          <w:szCs w:val="24"/>
        </w:rPr>
        <w:t xml:space="preserve"> </w:t>
      </w:r>
      <w:r w:rsidR="00E85AA4">
        <w:rPr>
          <w:rFonts w:ascii="Times New Roman" w:hAnsi="Times New Roman" w:cs="Times New Roman"/>
          <w:sz w:val="24"/>
          <w:szCs w:val="24"/>
        </w:rPr>
        <w:t>EUR</w:t>
      </w:r>
      <w:r w:rsidR="0080422F">
        <w:rPr>
          <w:rFonts w:ascii="Times New Roman" w:hAnsi="Times New Roman" w:cs="Times New Roman"/>
          <w:sz w:val="24"/>
          <w:szCs w:val="24"/>
        </w:rPr>
        <w:t xml:space="preserve"> te novim planom iznose </w:t>
      </w:r>
      <w:r w:rsidR="00E85AA4">
        <w:rPr>
          <w:rFonts w:ascii="Times New Roman" w:hAnsi="Times New Roman" w:cs="Times New Roman"/>
          <w:sz w:val="24"/>
          <w:szCs w:val="24"/>
        </w:rPr>
        <w:t>1.683.113,22 EUR</w:t>
      </w:r>
      <w:r>
        <w:rPr>
          <w:rFonts w:ascii="Times New Roman" w:hAnsi="Times New Roman" w:cs="Times New Roman"/>
          <w:sz w:val="24"/>
          <w:szCs w:val="24"/>
        </w:rPr>
        <w:t xml:space="preserve"> povećanje kojih se odnosi na prihode </w:t>
      </w:r>
      <w:r w:rsidR="00E85AA4">
        <w:rPr>
          <w:rFonts w:ascii="Times New Roman" w:hAnsi="Times New Roman" w:cs="Times New Roman"/>
          <w:sz w:val="24"/>
          <w:szCs w:val="24"/>
        </w:rPr>
        <w:t xml:space="preserve">od upravnih i administartivnih pristojbi u iznosu od 5.000,00 EUR, zatim prihode </w:t>
      </w:r>
      <w:r>
        <w:rPr>
          <w:rFonts w:ascii="Times New Roman" w:hAnsi="Times New Roman" w:cs="Times New Roman"/>
          <w:sz w:val="24"/>
          <w:szCs w:val="24"/>
        </w:rPr>
        <w:t xml:space="preserve">po posebnim propisima </w:t>
      </w:r>
      <w:r w:rsidR="00E85AA4">
        <w:rPr>
          <w:rFonts w:ascii="Times New Roman" w:hAnsi="Times New Roman" w:cs="Times New Roman"/>
          <w:sz w:val="24"/>
          <w:szCs w:val="24"/>
        </w:rPr>
        <w:t>u iznosu od 3.275,00 EUR, te na prihode od komunalnih doprinosa i naknada u iznosu od 20.000,22 EUR.</w:t>
      </w:r>
    </w:p>
    <w:p w:rsidR="0080422F" w:rsidRDefault="0080422F" w:rsidP="00856F1F">
      <w:pPr>
        <w:pStyle w:val="NoSpacing"/>
        <w:jc w:val="both"/>
        <w:rPr>
          <w:rFonts w:ascii="Times New Roman" w:hAnsi="Times New Roman" w:cs="Times New Roman"/>
          <w:sz w:val="24"/>
          <w:szCs w:val="24"/>
        </w:rPr>
      </w:pPr>
    </w:p>
    <w:p w:rsidR="008F7D55" w:rsidRDefault="008F7D55" w:rsidP="00856F1F">
      <w:pPr>
        <w:pStyle w:val="NoSpacing"/>
        <w:jc w:val="both"/>
        <w:rPr>
          <w:rFonts w:ascii="Times New Roman" w:hAnsi="Times New Roman" w:cs="Times New Roman"/>
          <w:sz w:val="24"/>
          <w:szCs w:val="24"/>
        </w:rPr>
      </w:pPr>
    </w:p>
    <w:p w:rsidR="002D04D1" w:rsidRPr="002D04D1" w:rsidRDefault="002D04D1" w:rsidP="002D04D1">
      <w:pPr>
        <w:spacing w:after="0" w:line="256" w:lineRule="auto"/>
        <w:ind w:firstLine="708"/>
        <w:jc w:val="both"/>
        <w:rPr>
          <w:rFonts w:ascii="Times New Roman" w:hAnsi="Times New Roman"/>
          <w:b/>
          <w:sz w:val="24"/>
          <w:szCs w:val="24"/>
        </w:rPr>
      </w:pPr>
      <w:r w:rsidRPr="002D04D1">
        <w:rPr>
          <w:rFonts w:ascii="Times New Roman" w:hAnsi="Times New Roman"/>
          <w:b/>
          <w:sz w:val="24"/>
          <w:szCs w:val="24"/>
        </w:rPr>
        <w:t xml:space="preserve">Prihodi od prodaje proizvoda i robe te pruženih usluga, donacija  </w:t>
      </w:r>
    </w:p>
    <w:p w:rsidR="002D04D1" w:rsidRDefault="002D04D1" w:rsidP="00856F1F">
      <w:pPr>
        <w:pStyle w:val="NoSpacing"/>
        <w:jc w:val="both"/>
        <w:rPr>
          <w:rFonts w:ascii="Times New Roman" w:hAnsi="Times New Roman" w:cs="Times New Roman"/>
          <w:sz w:val="24"/>
          <w:szCs w:val="24"/>
        </w:rPr>
      </w:pPr>
    </w:p>
    <w:p w:rsidR="002D04D1" w:rsidRDefault="002D04D1" w:rsidP="002D04D1">
      <w:pPr>
        <w:spacing w:after="0" w:line="256" w:lineRule="auto"/>
        <w:jc w:val="both"/>
        <w:rPr>
          <w:rFonts w:ascii="Times New Roman" w:hAnsi="Times New Roman"/>
          <w:sz w:val="24"/>
          <w:szCs w:val="24"/>
        </w:rPr>
      </w:pPr>
      <w:r w:rsidRPr="002D04D1">
        <w:rPr>
          <w:rFonts w:ascii="Times New Roman" w:hAnsi="Times New Roman"/>
          <w:sz w:val="24"/>
          <w:szCs w:val="24"/>
        </w:rPr>
        <w:t>Prihodi od prodaje proizvoda i rob</w:t>
      </w:r>
      <w:r>
        <w:rPr>
          <w:rFonts w:ascii="Times New Roman" w:hAnsi="Times New Roman"/>
          <w:sz w:val="24"/>
          <w:szCs w:val="24"/>
        </w:rPr>
        <w:t xml:space="preserve">e te pruženih usluga, donacija </w:t>
      </w:r>
      <w:r w:rsidR="001B7060">
        <w:rPr>
          <w:rFonts w:ascii="Times New Roman" w:hAnsi="Times New Roman"/>
          <w:sz w:val="24"/>
          <w:szCs w:val="24"/>
        </w:rPr>
        <w:t>Prvim</w:t>
      </w:r>
      <w:r>
        <w:rPr>
          <w:rFonts w:ascii="Times New Roman" w:hAnsi="Times New Roman"/>
          <w:sz w:val="24"/>
          <w:szCs w:val="24"/>
        </w:rPr>
        <w:t xml:space="preserve"> izmjenama i dopunama </w:t>
      </w:r>
      <w:r w:rsidR="00FA19C9">
        <w:rPr>
          <w:rFonts w:ascii="Times New Roman" w:hAnsi="Times New Roman"/>
          <w:sz w:val="24"/>
          <w:szCs w:val="24"/>
        </w:rPr>
        <w:t xml:space="preserve">proračuna ostaju na razini Planiranih te iznose </w:t>
      </w:r>
      <w:r w:rsidR="00884F28">
        <w:rPr>
          <w:rFonts w:ascii="Times New Roman" w:hAnsi="Times New Roman"/>
          <w:sz w:val="24"/>
          <w:szCs w:val="24"/>
        </w:rPr>
        <w:t>663,00 EUR</w:t>
      </w:r>
      <w:r w:rsidR="00FA19C9">
        <w:rPr>
          <w:rFonts w:ascii="Times New Roman" w:hAnsi="Times New Roman"/>
          <w:sz w:val="24"/>
          <w:szCs w:val="24"/>
        </w:rPr>
        <w:t>.</w:t>
      </w:r>
    </w:p>
    <w:p w:rsidR="00FA19C9" w:rsidRDefault="00FA19C9" w:rsidP="002D04D1">
      <w:pPr>
        <w:spacing w:after="0" w:line="256" w:lineRule="auto"/>
        <w:jc w:val="both"/>
        <w:rPr>
          <w:rFonts w:ascii="Times New Roman" w:hAnsi="Times New Roman"/>
          <w:sz w:val="24"/>
          <w:szCs w:val="24"/>
        </w:rPr>
      </w:pPr>
    </w:p>
    <w:p w:rsidR="008F7D55" w:rsidRPr="002D04D1" w:rsidRDefault="008F7D55" w:rsidP="002D04D1">
      <w:pPr>
        <w:spacing w:after="0" w:line="256" w:lineRule="auto"/>
        <w:jc w:val="both"/>
        <w:rPr>
          <w:rFonts w:ascii="Times New Roman" w:hAnsi="Times New Roman"/>
          <w:sz w:val="24"/>
          <w:szCs w:val="24"/>
        </w:rPr>
      </w:pPr>
    </w:p>
    <w:p w:rsidR="002D04D1" w:rsidRDefault="00FA19C9" w:rsidP="00FA19C9">
      <w:pPr>
        <w:pStyle w:val="NoSpacing"/>
        <w:ind w:firstLine="708"/>
        <w:jc w:val="both"/>
        <w:rPr>
          <w:rFonts w:ascii="Times New Roman" w:hAnsi="Times New Roman"/>
          <w:b/>
          <w:sz w:val="24"/>
          <w:szCs w:val="24"/>
        </w:rPr>
      </w:pPr>
      <w:r w:rsidRPr="00FA19C9">
        <w:rPr>
          <w:rFonts w:ascii="Times New Roman" w:hAnsi="Times New Roman"/>
          <w:b/>
          <w:sz w:val="24"/>
          <w:szCs w:val="24"/>
        </w:rPr>
        <w:t>Kazne i upravne mjere i ostali prihodi</w:t>
      </w:r>
    </w:p>
    <w:p w:rsidR="00FA19C9" w:rsidRDefault="00FA19C9" w:rsidP="00FA19C9">
      <w:pPr>
        <w:pStyle w:val="NoSpacing"/>
        <w:jc w:val="both"/>
        <w:rPr>
          <w:rFonts w:ascii="Times New Roman" w:hAnsi="Times New Roman"/>
          <w:b/>
          <w:sz w:val="24"/>
          <w:szCs w:val="24"/>
        </w:rPr>
      </w:pPr>
    </w:p>
    <w:p w:rsidR="00FA19C9" w:rsidRPr="00FA19C9" w:rsidRDefault="001B7060" w:rsidP="00FA19C9">
      <w:pPr>
        <w:pStyle w:val="NoSpacing"/>
        <w:jc w:val="both"/>
        <w:rPr>
          <w:rFonts w:ascii="Times New Roman" w:hAnsi="Times New Roman" w:cs="Times New Roman"/>
          <w:sz w:val="24"/>
          <w:szCs w:val="24"/>
        </w:rPr>
      </w:pPr>
      <w:r>
        <w:rPr>
          <w:rFonts w:ascii="Times New Roman" w:hAnsi="Times New Roman"/>
          <w:sz w:val="24"/>
          <w:szCs w:val="24"/>
        </w:rPr>
        <w:t>Prvim</w:t>
      </w:r>
      <w:r w:rsidR="00FA19C9" w:rsidRPr="00FA19C9">
        <w:rPr>
          <w:rFonts w:ascii="Times New Roman" w:hAnsi="Times New Roman"/>
          <w:sz w:val="24"/>
          <w:szCs w:val="24"/>
        </w:rPr>
        <w:t xml:space="preserve"> izmjenama i d</w:t>
      </w:r>
      <w:r w:rsidR="00FA19C9">
        <w:rPr>
          <w:rFonts w:ascii="Times New Roman" w:hAnsi="Times New Roman"/>
          <w:sz w:val="24"/>
          <w:szCs w:val="24"/>
        </w:rPr>
        <w:t>opunama proračuna za 202</w:t>
      </w:r>
      <w:r w:rsidR="00884F28">
        <w:rPr>
          <w:rFonts w:ascii="Times New Roman" w:hAnsi="Times New Roman"/>
          <w:sz w:val="24"/>
          <w:szCs w:val="24"/>
        </w:rPr>
        <w:t>3</w:t>
      </w:r>
      <w:r w:rsidR="00FA19C9">
        <w:rPr>
          <w:rFonts w:ascii="Times New Roman" w:hAnsi="Times New Roman"/>
          <w:sz w:val="24"/>
          <w:szCs w:val="24"/>
        </w:rPr>
        <w:t>. godinu nije došlo do promjene planiranih prihoda u okviru skupine kazni, u</w:t>
      </w:r>
      <w:r>
        <w:rPr>
          <w:rFonts w:ascii="Times New Roman" w:hAnsi="Times New Roman"/>
          <w:sz w:val="24"/>
          <w:szCs w:val="24"/>
        </w:rPr>
        <w:t xml:space="preserve">pravnih mjera i ostalih prihoda a iznose </w:t>
      </w:r>
      <w:r w:rsidR="00884F28">
        <w:rPr>
          <w:rFonts w:ascii="Times New Roman" w:hAnsi="Times New Roman"/>
          <w:sz w:val="24"/>
          <w:szCs w:val="24"/>
        </w:rPr>
        <w:t>19.909,00 EUR</w:t>
      </w:r>
      <w:r w:rsidR="001C129F">
        <w:rPr>
          <w:rFonts w:ascii="Times New Roman" w:hAnsi="Times New Roman"/>
          <w:sz w:val="24"/>
          <w:szCs w:val="24"/>
        </w:rPr>
        <w:t>.</w:t>
      </w:r>
    </w:p>
    <w:p w:rsidR="008F7D55" w:rsidRDefault="008F7D55" w:rsidP="00504AB8">
      <w:pPr>
        <w:spacing w:after="160" w:line="256" w:lineRule="auto"/>
        <w:ind w:firstLine="708"/>
        <w:jc w:val="both"/>
        <w:rPr>
          <w:rFonts w:ascii="Times New Roman" w:hAnsi="Times New Roman"/>
          <w:b/>
          <w:sz w:val="24"/>
          <w:szCs w:val="24"/>
        </w:rPr>
      </w:pPr>
    </w:p>
    <w:p w:rsidR="000A03ED" w:rsidRPr="000A03ED" w:rsidRDefault="00FA19C9" w:rsidP="00504AB8">
      <w:pPr>
        <w:spacing w:after="160" w:line="256" w:lineRule="auto"/>
        <w:ind w:firstLine="708"/>
        <w:jc w:val="both"/>
        <w:rPr>
          <w:rFonts w:ascii="Times New Roman" w:hAnsi="Times New Roman"/>
          <w:b/>
          <w:sz w:val="24"/>
          <w:szCs w:val="24"/>
        </w:rPr>
      </w:pPr>
      <w:r>
        <w:rPr>
          <w:rFonts w:ascii="Times New Roman" w:hAnsi="Times New Roman"/>
          <w:b/>
          <w:sz w:val="24"/>
          <w:szCs w:val="24"/>
        </w:rPr>
        <w:t xml:space="preserve">2.1.2. </w:t>
      </w:r>
      <w:r w:rsidR="000A03ED" w:rsidRPr="000A03ED">
        <w:rPr>
          <w:rFonts w:ascii="Times New Roman" w:hAnsi="Times New Roman"/>
          <w:b/>
          <w:sz w:val="24"/>
          <w:szCs w:val="24"/>
        </w:rPr>
        <w:t xml:space="preserve">Prihodi </w:t>
      </w:r>
      <w:bookmarkStart w:id="2" w:name="_Hlk135023049"/>
      <w:r w:rsidR="000A03ED" w:rsidRPr="000A03ED">
        <w:rPr>
          <w:rFonts w:ascii="Times New Roman" w:hAnsi="Times New Roman"/>
          <w:b/>
          <w:sz w:val="24"/>
          <w:szCs w:val="24"/>
        </w:rPr>
        <w:t xml:space="preserve">od prodaje </w:t>
      </w:r>
      <w:r w:rsidR="000C3501">
        <w:rPr>
          <w:rFonts w:ascii="Times New Roman" w:hAnsi="Times New Roman"/>
          <w:b/>
          <w:sz w:val="24"/>
          <w:szCs w:val="24"/>
        </w:rPr>
        <w:t>nefinancijske</w:t>
      </w:r>
      <w:r>
        <w:rPr>
          <w:rFonts w:ascii="Times New Roman" w:hAnsi="Times New Roman"/>
          <w:b/>
          <w:sz w:val="24"/>
          <w:szCs w:val="24"/>
        </w:rPr>
        <w:t xml:space="preserve"> imovine</w:t>
      </w:r>
      <w:bookmarkEnd w:id="2"/>
    </w:p>
    <w:p w:rsidR="008F7D55" w:rsidRDefault="000C3501" w:rsidP="008F7D55">
      <w:pPr>
        <w:spacing w:after="160" w:line="240" w:lineRule="auto"/>
        <w:jc w:val="both"/>
        <w:rPr>
          <w:rFonts w:ascii="Times New Roman" w:hAnsi="Times New Roman"/>
          <w:sz w:val="24"/>
          <w:szCs w:val="24"/>
        </w:rPr>
      </w:pPr>
      <w:r>
        <w:rPr>
          <w:rFonts w:ascii="Times New Roman" w:hAnsi="Times New Roman"/>
          <w:sz w:val="24"/>
          <w:szCs w:val="24"/>
        </w:rPr>
        <w:t xml:space="preserve">Prihodi </w:t>
      </w:r>
      <w:bookmarkStart w:id="3" w:name="_Hlk135023108"/>
      <w:r w:rsidRPr="000C3501">
        <w:rPr>
          <w:rFonts w:ascii="Times New Roman" w:hAnsi="Times New Roman"/>
          <w:bCs/>
          <w:sz w:val="24"/>
          <w:szCs w:val="24"/>
        </w:rPr>
        <w:t>od prodaje nefinancijske imovine</w:t>
      </w:r>
      <w:r>
        <w:rPr>
          <w:rFonts w:ascii="Times New Roman" w:hAnsi="Times New Roman"/>
          <w:sz w:val="24"/>
          <w:szCs w:val="24"/>
        </w:rPr>
        <w:t xml:space="preserve"> </w:t>
      </w:r>
      <w:bookmarkEnd w:id="3"/>
      <w:r>
        <w:rPr>
          <w:rFonts w:ascii="Times New Roman" w:hAnsi="Times New Roman"/>
          <w:sz w:val="24"/>
          <w:szCs w:val="24"/>
        </w:rPr>
        <w:t xml:space="preserve">se ovim Prvim izmjenama i dopunama proračuna za 2023. godinu povećavaju za 50.000,00 EUR odnosno za 68,81 % u odnosu na Plan Proračuna za 2023. godinu te novim planom iznose 122.666,00 EUR. U okviru prihoda </w:t>
      </w:r>
      <w:r w:rsidRPr="000C3501">
        <w:rPr>
          <w:rFonts w:ascii="Times New Roman" w:hAnsi="Times New Roman"/>
          <w:bCs/>
          <w:sz w:val="24"/>
          <w:szCs w:val="24"/>
        </w:rPr>
        <w:t>od prodaje nefinancijske imovine</w:t>
      </w:r>
      <w:r>
        <w:rPr>
          <w:rFonts w:ascii="Times New Roman" w:hAnsi="Times New Roman"/>
          <w:sz w:val="24"/>
          <w:szCs w:val="24"/>
        </w:rPr>
        <w:t xml:space="preserve"> sadržani su prihodi od prodaje neproizvedene dugotrajne imovine na koje se i odnosi navedeno povećanje od 50.000,00 EUR i prihodi od prodaje proizvedene dugotrajne imovine koji ostaju na razini planiranih u iznosu od 27.381,00 EUR.</w:t>
      </w:r>
    </w:p>
    <w:p w:rsidR="00FA19C9" w:rsidRPr="000A03ED" w:rsidRDefault="00FA19C9" w:rsidP="008F7D55">
      <w:pPr>
        <w:spacing w:after="160" w:line="240" w:lineRule="auto"/>
        <w:jc w:val="both"/>
        <w:rPr>
          <w:rFonts w:ascii="Times New Roman" w:hAnsi="Times New Roman"/>
          <w:sz w:val="24"/>
          <w:szCs w:val="24"/>
        </w:rPr>
      </w:pPr>
    </w:p>
    <w:p w:rsidR="00C91A49" w:rsidRDefault="00FA19C9" w:rsidP="00C91A49">
      <w:pPr>
        <w:spacing w:after="160" w:line="256" w:lineRule="auto"/>
        <w:ind w:firstLine="708"/>
        <w:jc w:val="both"/>
        <w:rPr>
          <w:rFonts w:ascii="Times New Roman" w:hAnsi="Times New Roman"/>
          <w:b/>
          <w:sz w:val="24"/>
          <w:szCs w:val="24"/>
        </w:rPr>
      </w:pPr>
      <w:r>
        <w:rPr>
          <w:rFonts w:ascii="Times New Roman" w:hAnsi="Times New Roman"/>
          <w:b/>
          <w:sz w:val="24"/>
          <w:szCs w:val="24"/>
        </w:rPr>
        <w:lastRenderedPageBreak/>
        <w:t>2.1.</w:t>
      </w:r>
      <w:r w:rsidR="000E68D6">
        <w:rPr>
          <w:rFonts w:ascii="Times New Roman" w:hAnsi="Times New Roman"/>
          <w:b/>
          <w:sz w:val="24"/>
          <w:szCs w:val="24"/>
        </w:rPr>
        <w:t>3</w:t>
      </w:r>
      <w:r>
        <w:rPr>
          <w:rFonts w:ascii="Times New Roman" w:hAnsi="Times New Roman"/>
          <w:b/>
          <w:sz w:val="24"/>
          <w:szCs w:val="24"/>
        </w:rPr>
        <w:t xml:space="preserve">. </w:t>
      </w:r>
      <w:r w:rsidR="000A03ED" w:rsidRPr="00770D06">
        <w:rPr>
          <w:rFonts w:ascii="Times New Roman" w:hAnsi="Times New Roman"/>
          <w:b/>
          <w:sz w:val="24"/>
          <w:szCs w:val="24"/>
        </w:rPr>
        <w:t>Raspoloživa sredstva iz prethodnih godina</w:t>
      </w:r>
    </w:p>
    <w:p w:rsidR="00CA0E6F" w:rsidRDefault="00C91A49" w:rsidP="00C91A49">
      <w:pPr>
        <w:pStyle w:val="NoSpacing"/>
        <w:jc w:val="both"/>
        <w:rPr>
          <w:rFonts w:ascii="Times New Roman" w:hAnsi="Times New Roman"/>
          <w:sz w:val="24"/>
          <w:szCs w:val="24"/>
        </w:rPr>
      </w:pPr>
      <w:r w:rsidRPr="00E262C7">
        <w:rPr>
          <w:rFonts w:ascii="Times New Roman" w:hAnsi="Times New Roman" w:cs="Times New Roman"/>
          <w:sz w:val="24"/>
          <w:szCs w:val="24"/>
        </w:rPr>
        <w:t>U djelu proračuna raspoloživ</w:t>
      </w:r>
      <w:r>
        <w:rPr>
          <w:rFonts w:ascii="Times New Roman" w:hAnsi="Times New Roman" w:cs="Times New Roman"/>
          <w:sz w:val="24"/>
          <w:szCs w:val="24"/>
        </w:rPr>
        <w:t xml:space="preserve">a sredstva iz prethodnih godina </w:t>
      </w:r>
      <w:r w:rsidRPr="00E262C7">
        <w:rPr>
          <w:rFonts w:ascii="Times New Roman" w:hAnsi="Times New Roman" w:cs="Times New Roman"/>
          <w:sz w:val="24"/>
          <w:szCs w:val="24"/>
        </w:rPr>
        <w:t>višak/manjak iz prethodnih godina Općina P</w:t>
      </w:r>
      <w:r>
        <w:rPr>
          <w:rFonts w:ascii="Times New Roman" w:hAnsi="Times New Roman" w:cs="Times New Roman"/>
          <w:sz w:val="24"/>
          <w:szCs w:val="24"/>
        </w:rPr>
        <w:t>rivlaka</w:t>
      </w:r>
      <w:r w:rsidRPr="00E262C7">
        <w:rPr>
          <w:rFonts w:ascii="Times New Roman" w:hAnsi="Times New Roman" w:cs="Times New Roman"/>
          <w:sz w:val="24"/>
          <w:szCs w:val="24"/>
        </w:rPr>
        <w:t xml:space="preserve"> je planom proračuna za 20</w:t>
      </w:r>
      <w:r>
        <w:rPr>
          <w:rFonts w:ascii="Times New Roman" w:hAnsi="Times New Roman" w:cs="Times New Roman"/>
          <w:sz w:val="24"/>
          <w:szCs w:val="24"/>
        </w:rPr>
        <w:t>2</w:t>
      </w:r>
      <w:r w:rsidR="00137BE6">
        <w:rPr>
          <w:rFonts w:ascii="Times New Roman" w:hAnsi="Times New Roman" w:cs="Times New Roman"/>
          <w:sz w:val="24"/>
          <w:szCs w:val="24"/>
        </w:rPr>
        <w:t>3</w:t>
      </w:r>
      <w:r w:rsidRPr="00E262C7">
        <w:rPr>
          <w:rFonts w:ascii="Times New Roman" w:hAnsi="Times New Roman" w:cs="Times New Roman"/>
          <w:sz w:val="24"/>
          <w:szCs w:val="24"/>
        </w:rPr>
        <w:t>.</w:t>
      </w:r>
      <w:r>
        <w:rPr>
          <w:rFonts w:ascii="Times New Roman" w:hAnsi="Times New Roman" w:cs="Times New Roman"/>
          <w:sz w:val="24"/>
          <w:szCs w:val="24"/>
        </w:rPr>
        <w:t xml:space="preserve"> </w:t>
      </w:r>
      <w:r w:rsidRPr="00E262C7">
        <w:rPr>
          <w:rFonts w:ascii="Times New Roman" w:hAnsi="Times New Roman" w:cs="Times New Roman"/>
          <w:sz w:val="24"/>
          <w:szCs w:val="24"/>
        </w:rPr>
        <w:t>g</w:t>
      </w:r>
      <w:r>
        <w:rPr>
          <w:rFonts w:ascii="Times New Roman" w:hAnsi="Times New Roman" w:cs="Times New Roman"/>
          <w:sz w:val="24"/>
          <w:szCs w:val="24"/>
        </w:rPr>
        <w:t>odinu</w:t>
      </w:r>
      <w:r w:rsidRPr="00E262C7">
        <w:rPr>
          <w:rFonts w:ascii="Times New Roman" w:hAnsi="Times New Roman" w:cs="Times New Roman"/>
          <w:sz w:val="24"/>
          <w:szCs w:val="24"/>
        </w:rPr>
        <w:t xml:space="preserve"> planirala</w:t>
      </w:r>
      <w:r>
        <w:rPr>
          <w:rFonts w:ascii="Times New Roman" w:hAnsi="Times New Roman" w:cs="Times New Roman"/>
          <w:sz w:val="24"/>
          <w:szCs w:val="24"/>
        </w:rPr>
        <w:t xml:space="preserve"> Višak prihod u iznosu od </w:t>
      </w:r>
      <w:r w:rsidR="00584005">
        <w:rPr>
          <w:rFonts w:ascii="Times New Roman" w:hAnsi="Times New Roman" w:cs="Times New Roman"/>
          <w:sz w:val="24"/>
          <w:szCs w:val="24"/>
        </w:rPr>
        <w:t xml:space="preserve">796.336,00 EUR. </w:t>
      </w:r>
      <w:r w:rsidR="00801B84">
        <w:rPr>
          <w:rFonts w:ascii="Times New Roman" w:hAnsi="Times New Roman"/>
          <w:sz w:val="24"/>
          <w:szCs w:val="24"/>
        </w:rPr>
        <w:t>Prvim</w:t>
      </w:r>
      <w:r>
        <w:rPr>
          <w:rFonts w:ascii="Times New Roman" w:hAnsi="Times New Roman"/>
          <w:sz w:val="24"/>
          <w:szCs w:val="24"/>
        </w:rPr>
        <w:t xml:space="preserve"> </w:t>
      </w:r>
      <w:r w:rsidRPr="00F17CA8">
        <w:rPr>
          <w:rFonts w:ascii="Times New Roman" w:hAnsi="Times New Roman"/>
          <w:sz w:val="24"/>
          <w:szCs w:val="24"/>
        </w:rPr>
        <w:t xml:space="preserve">izmjenama </w:t>
      </w:r>
      <w:r>
        <w:rPr>
          <w:rFonts w:ascii="Times New Roman" w:hAnsi="Times New Roman"/>
          <w:sz w:val="24"/>
          <w:szCs w:val="24"/>
        </w:rPr>
        <w:t xml:space="preserve">i dopunama proračuna </w:t>
      </w:r>
      <w:r w:rsidRPr="00F17CA8">
        <w:rPr>
          <w:rFonts w:ascii="Times New Roman" w:hAnsi="Times New Roman"/>
          <w:sz w:val="24"/>
          <w:szCs w:val="24"/>
        </w:rPr>
        <w:t>za 20</w:t>
      </w:r>
      <w:r>
        <w:rPr>
          <w:rFonts w:ascii="Times New Roman" w:hAnsi="Times New Roman"/>
          <w:sz w:val="24"/>
          <w:szCs w:val="24"/>
        </w:rPr>
        <w:t>2</w:t>
      </w:r>
      <w:r w:rsidR="00584005">
        <w:rPr>
          <w:rFonts w:ascii="Times New Roman" w:hAnsi="Times New Roman"/>
          <w:sz w:val="24"/>
          <w:szCs w:val="24"/>
        </w:rPr>
        <w:t>3</w:t>
      </w:r>
      <w:r w:rsidRPr="00F17CA8">
        <w:rPr>
          <w:rFonts w:ascii="Times New Roman" w:hAnsi="Times New Roman"/>
          <w:sz w:val="24"/>
          <w:szCs w:val="24"/>
        </w:rPr>
        <w:t xml:space="preserve">. </w:t>
      </w:r>
      <w:r>
        <w:rPr>
          <w:rFonts w:ascii="Times New Roman" w:hAnsi="Times New Roman"/>
          <w:sz w:val="24"/>
          <w:szCs w:val="24"/>
        </w:rPr>
        <w:t xml:space="preserve">godinu došlo je do </w:t>
      </w:r>
      <w:r w:rsidR="00801B84">
        <w:rPr>
          <w:rFonts w:ascii="Times New Roman" w:hAnsi="Times New Roman"/>
          <w:sz w:val="24"/>
          <w:szCs w:val="24"/>
        </w:rPr>
        <w:t>povećanja</w:t>
      </w:r>
      <w:r>
        <w:rPr>
          <w:rFonts w:ascii="Times New Roman" w:hAnsi="Times New Roman"/>
          <w:sz w:val="24"/>
          <w:szCs w:val="24"/>
        </w:rPr>
        <w:t xml:space="preserve"> planiranog viška prihoda općine Privlaka </w:t>
      </w:r>
      <w:r w:rsidR="00584005">
        <w:rPr>
          <w:rFonts w:ascii="Times New Roman" w:hAnsi="Times New Roman"/>
          <w:sz w:val="24"/>
          <w:szCs w:val="24"/>
        </w:rPr>
        <w:t>za</w:t>
      </w:r>
      <w:r>
        <w:rPr>
          <w:rFonts w:ascii="Times New Roman" w:hAnsi="Times New Roman"/>
          <w:sz w:val="24"/>
          <w:szCs w:val="24"/>
        </w:rPr>
        <w:t xml:space="preserve"> iznos od </w:t>
      </w:r>
      <w:r w:rsidR="00584005">
        <w:rPr>
          <w:rFonts w:ascii="Times New Roman" w:hAnsi="Times New Roman"/>
          <w:sz w:val="24"/>
          <w:szCs w:val="24"/>
        </w:rPr>
        <w:t>145.696,04 EUR</w:t>
      </w:r>
      <w:r>
        <w:rPr>
          <w:rFonts w:ascii="Times New Roman" w:hAnsi="Times New Roman"/>
          <w:sz w:val="24"/>
          <w:szCs w:val="24"/>
        </w:rPr>
        <w:t xml:space="preserve"> </w:t>
      </w:r>
      <w:r w:rsidR="00584005">
        <w:rPr>
          <w:rFonts w:ascii="Times New Roman" w:hAnsi="Times New Roman"/>
          <w:sz w:val="24"/>
          <w:szCs w:val="24"/>
        </w:rPr>
        <w:t xml:space="preserve">te ujedno i planom viška prihoda proračunskog korisnika Dječjeg vrtića Sabunić u iznosu od 15.754,70 </w:t>
      </w:r>
      <w:r>
        <w:rPr>
          <w:rFonts w:ascii="Times New Roman" w:hAnsi="Times New Roman"/>
          <w:sz w:val="24"/>
          <w:szCs w:val="24"/>
        </w:rPr>
        <w:t xml:space="preserve">čime </w:t>
      </w:r>
      <w:r w:rsidR="00B803CD">
        <w:rPr>
          <w:rFonts w:ascii="Times New Roman" w:hAnsi="Times New Roman"/>
          <w:sz w:val="24"/>
          <w:szCs w:val="24"/>
        </w:rPr>
        <w:t xml:space="preserve">ukupni </w:t>
      </w:r>
      <w:r>
        <w:rPr>
          <w:rFonts w:ascii="Times New Roman" w:hAnsi="Times New Roman"/>
          <w:sz w:val="24"/>
          <w:szCs w:val="24"/>
        </w:rPr>
        <w:t xml:space="preserve">planirani višak prihoda </w:t>
      </w:r>
      <w:r w:rsidR="00801B84">
        <w:rPr>
          <w:rFonts w:ascii="Times New Roman" w:hAnsi="Times New Roman"/>
          <w:sz w:val="24"/>
          <w:szCs w:val="24"/>
        </w:rPr>
        <w:t>Prvim izmjenama i dopunama proračuna za 202</w:t>
      </w:r>
      <w:r w:rsidR="00584005">
        <w:rPr>
          <w:rFonts w:ascii="Times New Roman" w:hAnsi="Times New Roman"/>
          <w:sz w:val="24"/>
          <w:szCs w:val="24"/>
        </w:rPr>
        <w:t>3</w:t>
      </w:r>
      <w:r w:rsidR="00801B84">
        <w:rPr>
          <w:rFonts w:ascii="Times New Roman" w:hAnsi="Times New Roman"/>
          <w:sz w:val="24"/>
          <w:szCs w:val="24"/>
        </w:rPr>
        <w:t>. godinu</w:t>
      </w:r>
      <w:r>
        <w:rPr>
          <w:rFonts w:ascii="Times New Roman" w:hAnsi="Times New Roman"/>
          <w:sz w:val="24"/>
          <w:szCs w:val="24"/>
        </w:rPr>
        <w:t xml:space="preserve"> iznosi </w:t>
      </w:r>
      <w:r w:rsidR="00584005">
        <w:rPr>
          <w:rFonts w:ascii="Times New Roman" w:hAnsi="Times New Roman"/>
          <w:sz w:val="24"/>
          <w:szCs w:val="24"/>
        </w:rPr>
        <w:t>942.032,04</w:t>
      </w:r>
      <w:r>
        <w:rPr>
          <w:rFonts w:ascii="Times New Roman" w:hAnsi="Times New Roman"/>
          <w:sz w:val="24"/>
          <w:szCs w:val="24"/>
        </w:rPr>
        <w:t xml:space="preserve"> </w:t>
      </w:r>
      <w:r w:rsidR="00584005">
        <w:rPr>
          <w:rFonts w:ascii="Times New Roman" w:hAnsi="Times New Roman"/>
          <w:sz w:val="24"/>
          <w:szCs w:val="24"/>
        </w:rPr>
        <w:t xml:space="preserve">EUR. </w:t>
      </w:r>
    </w:p>
    <w:p w:rsidR="004A3578" w:rsidRDefault="004A3578" w:rsidP="00C91A49">
      <w:pPr>
        <w:pStyle w:val="NoSpacing"/>
        <w:jc w:val="both"/>
        <w:rPr>
          <w:rFonts w:ascii="Times New Roman" w:hAnsi="Times New Roman"/>
          <w:sz w:val="24"/>
          <w:szCs w:val="24"/>
        </w:rPr>
      </w:pPr>
    </w:p>
    <w:p w:rsidR="00C91A49" w:rsidRPr="00C91A49" w:rsidRDefault="00C91A49" w:rsidP="00C91A49">
      <w:pPr>
        <w:pStyle w:val="NoSpacing"/>
        <w:jc w:val="both"/>
        <w:rPr>
          <w:rFonts w:ascii="Times New Roman" w:hAnsi="Times New Roman" w:cs="Times New Roman"/>
          <w:sz w:val="24"/>
          <w:szCs w:val="24"/>
        </w:rPr>
      </w:pPr>
    </w:p>
    <w:p w:rsidR="00882AA4" w:rsidRPr="005C5DEB" w:rsidRDefault="005C5DEB" w:rsidP="000A03ED">
      <w:pPr>
        <w:spacing w:after="160" w:line="256" w:lineRule="auto"/>
        <w:jc w:val="both"/>
        <w:rPr>
          <w:rFonts w:ascii="Times New Roman" w:hAnsi="Times New Roman"/>
          <w:i/>
        </w:rPr>
      </w:pPr>
      <w:r w:rsidRPr="005C5DEB">
        <w:rPr>
          <w:rFonts w:ascii="Times New Roman" w:hAnsi="Times New Roman"/>
          <w:i/>
        </w:rPr>
        <w:t>Tablica 1.</w:t>
      </w:r>
      <w:r w:rsidR="001B73AF">
        <w:rPr>
          <w:rFonts w:ascii="Times New Roman" w:hAnsi="Times New Roman"/>
          <w:i/>
        </w:rPr>
        <w:t xml:space="preserve"> Prikaz </w:t>
      </w:r>
      <w:r w:rsidR="00192210">
        <w:rPr>
          <w:rFonts w:ascii="Times New Roman" w:hAnsi="Times New Roman"/>
          <w:i/>
        </w:rPr>
        <w:t>plana</w:t>
      </w:r>
      <w:r w:rsidR="00B815B8">
        <w:rPr>
          <w:rFonts w:ascii="Times New Roman" w:hAnsi="Times New Roman"/>
          <w:i/>
        </w:rPr>
        <w:t xml:space="preserve"> prihoda i primitaka</w:t>
      </w:r>
      <w:r w:rsidR="001B73AF">
        <w:rPr>
          <w:rFonts w:ascii="Times New Roman" w:hAnsi="Times New Roman"/>
          <w:i/>
        </w:rPr>
        <w:t xml:space="preserve">, </w:t>
      </w:r>
      <w:r w:rsidR="00B815B8">
        <w:rPr>
          <w:rFonts w:ascii="Times New Roman" w:hAnsi="Times New Roman"/>
          <w:i/>
        </w:rPr>
        <w:t xml:space="preserve">te </w:t>
      </w:r>
      <w:r w:rsidR="00192210">
        <w:rPr>
          <w:rFonts w:ascii="Times New Roman" w:hAnsi="Times New Roman"/>
          <w:i/>
        </w:rPr>
        <w:t>prvih</w:t>
      </w:r>
      <w:r w:rsidR="00B815B8">
        <w:rPr>
          <w:rFonts w:ascii="Times New Roman" w:hAnsi="Times New Roman"/>
          <w:i/>
        </w:rPr>
        <w:t xml:space="preserve"> </w:t>
      </w:r>
      <w:r w:rsidR="001B73AF">
        <w:rPr>
          <w:rFonts w:ascii="Times New Roman" w:hAnsi="Times New Roman"/>
          <w:i/>
        </w:rPr>
        <w:t>izmjena pri</w:t>
      </w:r>
      <w:r w:rsidRPr="005C5DEB">
        <w:rPr>
          <w:rFonts w:ascii="Times New Roman" w:hAnsi="Times New Roman"/>
          <w:i/>
        </w:rPr>
        <w:t>hoda i primitaka za 202</w:t>
      </w:r>
      <w:r w:rsidR="00CC1B6A">
        <w:rPr>
          <w:rFonts w:ascii="Times New Roman" w:hAnsi="Times New Roman"/>
          <w:i/>
        </w:rPr>
        <w:t>3</w:t>
      </w:r>
      <w:r w:rsidRPr="005C5DEB">
        <w:rPr>
          <w:rFonts w:ascii="Times New Roman" w:hAnsi="Times New Roman"/>
          <w:i/>
        </w:rPr>
        <w:t xml:space="preserve">. </w:t>
      </w:r>
      <w:r>
        <w:rPr>
          <w:rFonts w:ascii="Times New Roman" w:hAnsi="Times New Roman"/>
          <w:i/>
        </w:rPr>
        <w:t>g</w:t>
      </w:r>
      <w:r w:rsidRPr="005C5DEB">
        <w:rPr>
          <w:rFonts w:ascii="Times New Roman" w:hAnsi="Times New Roman"/>
          <w:i/>
        </w:rPr>
        <w:t>odinu po ekonomskoj klasifikaciji</w:t>
      </w:r>
    </w:p>
    <w:tbl>
      <w:tblPr>
        <w:tblStyle w:val="TableGrid"/>
        <w:tblW w:w="9180" w:type="dxa"/>
        <w:tblLayout w:type="fixed"/>
        <w:tblLook w:val="04A0" w:firstRow="1" w:lastRow="0" w:firstColumn="1" w:lastColumn="0" w:noHBand="0" w:noVBand="1"/>
      </w:tblPr>
      <w:tblGrid>
        <w:gridCol w:w="3510"/>
        <w:gridCol w:w="1560"/>
        <w:gridCol w:w="1559"/>
        <w:gridCol w:w="1701"/>
        <w:gridCol w:w="850"/>
      </w:tblGrid>
      <w:tr w:rsidR="005C5DEB" w:rsidRPr="005C5DEB" w:rsidTr="00882AA4">
        <w:tc>
          <w:tcPr>
            <w:tcW w:w="3510" w:type="dxa"/>
            <w:shd w:val="clear" w:color="auto" w:fill="99CCFF"/>
          </w:tcPr>
          <w:p w:rsidR="00864ABB" w:rsidRPr="00864ABB" w:rsidRDefault="00864ABB" w:rsidP="00864ABB">
            <w:pPr>
              <w:suppressAutoHyphens w:val="0"/>
              <w:autoSpaceDN/>
              <w:jc w:val="center"/>
              <w:rPr>
                <w:rFonts w:ascii="Times New Roman" w:eastAsiaTheme="minorHAnsi" w:hAnsi="Times New Roman"/>
                <w:b/>
                <w:sz w:val="20"/>
                <w:szCs w:val="20"/>
              </w:rPr>
            </w:pPr>
            <w:r w:rsidRPr="00864ABB">
              <w:rPr>
                <w:rFonts w:ascii="Times New Roman" w:eastAsiaTheme="minorHAnsi" w:hAnsi="Times New Roman"/>
                <w:b/>
                <w:sz w:val="20"/>
                <w:szCs w:val="20"/>
              </w:rPr>
              <w:t>Prihod</w:t>
            </w:r>
          </w:p>
        </w:tc>
        <w:tc>
          <w:tcPr>
            <w:tcW w:w="1560" w:type="dxa"/>
            <w:shd w:val="clear" w:color="auto" w:fill="99CCFF"/>
          </w:tcPr>
          <w:p w:rsidR="00864ABB" w:rsidRPr="00864ABB" w:rsidRDefault="00192210" w:rsidP="00864ABB">
            <w:pPr>
              <w:suppressAutoHyphens w:val="0"/>
              <w:autoSpaceDN/>
              <w:jc w:val="center"/>
              <w:rPr>
                <w:rFonts w:ascii="Times New Roman" w:eastAsiaTheme="minorHAnsi" w:hAnsi="Times New Roman"/>
                <w:b/>
                <w:sz w:val="20"/>
                <w:szCs w:val="20"/>
              </w:rPr>
            </w:pPr>
            <w:r>
              <w:rPr>
                <w:rFonts w:ascii="Times New Roman" w:eastAsiaTheme="minorHAnsi" w:hAnsi="Times New Roman"/>
                <w:b/>
                <w:sz w:val="20"/>
                <w:szCs w:val="20"/>
              </w:rPr>
              <w:t>Plan za 202</w:t>
            </w:r>
            <w:r w:rsidR="00F3770D">
              <w:rPr>
                <w:rFonts w:ascii="Times New Roman" w:eastAsiaTheme="minorHAnsi" w:hAnsi="Times New Roman"/>
                <w:b/>
                <w:sz w:val="20"/>
                <w:szCs w:val="20"/>
              </w:rPr>
              <w:t>3</w:t>
            </w:r>
            <w:r>
              <w:rPr>
                <w:rFonts w:ascii="Times New Roman" w:eastAsiaTheme="minorHAnsi" w:hAnsi="Times New Roman"/>
                <w:b/>
                <w:sz w:val="20"/>
                <w:szCs w:val="20"/>
              </w:rPr>
              <w:t>.</w:t>
            </w:r>
          </w:p>
        </w:tc>
        <w:tc>
          <w:tcPr>
            <w:tcW w:w="1559" w:type="dxa"/>
            <w:shd w:val="clear" w:color="auto" w:fill="99CCFF"/>
          </w:tcPr>
          <w:p w:rsidR="00864ABB" w:rsidRPr="00864ABB" w:rsidRDefault="00864ABB" w:rsidP="00864ABB">
            <w:pPr>
              <w:suppressAutoHyphens w:val="0"/>
              <w:autoSpaceDN/>
              <w:jc w:val="center"/>
              <w:rPr>
                <w:rFonts w:ascii="Times New Roman" w:eastAsiaTheme="minorHAnsi" w:hAnsi="Times New Roman"/>
                <w:b/>
                <w:sz w:val="20"/>
                <w:szCs w:val="20"/>
              </w:rPr>
            </w:pPr>
            <w:r w:rsidRPr="005C5DEB">
              <w:rPr>
                <w:rFonts w:ascii="Times New Roman" w:eastAsiaTheme="minorHAnsi" w:hAnsi="Times New Roman"/>
                <w:b/>
                <w:sz w:val="20"/>
                <w:szCs w:val="20"/>
              </w:rPr>
              <w:t>Povećanje /smanjenje</w:t>
            </w:r>
          </w:p>
        </w:tc>
        <w:tc>
          <w:tcPr>
            <w:tcW w:w="1701" w:type="dxa"/>
            <w:shd w:val="clear" w:color="auto" w:fill="99CCFF"/>
          </w:tcPr>
          <w:p w:rsidR="00864ABB" w:rsidRPr="00864ABB" w:rsidRDefault="00192210" w:rsidP="00192210">
            <w:pPr>
              <w:suppressAutoHyphens w:val="0"/>
              <w:autoSpaceDN/>
              <w:jc w:val="center"/>
              <w:rPr>
                <w:rFonts w:ascii="Times New Roman" w:eastAsiaTheme="minorHAnsi" w:hAnsi="Times New Roman"/>
                <w:b/>
                <w:sz w:val="20"/>
                <w:szCs w:val="20"/>
              </w:rPr>
            </w:pPr>
            <w:r>
              <w:rPr>
                <w:rFonts w:ascii="Times New Roman" w:eastAsiaTheme="minorHAnsi" w:hAnsi="Times New Roman"/>
                <w:b/>
                <w:sz w:val="20"/>
                <w:szCs w:val="20"/>
              </w:rPr>
              <w:t>Prve</w:t>
            </w:r>
            <w:r w:rsidR="00864ABB" w:rsidRPr="005C5DEB">
              <w:rPr>
                <w:rFonts w:ascii="Times New Roman" w:eastAsiaTheme="minorHAnsi" w:hAnsi="Times New Roman"/>
                <w:b/>
                <w:sz w:val="20"/>
                <w:szCs w:val="20"/>
              </w:rPr>
              <w:t xml:space="preserve"> izmjene i dopune 202</w:t>
            </w:r>
            <w:r w:rsidR="00F3770D">
              <w:rPr>
                <w:rFonts w:ascii="Times New Roman" w:eastAsiaTheme="minorHAnsi" w:hAnsi="Times New Roman"/>
                <w:b/>
                <w:sz w:val="20"/>
                <w:szCs w:val="20"/>
              </w:rPr>
              <w:t>3</w:t>
            </w:r>
            <w:r w:rsidR="00864ABB" w:rsidRPr="005C5DEB">
              <w:rPr>
                <w:rFonts w:ascii="Times New Roman" w:eastAsiaTheme="minorHAnsi" w:hAnsi="Times New Roman"/>
                <w:b/>
                <w:sz w:val="20"/>
                <w:szCs w:val="20"/>
              </w:rPr>
              <w:t>.</w:t>
            </w:r>
          </w:p>
        </w:tc>
        <w:tc>
          <w:tcPr>
            <w:tcW w:w="850" w:type="dxa"/>
            <w:shd w:val="clear" w:color="auto" w:fill="99CCFF"/>
          </w:tcPr>
          <w:p w:rsidR="00864ABB" w:rsidRPr="005C5DEB" w:rsidRDefault="00864ABB" w:rsidP="00864ABB">
            <w:pPr>
              <w:suppressAutoHyphens w:val="0"/>
              <w:autoSpaceDN/>
              <w:jc w:val="center"/>
              <w:rPr>
                <w:rFonts w:ascii="Times New Roman" w:eastAsiaTheme="minorHAnsi" w:hAnsi="Times New Roman"/>
                <w:b/>
                <w:sz w:val="20"/>
                <w:szCs w:val="20"/>
              </w:rPr>
            </w:pPr>
            <w:r w:rsidRPr="005C5DEB">
              <w:rPr>
                <w:rFonts w:ascii="Times New Roman" w:eastAsiaTheme="minorHAnsi" w:hAnsi="Times New Roman"/>
                <w:b/>
                <w:sz w:val="20"/>
                <w:szCs w:val="20"/>
              </w:rPr>
              <w:t>Indeks</w:t>
            </w:r>
          </w:p>
        </w:tc>
      </w:tr>
      <w:tr w:rsidR="00882AA4" w:rsidRPr="005C5DEB" w:rsidTr="00882AA4">
        <w:tc>
          <w:tcPr>
            <w:tcW w:w="3510" w:type="dxa"/>
            <w:shd w:val="clear" w:color="auto" w:fill="FFCCCC"/>
          </w:tcPr>
          <w:p w:rsidR="00882AA4" w:rsidRPr="00882AA4" w:rsidRDefault="00882AA4" w:rsidP="008C5D05">
            <w:pPr>
              <w:suppressAutoHyphens w:val="0"/>
              <w:autoSpaceDN/>
              <w:spacing w:line="276" w:lineRule="auto"/>
              <w:jc w:val="both"/>
              <w:rPr>
                <w:rFonts w:ascii="Times New Roman" w:eastAsiaTheme="minorHAnsi" w:hAnsi="Times New Roman"/>
                <w:sz w:val="20"/>
                <w:szCs w:val="20"/>
              </w:rPr>
            </w:pPr>
            <w:r w:rsidRPr="00882AA4">
              <w:rPr>
                <w:rFonts w:ascii="Times New Roman" w:eastAsiaTheme="minorHAnsi" w:hAnsi="Times New Roman"/>
                <w:sz w:val="20"/>
                <w:szCs w:val="20"/>
              </w:rPr>
              <w:t>6 Prihodi poslovanja</w:t>
            </w:r>
          </w:p>
        </w:tc>
        <w:tc>
          <w:tcPr>
            <w:tcW w:w="1560" w:type="dxa"/>
            <w:shd w:val="clear" w:color="auto" w:fill="FFCCCC"/>
          </w:tcPr>
          <w:p w:rsidR="00882AA4" w:rsidRPr="00882AA4" w:rsidRDefault="00DD4D47" w:rsidP="00BE045C">
            <w:pPr>
              <w:suppressAutoHyphens w:val="0"/>
              <w:autoSpaceDN/>
              <w:spacing w:line="276" w:lineRule="auto"/>
              <w:jc w:val="center"/>
              <w:rPr>
                <w:rFonts w:ascii="Times New Roman" w:eastAsiaTheme="minorHAnsi" w:hAnsi="Times New Roman"/>
                <w:sz w:val="20"/>
                <w:szCs w:val="20"/>
              </w:rPr>
            </w:pPr>
            <w:r>
              <w:rPr>
                <w:rFonts w:ascii="Times New Roman" w:eastAsiaTheme="minorHAnsi" w:hAnsi="Times New Roman"/>
                <w:sz w:val="20"/>
                <w:szCs w:val="20"/>
              </w:rPr>
              <w:t>4.119.929,00</w:t>
            </w:r>
          </w:p>
        </w:tc>
        <w:tc>
          <w:tcPr>
            <w:tcW w:w="1559" w:type="dxa"/>
            <w:shd w:val="clear" w:color="auto" w:fill="FFCCCC"/>
          </w:tcPr>
          <w:p w:rsidR="00882AA4" w:rsidRPr="00864ABB" w:rsidRDefault="00DD4D47"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254.920,22</w:t>
            </w:r>
          </w:p>
        </w:tc>
        <w:tc>
          <w:tcPr>
            <w:tcW w:w="1701" w:type="dxa"/>
            <w:shd w:val="clear" w:color="auto" w:fill="FFCCCC"/>
          </w:tcPr>
          <w:p w:rsidR="00882AA4" w:rsidRPr="00864ABB" w:rsidRDefault="00DD4D47"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4.374.849,22</w:t>
            </w:r>
          </w:p>
        </w:tc>
        <w:tc>
          <w:tcPr>
            <w:tcW w:w="850" w:type="dxa"/>
            <w:shd w:val="clear" w:color="auto" w:fill="FFCCCC"/>
          </w:tcPr>
          <w:p w:rsidR="00882AA4" w:rsidRPr="005C5DEB" w:rsidRDefault="00DD4D47"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106,19</w:t>
            </w:r>
          </w:p>
        </w:tc>
      </w:tr>
      <w:tr w:rsidR="00882AA4" w:rsidRPr="005C5DEB" w:rsidTr="008C5D05">
        <w:trPr>
          <w:trHeight w:val="325"/>
        </w:trPr>
        <w:tc>
          <w:tcPr>
            <w:tcW w:w="3510" w:type="dxa"/>
            <w:shd w:val="clear" w:color="auto" w:fill="FFFFCC"/>
          </w:tcPr>
          <w:p w:rsidR="00882AA4" w:rsidRPr="00882AA4" w:rsidRDefault="00882AA4" w:rsidP="008C5D05">
            <w:pPr>
              <w:suppressAutoHyphens w:val="0"/>
              <w:autoSpaceDN/>
              <w:spacing w:line="276" w:lineRule="auto"/>
              <w:jc w:val="both"/>
              <w:rPr>
                <w:rFonts w:ascii="Times New Roman" w:eastAsiaTheme="minorHAnsi" w:hAnsi="Times New Roman"/>
                <w:sz w:val="20"/>
                <w:szCs w:val="20"/>
              </w:rPr>
            </w:pPr>
            <w:r w:rsidRPr="00882AA4">
              <w:rPr>
                <w:rFonts w:ascii="Times New Roman" w:eastAsiaTheme="minorHAnsi" w:hAnsi="Times New Roman"/>
                <w:sz w:val="20"/>
                <w:szCs w:val="20"/>
              </w:rPr>
              <w:t>61 Prihodi od poreza</w:t>
            </w:r>
          </w:p>
        </w:tc>
        <w:tc>
          <w:tcPr>
            <w:tcW w:w="1560" w:type="dxa"/>
            <w:shd w:val="clear" w:color="auto" w:fill="FFFFCC"/>
          </w:tcPr>
          <w:p w:rsidR="00882AA4" w:rsidRPr="00882AA4" w:rsidRDefault="00DD4D47" w:rsidP="00BE045C">
            <w:pPr>
              <w:suppressAutoHyphens w:val="0"/>
              <w:autoSpaceDN/>
              <w:spacing w:line="276" w:lineRule="auto"/>
              <w:jc w:val="center"/>
              <w:rPr>
                <w:rFonts w:ascii="Times New Roman" w:eastAsiaTheme="minorHAnsi" w:hAnsi="Times New Roman"/>
                <w:sz w:val="20"/>
                <w:szCs w:val="20"/>
              </w:rPr>
            </w:pPr>
            <w:r>
              <w:rPr>
                <w:rFonts w:ascii="Times New Roman" w:eastAsiaTheme="minorHAnsi" w:hAnsi="Times New Roman"/>
                <w:sz w:val="20"/>
                <w:szCs w:val="20"/>
              </w:rPr>
              <w:t>2.125.568,00</w:t>
            </w:r>
          </w:p>
        </w:tc>
        <w:tc>
          <w:tcPr>
            <w:tcW w:w="1559" w:type="dxa"/>
            <w:shd w:val="clear" w:color="auto" w:fill="FFFFCC"/>
          </w:tcPr>
          <w:p w:rsidR="00882AA4" w:rsidRPr="00864ABB" w:rsidRDefault="00DD4D47"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173.127,00</w:t>
            </w:r>
          </w:p>
        </w:tc>
        <w:tc>
          <w:tcPr>
            <w:tcW w:w="1701" w:type="dxa"/>
            <w:shd w:val="clear" w:color="auto" w:fill="FFFFCC"/>
          </w:tcPr>
          <w:p w:rsidR="00882AA4" w:rsidRPr="00864ABB" w:rsidRDefault="00DD4D47"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2.298.695,00</w:t>
            </w:r>
          </w:p>
        </w:tc>
        <w:tc>
          <w:tcPr>
            <w:tcW w:w="850" w:type="dxa"/>
            <w:shd w:val="clear" w:color="auto" w:fill="FFFFCC"/>
          </w:tcPr>
          <w:p w:rsidR="00882AA4" w:rsidRPr="005C5DEB" w:rsidRDefault="00DD4D47"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108,14</w:t>
            </w:r>
          </w:p>
        </w:tc>
      </w:tr>
      <w:tr w:rsidR="00882AA4" w:rsidRPr="005C5DEB" w:rsidTr="008C5D05">
        <w:trPr>
          <w:trHeight w:val="700"/>
        </w:trPr>
        <w:tc>
          <w:tcPr>
            <w:tcW w:w="3510" w:type="dxa"/>
            <w:shd w:val="clear" w:color="auto" w:fill="FFFFCC"/>
          </w:tcPr>
          <w:p w:rsidR="00882AA4" w:rsidRPr="00882AA4" w:rsidRDefault="00882AA4" w:rsidP="008C5D05">
            <w:pPr>
              <w:suppressAutoHyphens w:val="0"/>
              <w:autoSpaceDN/>
              <w:spacing w:line="276" w:lineRule="auto"/>
              <w:rPr>
                <w:rFonts w:ascii="Times New Roman" w:eastAsiaTheme="minorHAnsi" w:hAnsi="Times New Roman"/>
                <w:sz w:val="20"/>
                <w:szCs w:val="20"/>
              </w:rPr>
            </w:pPr>
            <w:r w:rsidRPr="00882AA4">
              <w:rPr>
                <w:rFonts w:ascii="Times New Roman" w:eastAsiaTheme="minorHAnsi" w:hAnsi="Times New Roman"/>
                <w:sz w:val="20"/>
                <w:szCs w:val="20"/>
              </w:rPr>
              <w:t>63 Pomoći iz inozemstva i od subjekata unutar općeg proračuna</w:t>
            </w:r>
          </w:p>
        </w:tc>
        <w:tc>
          <w:tcPr>
            <w:tcW w:w="1560" w:type="dxa"/>
            <w:shd w:val="clear" w:color="auto" w:fill="FFFFCC"/>
          </w:tcPr>
          <w:p w:rsidR="008C5D05" w:rsidRDefault="008C5D05" w:rsidP="00BE045C">
            <w:pPr>
              <w:suppressAutoHyphens w:val="0"/>
              <w:autoSpaceDN/>
              <w:spacing w:line="276" w:lineRule="auto"/>
              <w:jc w:val="center"/>
              <w:rPr>
                <w:rFonts w:ascii="Times New Roman" w:eastAsiaTheme="minorHAnsi" w:hAnsi="Times New Roman"/>
                <w:sz w:val="20"/>
                <w:szCs w:val="20"/>
              </w:rPr>
            </w:pPr>
          </w:p>
          <w:p w:rsidR="00882AA4" w:rsidRPr="00882AA4" w:rsidRDefault="00DD4D47" w:rsidP="00BE045C">
            <w:pPr>
              <w:suppressAutoHyphens w:val="0"/>
              <w:autoSpaceDN/>
              <w:spacing w:line="276" w:lineRule="auto"/>
              <w:jc w:val="center"/>
              <w:rPr>
                <w:rFonts w:ascii="Times New Roman" w:eastAsiaTheme="minorHAnsi" w:hAnsi="Times New Roman"/>
                <w:sz w:val="20"/>
                <w:szCs w:val="20"/>
              </w:rPr>
            </w:pPr>
            <w:r>
              <w:rPr>
                <w:rFonts w:ascii="Times New Roman" w:eastAsiaTheme="minorHAnsi" w:hAnsi="Times New Roman"/>
                <w:sz w:val="20"/>
                <w:szCs w:val="20"/>
              </w:rPr>
              <w:t>251.058,00</w:t>
            </w:r>
          </w:p>
        </w:tc>
        <w:tc>
          <w:tcPr>
            <w:tcW w:w="1559" w:type="dxa"/>
            <w:shd w:val="clear" w:color="auto" w:fill="FFFFCC"/>
          </w:tcPr>
          <w:p w:rsidR="00882AA4" w:rsidRPr="00864ABB" w:rsidRDefault="00882AA4" w:rsidP="00BE045C">
            <w:pPr>
              <w:suppressAutoHyphens w:val="0"/>
              <w:autoSpaceDN/>
              <w:jc w:val="center"/>
              <w:rPr>
                <w:rFonts w:ascii="Times New Roman" w:eastAsiaTheme="minorHAnsi" w:hAnsi="Times New Roman"/>
                <w:sz w:val="20"/>
                <w:szCs w:val="20"/>
              </w:rPr>
            </w:pPr>
          </w:p>
          <w:p w:rsidR="00882AA4" w:rsidRPr="00864ABB" w:rsidRDefault="00DD4D47"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53.518,00</w:t>
            </w:r>
          </w:p>
        </w:tc>
        <w:tc>
          <w:tcPr>
            <w:tcW w:w="1701" w:type="dxa"/>
            <w:shd w:val="clear" w:color="auto" w:fill="FFFFCC"/>
          </w:tcPr>
          <w:p w:rsidR="00882AA4" w:rsidRPr="00864ABB" w:rsidRDefault="00882AA4" w:rsidP="00BE045C">
            <w:pPr>
              <w:suppressAutoHyphens w:val="0"/>
              <w:autoSpaceDN/>
              <w:jc w:val="center"/>
              <w:rPr>
                <w:rFonts w:ascii="Times New Roman" w:eastAsiaTheme="minorHAnsi" w:hAnsi="Times New Roman"/>
                <w:sz w:val="20"/>
                <w:szCs w:val="20"/>
              </w:rPr>
            </w:pPr>
          </w:p>
          <w:p w:rsidR="00882AA4" w:rsidRPr="00864ABB" w:rsidRDefault="00DD4D47"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304.576,00</w:t>
            </w:r>
          </w:p>
        </w:tc>
        <w:tc>
          <w:tcPr>
            <w:tcW w:w="850" w:type="dxa"/>
            <w:shd w:val="clear" w:color="auto" w:fill="FFFFCC"/>
          </w:tcPr>
          <w:p w:rsidR="00882AA4" w:rsidRDefault="00882AA4" w:rsidP="00BE045C">
            <w:pPr>
              <w:suppressAutoHyphens w:val="0"/>
              <w:autoSpaceDN/>
              <w:jc w:val="center"/>
              <w:rPr>
                <w:rFonts w:ascii="Times New Roman" w:eastAsiaTheme="minorHAnsi" w:hAnsi="Times New Roman"/>
                <w:sz w:val="20"/>
                <w:szCs w:val="20"/>
              </w:rPr>
            </w:pPr>
          </w:p>
          <w:p w:rsidR="00882AA4" w:rsidRPr="005C5DEB" w:rsidRDefault="00DD4D47"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121,32</w:t>
            </w:r>
          </w:p>
        </w:tc>
      </w:tr>
      <w:tr w:rsidR="00882AA4" w:rsidRPr="005C5DEB" w:rsidTr="00882AA4">
        <w:tc>
          <w:tcPr>
            <w:tcW w:w="3510" w:type="dxa"/>
            <w:shd w:val="clear" w:color="auto" w:fill="FFFFCC"/>
          </w:tcPr>
          <w:p w:rsidR="00882AA4" w:rsidRPr="00882AA4" w:rsidRDefault="00882AA4" w:rsidP="008C5D05">
            <w:pPr>
              <w:suppressAutoHyphens w:val="0"/>
              <w:autoSpaceDN/>
              <w:spacing w:line="276" w:lineRule="auto"/>
              <w:jc w:val="both"/>
              <w:rPr>
                <w:rFonts w:ascii="Times New Roman" w:eastAsiaTheme="minorHAnsi" w:hAnsi="Times New Roman"/>
                <w:sz w:val="20"/>
                <w:szCs w:val="20"/>
              </w:rPr>
            </w:pPr>
            <w:r w:rsidRPr="00882AA4">
              <w:rPr>
                <w:rFonts w:ascii="Times New Roman" w:eastAsiaTheme="minorHAnsi" w:hAnsi="Times New Roman"/>
                <w:sz w:val="20"/>
                <w:szCs w:val="20"/>
              </w:rPr>
              <w:t>64 Prihodi od imovine</w:t>
            </w:r>
          </w:p>
        </w:tc>
        <w:tc>
          <w:tcPr>
            <w:tcW w:w="1560" w:type="dxa"/>
            <w:shd w:val="clear" w:color="auto" w:fill="FFFFCC"/>
          </w:tcPr>
          <w:p w:rsidR="00882AA4" w:rsidRPr="00882AA4" w:rsidRDefault="00DD4D47" w:rsidP="00BE045C">
            <w:pPr>
              <w:suppressAutoHyphens w:val="0"/>
              <w:autoSpaceDN/>
              <w:spacing w:line="276" w:lineRule="auto"/>
              <w:jc w:val="center"/>
              <w:rPr>
                <w:rFonts w:ascii="Times New Roman" w:eastAsiaTheme="minorHAnsi" w:hAnsi="Times New Roman"/>
                <w:sz w:val="20"/>
                <w:szCs w:val="20"/>
              </w:rPr>
            </w:pPr>
            <w:r>
              <w:rPr>
                <w:rFonts w:ascii="Times New Roman" w:eastAsiaTheme="minorHAnsi" w:hAnsi="Times New Roman"/>
                <w:sz w:val="20"/>
                <w:szCs w:val="20"/>
              </w:rPr>
              <w:t>67.893,00</w:t>
            </w:r>
          </w:p>
        </w:tc>
        <w:tc>
          <w:tcPr>
            <w:tcW w:w="1559" w:type="dxa"/>
            <w:shd w:val="clear" w:color="auto" w:fill="FFFFCC"/>
          </w:tcPr>
          <w:p w:rsidR="00882AA4" w:rsidRPr="00864ABB" w:rsidRDefault="001B324C"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0,00</w:t>
            </w:r>
          </w:p>
        </w:tc>
        <w:tc>
          <w:tcPr>
            <w:tcW w:w="1701" w:type="dxa"/>
            <w:shd w:val="clear" w:color="auto" w:fill="FFFFCC"/>
          </w:tcPr>
          <w:p w:rsidR="00882AA4" w:rsidRPr="00864ABB" w:rsidRDefault="00DD4D47"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67.893,00</w:t>
            </w:r>
          </w:p>
        </w:tc>
        <w:tc>
          <w:tcPr>
            <w:tcW w:w="850" w:type="dxa"/>
            <w:shd w:val="clear" w:color="auto" w:fill="FFFFCC"/>
          </w:tcPr>
          <w:p w:rsidR="00882AA4" w:rsidRPr="005C5DEB" w:rsidRDefault="00882AA4" w:rsidP="00BE045C">
            <w:pPr>
              <w:jc w:val="center"/>
              <w:rPr>
                <w:sz w:val="20"/>
                <w:szCs w:val="20"/>
              </w:rPr>
            </w:pPr>
            <w:r w:rsidRPr="005C5DEB">
              <w:rPr>
                <w:rFonts w:ascii="Times New Roman" w:eastAsiaTheme="minorHAnsi" w:hAnsi="Times New Roman"/>
                <w:sz w:val="20"/>
                <w:szCs w:val="20"/>
              </w:rPr>
              <w:t>100,00</w:t>
            </w:r>
          </w:p>
        </w:tc>
      </w:tr>
      <w:tr w:rsidR="00882AA4" w:rsidRPr="005C5DEB" w:rsidTr="00882AA4">
        <w:tc>
          <w:tcPr>
            <w:tcW w:w="3510" w:type="dxa"/>
            <w:shd w:val="clear" w:color="auto" w:fill="FFFFCC"/>
          </w:tcPr>
          <w:p w:rsidR="00882AA4" w:rsidRPr="00882AA4" w:rsidRDefault="00882AA4" w:rsidP="008C5D05">
            <w:pPr>
              <w:suppressAutoHyphens w:val="0"/>
              <w:autoSpaceDN/>
              <w:spacing w:line="276" w:lineRule="auto"/>
              <w:jc w:val="both"/>
              <w:rPr>
                <w:rFonts w:ascii="Times New Roman" w:eastAsiaTheme="minorHAnsi" w:hAnsi="Times New Roman"/>
                <w:sz w:val="20"/>
                <w:szCs w:val="20"/>
              </w:rPr>
            </w:pPr>
            <w:r w:rsidRPr="00882AA4">
              <w:rPr>
                <w:rFonts w:ascii="Times New Roman" w:eastAsiaTheme="minorHAnsi" w:hAnsi="Times New Roman"/>
                <w:sz w:val="20"/>
                <w:szCs w:val="20"/>
              </w:rPr>
              <w:t>65 Prihodi od upravnih i administrativnih pristojbi, pristojbi po posebnim propisima i naknada</w:t>
            </w:r>
          </w:p>
        </w:tc>
        <w:tc>
          <w:tcPr>
            <w:tcW w:w="1560" w:type="dxa"/>
            <w:shd w:val="clear" w:color="auto" w:fill="FFFFCC"/>
          </w:tcPr>
          <w:p w:rsidR="008C5D05" w:rsidRDefault="008C5D05" w:rsidP="00BE045C">
            <w:pPr>
              <w:suppressAutoHyphens w:val="0"/>
              <w:autoSpaceDN/>
              <w:jc w:val="center"/>
              <w:rPr>
                <w:rFonts w:ascii="Times New Roman" w:eastAsiaTheme="minorHAnsi" w:hAnsi="Times New Roman"/>
                <w:sz w:val="20"/>
                <w:szCs w:val="20"/>
              </w:rPr>
            </w:pPr>
          </w:p>
          <w:p w:rsidR="00882AA4" w:rsidRPr="00882AA4" w:rsidRDefault="00DD4D47"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1.654.838,00</w:t>
            </w:r>
          </w:p>
        </w:tc>
        <w:tc>
          <w:tcPr>
            <w:tcW w:w="1559" w:type="dxa"/>
            <w:shd w:val="clear" w:color="auto" w:fill="FFFFCC"/>
          </w:tcPr>
          <w:p w:rsidR="00882AA4" w:rsidRPr="00864ABB" w:rsidRDefault="00882AA4" w:rsidP="00BE045C">
            <w:pPr>
              <w:suppressAutoHyphens w:val="0"/>
              <w:autoSpaceDN/>
              <w:jc w:val="center"/>
              <w:rPr>
                <w:rFonts w:ascii="Times New Roman" w:eastAsiaTheme="minorHAnsi" w:hAnsi="Times New Roman"/>
                <w:sz w:val="20"/>
                <w:szCs w:val="20"/>
              </w:rPr>
            </w:pPr>
          </w:p>
          <w:p w:rsidR="00882AA4" w:rsidRPr="00864ABB" w:rsidRDefault="00DD4D47"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28.275,22</w:t>
            </w:r>
          </w:p>
        </w:tc>
        <w:tc>
          <w:tcPr>
            <w:tcW w:w="1701" w:type="dxa"/>
            <w:shd w:val="clear" w:color="auto" w:fill="FFFFCC"/>
          </w:tcPr>
          <w:p w:rsidR="00882AA4" w:rsidRPr="00864ABB" w:rsidRDefault="00882AA4" w:rsidP="00BE045C">
            <w:pPr>
              <w:suppressAutoHyphens w:val="0"/>
              <w:autoSpaceDN/>
              <w:jc w:val="center"/>
              <w:rPr>
                <w:rFonts w:ascii="Times New Roman" w:eastAsiaTheme="minorHAnsi" w:hAnsi="Times New Roman"/>
                <w:sz w:val="20"/>
                <w:szCs w:val="20"/>
              </w:rPr>
            </w:pPr>
          </w:p>
          <w:p w:rsidR="00882AA4" w:rsidRPr="00864ABB" w:rsidRDefault="00DD4D47"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1.683.113,22</w:t>
            </w:r>
          </w:p>
        </w:tc>
        <w:tc>
          <w:tcPr>
            <w:tcW w:w="850" w:type="dxa"/>
            <w:shd w:val="clear" w:color="auto" w:fill="FFFFCC"/>
          </w:tcPr>
          <w:p w:rsidR="00882AA4" w:rsidRDefault="00882AA4" w:rsidP="00BE045C">
            <w:pPr>
              <w:jc w:val="center"/>
              <w:rPr>
                <w:rFonts w:ascii="Times New Roman" w:eastAsiaTheme="minorHAnsi" w:hAnsi="Times New Roman"/>
                <w:sz w:val="20"/>
                <w:szCs w:val="20"/>
              </w:rPr>
            </w:pPr>
          </w:p>
          <w:p w:rsidR="00882AA4" w:rsidRPr="005C5DEB" w:rsidRDefault="00DD4D47" w:rsidP="00BE045C">
            <w:pPr>
              <w:jc w:val="center"/>
              <w:rPr>
                <w:sz w:val="20"/>
                <w:szCs w:val="20"/>
              </w:rPr>
            </w:pPr>
            <w:r>
              <w:rPr>
                <w:rFonts w:ascii="Times New Roman" w:eastAsiaTheme="minorHAnsi" w:hAnsi="Times New Roman"/>
                <w:sz w:val="20"/>
                <w:szCs w:val="20"/>
              </w:rPr>
              <w:t>101,71</w:t>
            </w:r>
          </w:p>
        </w:tc>
      </w:tr>
      <w:tr w:rsidR="00882AA4" w:rsidRPr="005C5DEB" w:rsidTr="00882AA4">
        <w:tc>
          <w:tcPr>
            <w:tcW w:w="3510" w:type="dxa"/>
            <w:shd w:val="clear" w:color="auto" w:fill="FFFFCC"/>
          </w:tcPr>
          <w:p w:rsidR="00882AA4" w:rsidRPr="00882AA4" w:rsidRDefault="00882AA4" w:rsidP="008C5D05">
            <w:pPr>
              <w:suppressAutoHyphens w:val="0"/>
              <w:autoSpaceDN/>
              <w:spacing w:line="276" w:lineRule="auto"/>
              <w:jc w:val="both"/>
              <w:rPr>
                <w:rFonts w:ascii="Times New Roman" w:eastAsiaTheme="minorHAnsi" w:hAnsi="Times New Roman"/>
                <w:sz w:val="20"/>
                <w:szCs w:val="20"/>
              </w:rPr>
            </w:pPr>
            <w:r w:rsidRPr="00882AA4">
              <w:rPr>
                <w:rFonts w:ascii="Times New Roman" w:eastAsiaTheme="minorHAnsi" w:hAnsi="Times New Roman"/>
                <w:sz w:val="20"/>
                <w:szCs w:val="20"/>
              </w:rPr>
              <w:t>66 Prihodi od prodaje proizvoda i roba te pruženih usluga i prihodi od donacija</w:t>
            </w:r>
          </w:p>
        </w:tc>
        <w:tc>
          <w:tcPr>
            <w:tcW w:w="1560" w:type="dxa"/>
            <w:shd w:val="clear" w:color="auto" w:fill="FFFFCC"/>
          </w:tcPr>
          <w:p w:rsidR="008C5D05" w:rsidRDefault="008C5D05" w:rsidP="00BE045C">
            <w:pPr>
              <w:suppressAutoHyphens w:val="0"/>
              <w:autoSpaceDN/>
              <w:spacing w:line="276" w:lineRule="auto"/>
              <w:jc w:val="center"/>
              <w:rPr>
                <w:rFonts w:ascii="Times New Roman" w:eastAsiaTheme="minorHAnsi" w:hAnsi="Times New Roman"/>
                <w:sz w:val="20"/>
                <w:szCs w:val="20"/>
              </w:rPr>
            </w:pPr>
          </w:p>
          <w:p w:rsidR="00882AA4" w:rsidRPr="00882AA4" w:rsidRDefault="00DD4D47" w:rsidP="00BE045C">
            <w:pPr>
              <w:suppressAutoHyphens w:val="0"/>
              <w:autoSpaceDN/>
              <w:spacing w:line="276" w:lineRule="auto"/>
              <w:jc w:val="center"/>
              <w:rPr>
                <w:rFonts w:ascii="Times New Roman" w:eastAsiaTheme="minorHAnsi" w:hAnsi="Times New Roman"/>
                <w:sz w:val="20"/>
                <w:szCs w:val="20"/>
              </w:rPr>
            </w:pPr>
            <w:r>
              <w:rPr>
                <w:rFonts w:ascii="Times New Roman" w:eastAsiaTheme="minorHAnsi" w:hAnsi="Times New Roman"/>
                <w:sz w:val="20"/>
                <w:szCs w:val="20"/>
              </w:rPr>
              <w:t>663,00</w:t>
            </w:r>
          </w:p>
        </w:tc>
        <w:tc>
          <w:tcPr>
            <w:tcW w:w="1559" w:type="dxa"/>
            <w:shd w:val="clear" w:color="auto" w:fill="FFFFCC"/>
          </w:tcPr>
          <w:p w:rsidR="00882AA4" w:rsidRPr="00864ABB" w:rsidRDefault="00882AA4" w:rsidP="00BE045C">
            <w:pPr>
              <w:suppressAutoHyphens w:val="0"/>
              <w:autoSpaceDN/>
              <w:jc w:val="center"/>
              <w:rPr>
                <w:rFonts w:ascii="Times New Roman" w:eastAsiaTheme="minorHAnsi" w:hAnsi="Times New Roman"/>
                <w:sz w:val="20"/>
                <w:szCs w:val="20"/>
              </w:rPr>
            </w:pPr>
          </w:p>
          <w:p w:rsidR="00882AA4" w:rsidRPr="00864ABB" w:rsidRDefault="00882AA4" w:rsidP="00BE045C">
            <w:pPr>
              <w:suppressAutoHyphens w:val="0"/>
              <w:autoSpaceDN/>
              <w:jc w:val="center"/>
              <w:rPr>
                <w:rFonts w:ascii="Times New Roman" w:eastAsiaTheme="minorHAnsi" w:hAnsi="Times New Roman"/>
                <w:sz w:val="20"/>
                <w:szCs w:val="20"/>
              </w:rPr>
            </w:pPr>
            <w:r w:rsidRPr="005C5DEB">
              <w:rPr>
                <w:rFonts w:ascii="Times New Roman" w:eastAsiaTheme="minorHAnsi" w:hAnsi="Times New Roman"/>
                <w:sz w:val="20"/>
                <w:szCs w:val="20"/>
              </w:rPr>
              <w:t>0,00</w:t>
            </w:r>
          </w:p>
        </w:tc>
        <w:tc>
          <w:tcPr>
            <w:tcW w:w="1701" w:type="dxa"/>
            <w:shd w:val="clear" w:color="auto" w:fill="FFFFCC"/>
          </w:tcPr>
          <w:p w:rsidR="00882AA4" w:rsidRPr="00864ABB" w:rsidRDefault="00882AA4" w:rsidP="00BE045C">
            <w:pPr>
              <w:suppressAutoHyphens w:val="0"/>
              <w:autoSpaceDN/>
              <w:jc w:val="center"/>
              <w:rPr>
                <w:rFonts w:ascii="Times New Roman" w:eastAsiaTheme="minorHAnsi" w:hAnsi="Times New Roman"/>
                <w:sz w:val="20"/>
                <w:szCs w:val="20"/>
              </w:rPr>
            </w:pPr>
          </w:p>
          <w:p w:rsidR="00882AA4" w:rsidRPr="00864ABB" w:rsidRDefault="00DD4D47"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663,00</w:t>
            </w:r>
          </w:p>
        </w:tc>
        <w:tc>
          <w:tcPr>
            <w:tcW w:w="850" w:type="dxa"/>
            <w:shd w:val="clear" w:color="auto" w:fill="FFFFCC"/>
          </w:tcPr>
          <w:p w:rsidR="00882AA4" w:rsidRDefault="00882AA4" w:rsidP="00BE045C">
            <w:pPr>
              <w:jc w:val="center"/>
              <w:rPr>
                <w:rFonts w:ascii="Times New Roman" w:eastAsiaTheme="minorHAnsi" w:hAnsi="Times New Roman"/>
                <w:sz w:val="20"/>
                <w:szCs w:val="20"/>
              </w:rPr>
            </w:pPr>
          </w:p>
          <w:p w:rsidR="00882AA4" w:rsidRPr="005C5DEB" w:rsidRDefault="00882AA4" w:rsidP="00BE045C">
            <w:pPr>
              <w:jc w:val="center"/>
              <w:rPr>
                <w:sz w:val="20"/>
                <w:szCs w:val="20"/>
              </w:rPr>
            </w:pPr>
            <w:r w:rsidRPr="005C5DEB">
              <w:rPr>
                <w:rFonts w:ascii="Times New Roman" w:eastAsiaTheme="minorHAnsi" w:hAnsi="Times New Roman"/>
                <w:sz w:val="20"/>
                <w:szCs w:val="20"/>
              </w:rPr>
              <w:t>100,00</w:t>
            </w:r>
          </w:p>
        </w:tc>
      </w:tr>
      <w:tr w:rsidR="00882AA4" w:rsidRPr="005C5DEB" w:rsidTr="00882AA4">
        <w:tc>
          <w:tcPr>
            <w:tcW w:w="3510" w:type="dxa"/>
            <w:shd w:val="clear" w:color="auto" w:fill="FFFFCC"/>
          </w:tcPr>
          <w:p w:rsidR="00882AA4" w:rsidRPr="00882AA4" w:rsidRDefault="00882AA4" w:rsidP="008C5D05">
            <w:pPr>
              <w:suppressAutoHyphens w:val="0"/>
              <w:autoSpaceDN/>
              <w:spacing w:line="276" w:lineRule="auto"/>
              <w:jc w:val="both"/>
              <w:rPr>
                <w:rFonts w:ascii="Times New Roman" w:eastAsiaTheme="minorHAnsi" w:hAnsi="Times New Roman"/>
                <w:sz w:val="20"/>
                <w:szCs w:val="20"/>
              </w:rPr>
            </w:pPr>
            <w:r w:rsidRPr="00882AA4">
              <w:rPr>
                <w:rFonts w:ascii="Times New Roman" w:eastAsiaTheme="minorHAnsi" w:hAnsi="Times New Roman"/>
                <w:sz w:val="20"/>
                <w:szCs w:val="20"/>
              </w:rPr>
              <w:t>68 Kazne, upravne mjere i ostali prihodi</w:t>
            </w:r>
          </w:p>
        </w:tc>
        <w:tc>
          <w:tcPr>
            <w:tcW w:w="1560" w:type="dxa"/>
            <w:shd w:val="clear" w:color="auto" w:fill="FFFFCC"/>
          </w:tcPr>
          <w:p w:rsidR="00882AA4" w:rsidRPr="00882AA4" w:rsidRDefault="00DD4D47" w:rsidP="00BE045C">
            <w:pPr>
              <w:suppressAutoHyphens w:val="0"/>
              <w:autoSpaceDN/>
              <w:spacing w:line="276" w:lineRule="auto"/>
              <w:jc w:val="center"/>
              <w:rPr>
                <w:rFonts w:ascii="Times New Roman" w:eastAsiaTheme="minorHAnsi" w:hAnsi="Times New Roman"/>
                <w:sz w:val="20"/>
                <w:szCs w:val="20"/>
              </w:rPr>
            </w:pPr>
            <w:r>
              <w:rPr>
                <w:rFonts w:ascii="Times New Roman" w:eastAsiaTheme="minorHAnsi" w:hAnsi="Times New Roman"/>
                <w:sz w:val="20"/>
                <w:szCs w:val="20"/>
              </w:rPr>
              <w:t>19.909,00</w:t>
            </w:r>
          </w:p>
        </w:tc>
        <w:tc>
          <w:tcPr>
            <w:tcW w:w="1559" w:type="dxa"/>
            <w:shd w:val="clear" w:color="auto" w:fill="FFFFCC"/>
          </w:tcPr>
          <w:p w:rsidR="00882AA4" w:rsidRPr="00864ABB" w:rsidRDefault="00882AA4" w:rsidP="00BE045C">
            <w:pPr>
              <w:suppressAutoHyphens w:val="0"/>
              <w:autoSpaceDN/>
              <w:jc w:val="center"/>
              <w:rPr>
                <w:rFonts w:ascii="Times New Roman" w:eastAsiaTheme="minorHAnsi" w:hAnsi="Times New Roman"/>
                <w:sz w:val="20"/>
                <w:szCs w:val="20"/>
              </w:rPr>
            </w:pPr>
            <w:r w:rsidRPr="005C5DEB">
              <w:rPr>
                <w:rFonts w:ascii="Times New Roman" w:eastAsiaTheme="minorHAnsi" w:hAnsi="Times New Roman"/>
                <w:sz w:val="20"/>
                <w:szCs w:val="20"/>
              </w:rPr>
              <w:t>0,00</w:t>
            </w:r>
          </w:p>
        </w:tc>
        <w:tc>
          <w:tcPr>
            <w:tcW w:w="1701" w:type="dxa"/>
            <w:shd w:val="clear" w:color="auto" w:fill="FFFFCC"/>
          </w:tcPr>
          <w:p w:rsidR="00882AA4" w:rsidRPr="00864ABB" w:rsidRDefault="00DD4D47"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19.909,00</w:t>
            </w:r>
          </w:p>
        </w:tc>
        <w:tc>
          <w:tcPr>
            <w:tcW w:w="850" w:type="dxa"/>
            <w:shd w:val="clear" w:color="auto" w:fill="FFFFCC"/>
          </w:tcPr>
          <w:p w:rsidR="00882AA4" w:rsidRPr="005C5DEB" w:rsidRDefault="00882AA4" w:rsidP="00BE045C">
            <w:pPr>
              <w:jc w:val="center"/>
              <w:rPr>
                <w:sz w:val="20"/>
                <w:szCs w:val="20"/>
              </w:rPr>
            </w:pPr>
            <w:r w:rsidRPr="005C5DEB">
              <w:rPr>
                <w:rFonts w:ascii="Times New Roman" w:eastAsiaTheme="minorHAnsi" w:hAnsi="Times New Roman"/>
                <w:sz w:val="20"/>
                <w:szCs w:val="20"/>
              </w:rPr>
              <w:t>100,00</w:t>
            </w:r>
          </w:p>
        </w:tc>
      </w:tr>
      <w:tr w:rsidR="00882AA4" w:rsidRPr="005C5DEB" w:rsidTr="00882AA4">
        <w:tc>
          <w:tcPr>
            <w:tcW w:w="3510" w:type="dxa"/>
            <w:shd w:val="clear" w:color="auto" w:fill="FFCCCC"/>
          </w:tcPr>
          <w:p w:rsidR="00882AA4" w:rsidRPr="00882AA4" w:rsidRDefault="00882AA4" w:rsidP="008C5D05">
            <w:pPr>
              <w:suppressAutoHyphens w:val="0"/>
              <w:autoSpaceDN/>
              <w:spacing w:line="276" w:lineRule="auto"/>
              <w:rPr>
                <w:rFonts w:ascii="Times New Roman" w:eastAsiaTheme="minorHAnsi" w:hAnsi="Times New Roman"/>
                <w:sz w:val="20"/>
                <w:szCs w:val="20"/>
              </w:rPr>
            </w:pPr>
            <w:r w:rsidRPr="00882AA4">
              <w:rPr>
                <w:rFonts w:ascii="Times New Roman" w:eastAsiaTheme="minorHAnsi" w:hAnsi="Times New Roman"/>
                <w:sz w:val="20"/>
                <w:szCs w:val="20"/>
              </w:rPr>
              <w:t xml:space="preserve">7 Prihodi od prodaje nefinancijske imovine </w:t>
            </w:r>
          </w:p>
        </w:tc>
        <w:tc>
          <w:tcPr>
            <w:tcW w:w="1560" w:type="dxa"/>
            <w:shd w:val="clear" w:color="auto" w:fill="FFCCCC"/>
          </w:tcPr>
          <w:p w:rsidR="001B324C" w:rsidRDefault="001B324C" w:rsidP="00BE045C">
            <w:pPr>
              <w:suppressAutoHyphens w:val="0"/>
              <w:autoSpaceDN/>
              <w:spacing w:line="276" w:lineRule="auto"/>
              <w:jc w:val="center"/>
              <w:rPr>
                <w:rFonts w:ascii="Times New Roman" w:eastAsiaTheme="minorHAnsi" w:hAnsi="Times New Roman"/>
                <w:sz w:val="20"/>
                <w:szCs w:val="20"/>
              </w:rPr>
            </w:pPr>
          </w:p>
          <w:p w:rsidR="00882AA4" w:rsidRPr="00882AA4" w:rsidRDefault="00DD4D47" w:rsidP="00BE045C">
            <w:pPr>
              <w:suppressAutoHyphens w:val="0"/>
              <w:autoSpaceDN/>
              <w:spacing w:line="276" w:lineRule="auto"/>
              <w:jc w:val="center"/>
              <w:rPr>
                <w:rFonts w:ascii="Times New Roman" w:eastAsiaTheme="minorHAnsi" w:hAnsi="Times New Roman"/>
                <w:sz w:val="20"/>
                <w:szCs w:val="20"/>
              </w:rPr>
            </w:pPr>
            <w:r>
              <w:rPr>
                <w:rFonts w:ascii="Times New Roman" w:eastAsiaTheme="minorHAnsi" w:hAnsi="Times New Roman"/>
                <w:sz w:val="20"/>
                <w:szCs w:val="20"/>
              </w:rPr>
              <w:t>72.666,00</w:t>
            </w:r>
          </w:p>
        </w:tc>
        <w:tc>
          <w:tcPr>
            <w:tcW w:w="1559" w:type="dxa"/>
            <w:shd w:val="clear" w:color="auto" w:fill="FFCCCC"/>
          </w:tcPr>
          <w:p w:rsidR="00882AA4" w:rsidRDefault="00882AA4" w:rsidP="00BE045C">
            <w:pPr>
              <w:suppressAutoHyphens w:val="0"/>
              <w:autoSpaceDN/>
              <w:jc w:val="center"/>
              <w:rPr>
                <w:rFonts w:ascii="Times New Roman" w:eastAsiaTheme="minorHAnsi" w:hAnsi="Times New Roman"/>
                <w:sz w:val="20"/>
                <w:szCs w:val="20"/>
              </w:rPr>
            </w:pPr>
          </w:p>
          <w:p w:rsidR="00882AA4" w:rsidRPr="00864ABB" w:rsidRDefault="00DD4D47"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50.000,00</w:t>
            </w:r>
          </w:p>
        </w:tc>
        <w:tc>
          <w:tcPr>
            <w:tcW w:w="1701" w:type="dxa"/>
            <w:shd w:val="clear" w:color="auto" w:fill="FFCCCC"/>
          </w:tcPr>
          <w:p w:rsidR="00882AA4" w:rsidRDefault="00882AA4" w:rsidP="00BE045C">
            <w:pPr>
              <w:suppressAutoHyphens w:val="0"/>
              <w:autoSpaceDN/>
              <w:jc w:val="center"/>
              <w:rPr>
                <w:rFonts w:ascii="Times New Roman" w:eastAsiaTheme="minorHAnsi" w:hAnsi="Times New Roman"/>
                <w:sz w:val="20"/>
                <w:szCs w:val="20"/>
              </w:rPr>
            </w:pPr>
          </w:p>
          <w:p w:rsidR="00882AA4" w:rsidRPr="00864ABB" w:rsidRDefault="00DD4D47"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122.666,00</w:t>
            </w:r>
          </w:p>
        </w:tc>
        <w:tc>
          <w:tcPr>
            <w:tcW w:w="850" w:type="dxa"/>
            <w:shd w:val="clear" w:color="auto" w:fill="FFCCCC"/>
          </w:tcPr>
          <w:p w:rsidR="00DD4D47" w:rsidRDefault="00DD4D47" w:rsidP="00BE045C">
            <w:pPr>
              <w:jc w:val="center"/>
              <w:rPr>
                <w:rFonts w:ascii="Times New Roman" w:eastAsiaTheme="minorHAnsi" w:hAnsi="Times New Roman"/>
                <w:sz w:val="20"/>
                <w:szCs w:val="20"/>
              </w:rPr>
            </w:pPr>
          </w:p>
          <w:p w:rsidR="00882AA4" w:rsidRPr="005C5DEB" w:rsidRDefault="00DD4D47" w:rsidP="00BE045C">
            <w:pPr>
              <w:jc w:val="center"/>
              <w:rPr>
                <w:sz w:val="20"/>
                <w:szCs w:val="20"/>
              </w:rPr>
            </w:pPr>
            <w:r>
              <w:rPr>
                <w:rFonts w:ascii="Times New Roman" w:eastAsiaTheme="minorHAnsi" w:hAnsi="Times New Roman"/>
                <w:sz w:val="20"/>
                <w:szCs w:val="20"/>
              </w:rPr>
              <w:t>168,81</w:t>
            </w:r>
          </w:p>
        </w:tc>
      </w:tr>
      <w:tr w:rsidR="00882AA4" w:rsidRPr="005C5DEB" w:rsidTr="00882AA4">
        <w:tc>
          <w:tcPr>
            <w:tcW w:w="3510" w:type="dxa"/>
            <w:shd w:val="clear" w:color="auto" w:fill="FFFFCC"/>
          </w:tcPr>
          <w:p w:rsidR="00882AA4" w:rsidRPr="00882AA4" w:rsidRDefault="00882AA4" w:rsidP="008C5D05">
            <w:pPr>
              <w:suppressAutoHyphens w:val="0"/>
              <w:autoSpaceDN/>
              <w:spacing w:line="276" w:lineRule="auto"/>
              <w:rPr>
                <w:rFonts w:ascii="Times New Roman" w:eastAsiaTheme="minorHAnsi" w:hAnsi="Times New Roman"/>
                <w:sz w:val="20"/>
                <w:szCs w:val="20"/>
              </w:rPr>
            </w:pPr>
            <w:r w:rsidRPr="00882AA4">
              <w:rPr>
                <w:rFonts w:ascii="Times New Roman" w:eastAsiaTheme="minorHAnsi" w:hAnsi="Times New Roman"/>
                <w:sz w:val="20"/>
                <w:szCs w:val="20"/>
              </w:rPr>
              <w:t>71 Prihodi od prodaje neproizvedene dugotrajne imovine</w:t>
            </w:r>
          </w:p>
        </w:tc>
        <w:tc>
          <w:tcPr>
            <w:tcW w:w="1560" w:type="dxa"/>
            <w:shd w:val="clear" w:color="auto" w:fill="FFFFCC"/>
          </w:tcPr>
          <w:p w:rsidR="008C5D05" w:rsidRDefault="008C5D05" w:rsidP="00BE045C">
            <w:pPr>
              <w:suppressAutoHyphens w:val="0"/>
              <w:autoSpaceDN/>
              <w:spacing w:line="276" w:lineRule="auto"/>
              <w:jc w:val="center"/>
              <w:rPr>
                <w:rFonts w:ascii="Times New Roman" w:eastAsiaTheme="minorHAnsi" w:hAnsi="Times New Roman"/>
                <w:sz w:val="20"/>
                <w:szCs w:val="20"/>
              </w:rPr>
            </w:pPr>
          </w:p>
          <w:p w:rsidR="00882AA4" w:rsidRPr="00882AA4" w:rsidRDefault="00393E5C" w:rsidP="00BE045C">
            <w:pPr>
              <w:suppressAutoHyphens w:val="0"/>
              <w:autoSpaceDN/>
              <w:spacing w:line="276" w:lineRule="auto"/>
              <w:jc w:val="center"/>
              <w:rPr>
                <w:rFonts w:ascii="Times New Roman" w:eastAsiaTheme="minorHAnsi" w:hAnsi="Times New Roman"/>
                <w:sz w:val="20"/>
                <w:szCs w:val="20"/>
              </w:rPr>
            </w:pPr>
            <w:r>
              <w:rPr>
                <w:rFonts w:ascii="Times New Roman" w:eastAsiaTheme="minorHAnsi" w:hAnsi="Times New Roman"/>
                <w:sz w:val="20"/>
                <w:szCs w:val="20"/>
              </w:rPr>
              <w:t>45.285,00</w:t>
            </w:r>
          </w:p>
        </w:tc>
        <w:tc>
          <w:tcPr>
            <w:tcW w:w="1559" w:type="dxa"/>
            <w:shd w:val="clear" w:color="auto" w:fill="FFFFCC"/>
          </w:tcPr>
          <w:p w:rsidR="00882AA4" w:rsidRPr="00864ABB" w:rsidRDefault="00882AA4" w:rsidP="00BE045C">
            <w:pPr>
              <w:suppressAutoHyphens w:val="0"/>
              <w:autoSpaceDN/>
              <w:jc w:val="center"/>
              <w:rPr>
                <w:rFonts w:ascii="Times New Roman" w:eastAsiaTheme="minorHAnsi" w:hAnsi="Times New Roman"/>
                <w:sz w:val="20"/>
                <w:szCs w:val="20"/>
              </w:rPr>
            </w:pPr>
          </w:p>
          <w:p w:rsidR="00882AA4" w:rsidRPr="00864ABB" w:rsidRDefault="00393E5C"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50.000,00</w:t>
            </w:r>
          </w:p>
        </w:tc>
        <w:tc>
          <w:tcPr>
            <w:tcW w:w="1701" w:type="dxa"/>
            <w:shd w:val="clear" w:color="auto" w:fill="FFFFCC"/>
          </w:tcPr>
          <w:p w:rsidR="00882AA4" w:rsidRPr="00864ABB" w:rsidRDefault="00882AA4" w:rsidP="00BE045C">
            <w:pPr>
              <w:suppressAutoHyphens w:val="0"/>
              <w:autoSpaceDN/>
              <w:jc w:val="center"/>
              <w:rPr>
                <w:rFonts w:ascii="Times New Roman" w:eastAsiaTheme="minorHAnsi" w:hAnsi="Times New Roman"/>
                <w:sz w:val="20"/>
                <w:szCs w:val="20"/>
              </w:rPr>
            </w:pPr>
          </w:p>
          <w:p w:rsidR="00882AA4" w:rsidRPr="00864ABB" w:rsidRDefault="00393E5C"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95.285,00</w:t>
            </w:r>
          </w:p>
        </w:tc>
        <w:tc>
          <w:tcPr>
            <w:tcW w:w="850" w:type="dxa"/>
            <w:shd w:val="clear" w:color="auto" w:fill="FFFFCC"/>
          </w:tcPr>
          <w:p w:rsidR="00882AA4" w:rsidRDefault="00882AA4" w:rsidP="00BE045C">
            <w:pPr>
              <w:jc w:val="center"/>
              <w:rPr>
                <w:rFonts w:ascii="Times New Roman" w:eastAsiaTheme="minorHAnsi" w:hAnsi="Times New Roman"/>
                <w:sz w:val="20"/>
                <w:szCs w:val="20"/>
              </w:rPr>
            </w:pPr>
          </w:p>
          <w:p w:rsidR="00882AA4" w:rsidRPr="005C5DEB" w:rsidRDefault="00393E5C" w:rsidP="00BE045C">
            <w:pPr>
              <w:jc w:val="center"/>
              <w:rPr>
                <w:sz w:val="20"/>
                <w:szCs w:val="20"/>
              </w:rPr>
            </w:pPr>
            <w:r>
              <w:rPr>
                <w:rFonts w:ascii="Times New Roman" w:eastAsiaTheme="minorHAnsi" w:hAnsi="Times New Roman"/>
                <w:sz w:val="20"/>
                <w:szCs w:val="20"/>
              </w:rPr>
              <w:t>210,41</w:t>
            </w:r>
          </w:p>
        </w:tc>
      </w:tr>
      <w:tr w:rsidR="00882AA4" w:rsidRPr="005C5DEB" w:rsidTr="00882AA4">
        <w:tc>
          <w:tcPr>
            <w:tcW w:w="3510" w:type="dxa"/>
            <w:shd w:val="clear" w:color="auto" w:fill="FFFFCC"/>
          </w:tcPr>
          <w:p w:rsidR="00882AA4" w:rsidRPr="00882AA4" w:rsidRDefault="00882AA4" w:rsidP="008C5D05">
            <w:pPr>
              <w:suppressAutoHyphens w:val="0"/>
              <w:autoSpaceDN/>
              <w:spacing w:line="276" w:lineRule="auto"/>
              <w:rPr>
                <w:rFonts w:ascii="Times New Roman" w:eastAsiaTheme="minorHAnsi" w:hAnsi="Times New Roman"/>
                <w:sz w:val="20"/>
                <w:szCs w:val="20"/>
              </w:rPr>
            </w:pPr>
            <w:r w:rsidRPr="00882AA4">
              <w:rPr>
                <w:rFonts w:ascii="Times New Roman" w:eastAsiaTheme="minorHAnsi" w:hAnsi="Times New Roman"/>
                <w:sz w:val="20"/>
                <w:szCs w:val="20"/>
              </w:rPr>
              <w:t>72 Prihodi od prodaje proizvedene dugotrajne imovine</w:t>
            </w:r>
          </w:p>
        </w:tc>
        <w:tc>
          <w:tcPr>
            <w:tcW w:w="1560" w:type="dxa"/>
            <w:shd w:val="clear" w:color="auto" w:fill="FFFFCC"/>
          </w:tcPr>
          <w:p w:rsidR="00882AA4" w:rsidRPr="00882AA4" w:rsidRDefault="00882AA4" w:rsidP="00BE045C">
            <w:pPr>
              <w:suppressAutoHyphens w:val="0"/>
              <w:autoSpaceDN/>
              <w:spacing w:line="276" w:lineRule="auto"/>
              <w:jc w:val="center"/>
              <w:rPr>
                <w:rFonts w:ascii="Times New Roman" w:eastAsiaTheme="minorHAnsi" w:hAnsi="Times New Roman"/>
                <w:sz w:val="20"/>
                <w:szCs w:val="20"/>
              </w:rPr>
            </w:pPr>
          </w:p>
          <w:p w:rsidR="00882AA4" w:rsidRPr="00882AA4" w:rsidRDefault="00393E5C" w:rsidP="00BE045C">
            <w:pPr>
              <w:suppressAutoHyphens w:val="0"/>
              <w:autoSpaceDN/>
              <w:spacing w:line="276" w:lineRule="auto"/>
              <w:jc w:val="center"/>
              <w:rPr>
                <w:rFonts w:ascii="Times New Roman" w:eastAsiaTheme="minorHAnsi" w:hAnsi="Times New Roman"/>
                <w:sz w:val="20"/>
                <w:szCs w:val="20"/>
              </w:rPr>
            </w:pPr>
            <w:r>
              <w:rPr>
                <w:rFonts w:ascii="Times New Roman" w:eastAsiaTheme="minorHAnsi" w:hAnsi="Times New Roman"/>
                <w:sz w:val="20"/>
                <w:szCs w:val="20"/>
              </w:rPr>
              <w:t>27.381,00</w:t>
            </w:r>
          </w:p>
        </w:tc>
        <w:tc>
          <w:tcPr>
            <w:tcW w:w="1559" w:type="dxa"/>
            <w:shd w:val="clear" w:color="auto" w:fill="FFFFCC"/>
          </w:tcPr>
          <w:p w:rsidR="00882AA4" w:rsidRDefault="00882AA4" w:rsidP="00BE045C">
            <w:pPr>
              <w:suppressAutoHyphens w:val="0"/>
              <w:autoSpaceDN/>
              <w:jc w:val="center"/>
              <w:rPr>
                <w:rFonts w:ascii="Times New Roman" w:eastAsiaTheme="minorHAnsi" w:hAnsi="Times New Roman"/>
                <w:sz w:val="20"/>
                <w:szCs w:val="20"/>
              </w:rPr>
            </w:pPr>
          </w:p>
          <w:p w:rsidR="001B324C" w:rsidRPr="00864ABB" w:rsidRDefault="001B324C"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0,00</w:t>
            </w:r>
          </w:p>
        </w:tc>
        <w:tc>
          <w:tcPr>
            <w:tcW w:w="1701" w:type="dxa"/>
            <w:shd w:val="clear" w:color="auto" w:fill="FFFFCC"/>
          </w:tcPr>
          <w:p w:rsidR="00882AA4" w:rsidRDefault="00882AA4" w:rsidP="00BE045C">
            <w:pPr>
              <w:suppressAutoHyphens w:val="0"/>
              <w:autoSpaceDN/>
              <w:jc w:val="center"/>
              <w:rPr>
                <w:rFonts w:ascii="Times New Roman" w:eastAsiaTheme="minorHAnsi" w:hAnsi="Times New Roman"/>
                <w:sz w:val="20"/>
                <w:szCs w:val="20"/>
              </w:rPr>
            </w:pPr>
          </w:p>
          <w:p w:rsidR="001B324C" w:rsidRPr="00864ABB" w:rsidRDefault="00393E5C"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27.381,00</w:t>
            </w:r>
          </w:p>
        </w:tc>
        <w:tc>
          <w:tcPr>
            <w:tcW w:w="850" w:type="dxa"/>
            <w:shd w:val="clear" w:color="auto" w:fill="FFFFCC"/>
          </w:tcPr>
          <w:p w:rsidR="00882AA4" w:rsidRDefault="00882AA4" w:rsidP="00BE045C">
            <w:pPr>
              <w:jc w:val="center"/>
              <w:rPr>
                <w:rFonts w:ascii="Times New Roman" w:eastAsiaTheme="minorHAnsi" w:hAnsi="Times New Roman"/>
                <w:sz w:val="20"/>
                <w:szCs w:val="20"/>
              </w:rPr>
            </w:pPr>
          </w:p>
          <w:p w:rsidR="001B324C" w:rsidRDefault="001B324C" w:rsidP="00BE045C">
            <w:pPr>
              <w:jc w:val="center"/>
              <w:rPr>
                <w:rFonts w:ascii="Times New Roman" w:eastAsiaTheme="minorHAnsi" w:hAnsi="Times New Roman"/>
                <w:sz w:val="20"/>
                <w:szCs w:val="20"/>
              </w:rPr>
            </w:pPr>
            <w:r>
              <w:rPr>
                <w:rFonts w:ascii="Times New Roman" w:eastAsiaTheme="minorHAnsi" w:hAnsi="Times New Roman"/>
                <w:sz w:val="20"/>
                <w:szCs w:val="20"/>
              </w:rPr>
              <w:t>100,00</w:t>
            </w:r>
          </w:p>
        </w:tc>
      </w:tr>
      <w:tr w:rsidR="00882AA4" w:rsidRPr="005C5DEB" w:rsidTr="00882AA4">
        <w:tc>
          <w:tcPr>
            <w:tcW w:w="3510" w:type="dxa"/>
            <w:shd w:val="clear" w:color="auto" w:fill="FFCCCC"/>
          </w:tcPr>
          <w:p w:rsidR="00882AA4" w:rsidRPr="00882AA4" w:rsidRDefault="00882AA4" w:rsidP="008C5D05">
            <w:pPr>
              <w:suppressAutoHyphens w:val="0"/>
              <w:autoSpaceDN/>
              <w:spacing w:line="276" w:lineRule="auto"/>
              <w:jc w:val="both"/>
              <w:rPr>
                <w:rFonts w:ascii="Times New Roman" w:eastAsiaTheme="minorHAnsi" w:hAnsi="Times New Roman"/>
                <w:sz w:val="20"/>
                <w:szCs w:val="20"/>
              </w:rPr>
            </w:pPr>
            <w:r w:rsidRPr="00882AA4">
              <w:rPr>
                <w:rFonts w:ascii="Times New Roman" w:eastAsiaTheme="minorHAnsi" w:hAnsi="Times New Roman"/>
                <w:sz w:val="20"/>
                <w:szCs w:val="20"/>
              </w:rPr>
              <w:t xml:space="preserve">9 Vlastiti izvori </w:t>
            </w:r>
          </w:p>
        </w:tc>
        <w:tc>
          <w:tcPr>
            <w:tcW w:w="1560" w:type="dxa"/>
            <w:shd w:val="clear" w:color="auto" w:fill="FFCCCC"/>
          </w:tcPr>
          <w:p w:rsidR="00882AA4" w:rsidRPr="00882AA4" w:rsidRDefault="00393E5C" w:rsidP="00BE045C">
            <w:pPr>
              <w:suppressAutoHyphens w:val="0"/>
              <w:autoSpaceDN/>
              <w:spacing w:line="276" w:lineRule="auto"/>
              <w:jc w:val="center"/>
              <w:rPr>
                <w:rFonts w:ascii="Times New Roman" w:eastAsiaTheme="minorHAnsi" w:hAnsi="Times New Roman"/>
                <w:sz w:val="20"/>
                <w:szCs w:val="20"/>
              </w:rPr>
            </w:pPr>
            <w:r>
              <w:rPr>
                <w:rFonts w:ascii="Times New Roman" w:eastAsiaTheme="minorHAnsi" w:hAnsi="Times New Roman"/>
                <w:sz w:val="20"/>
                <w:szCs w:val="20"/>
              </w:rPr>
              <w:t>796.336,00</w:t>
            </w:r>
          </w:p>
        </w:tc>
        <w:tc>
          <w:tcPr>
            <w:tcW w:w="1559" w:type="dxa"/>
            <w:shd w:val="clear" w:color="auto" w:fill="FFCCCC"/>
          </w:tcPr>
          <w:p w:rsidR="00882AA4" w:rsidRPr="00864ABB" w:rsidRDefault="00393E5C"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145.696,04</w:t>
            </w:r>
          </w:p>
        </w:tc>
        <w:tc>
          <w:tcPr>
            <w:tcW w:w="1701" w:type="dxa"/>
            <w:shd w:val="clear" w:color="auto" w:fill="FFCCCC"/>
          </w:tcPr>
          <w:p w:rsidR="00882AA4" w:rsidRPr="00864ABB" w:rsidRDefault="00393E5C" w:rsidP="00393E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942.032,04</w:t>
            </w:r>
          </w:p>
        </w:tc>
        <w:tc>
          <w:tcPr>
            <w:tcW w:w="850" w:type="dxa"/>
            <w:shd w:val="clear" w:color="auto" w:fill="FFCCCC"/>
          </w:tcPr>
          <w:p w:rsidR="00882AA4" w:rsidRPr="005C5DEB" w:rsidRDefault="00393E5C"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118,30</w:t>
            </w:r>
          </w:p>
        </w:tc>
      </w:tr>
      <w:tr w:rsidR="004140FE" w:rsidRPr="005C5DEB" w:rsidTr="001B324C">
        <w:tc>
          <w:tcPr>
            <w:tcW w:w="3510" w:type="dxa"/>
            <w:shd w:val="clear" w:color="auto" w:fill="FFFFCC"/>
          </w:tcPr>
          <w:p w:rsidR="004140FE" w:rsidRPr="00882AA4" w:rsidRDefault="004140FE" w:rsidP="004140FE">
            <w:pPr>
              <w:suppressAutoHyphens w:val="0"/>
              <w:autoSpaceDN/>
              <w:spacing w:line="276" w:lineRule="auto"/>
              <w:jc w:val="both"/>
              <w:rPr>
                <w:rFonts w:ascii="Times New Roman" w:eastAsiaTheme="minorHAnsi" w:hAnsi="Times New Roman"/>
                <w:sz w:val="20"/>
                <w:szCs w:val="20"/>
              </w:rPr>
            </w:pPr>
            <w:r w:rsidRPr="00882AA4">
              <w:rPr>
                <w:rFonts w:ascii="Times New Roman" w:eastAsiaTheme="minorHAnsi" w:hAnsi="Times New Roman"/>
                <w:sz w:val="20"/>
                <w:szCs w:val="20"/>
              </w:rPr>
              <w:t>92 Rezultat poslovanja</w:t>
            </w:r>
          </w:p>
        </w:tc>
        <w:tc>
          <w:tcPr>
            <w:tcW w:w="1560" w:type="dxa"/>
            <w:shd w:val="clear" w:color="auto" w:fill="FFFFCC"/>
          </w:tcPr>
          <w:p w:rsidR="004140FE" w:rsidRPr="009B249F" w:rsidRDefault="004140FE" w:rsidP="009B249F">
            <w:pPr>
              <w:jc w:val="center"/>
              <w:rPr>
                <w:rFonts w:ascii="Times New Roman" w:hAnsi="Times New Roman"/>
                <w:sz w:val="20"/>
                <w:szCs w:val="20"/>
              </w:rPr>
            </w:pPr>
            <w:r w:rsidRPr="009B249F">
              <w:rPr>
                <w:rFonts w:ascii="Times New Roman" w:hAnsi="Times New Roman"/>
                <w:sz w:val="20"/>
                <w:szCs w:val="20"/>
              </w:rPr>
              <w:t>796.336,00</w:t>
            </w:r>
          </w:p>
        </w:tc>
        <w:tc>
          <w:tcPr>
            <w:tcW w:w="1559" w:type="dxa"/>
            <w:shd w:val="clear" w:color="auto" w:fill="FFFFCC"/>
          </w:tcPr>
          <w:p w:rsidR="004140FE" w:rsidRPr="009B249F" w:rsidRDefault="004140FE" w:rsidP="009B249F">
            <w:pPr>
              <w:jc w:val="center"/>
              <w:rPr>
                <w:rFonts w:ascii="Times New Roman" w:hAnsi="Times New Roman"/>
                <w:sz w:val="20"/>
                <w:szCs w:val="20"/>
              </w:rPr>
            </w:pPr>
            <w:r w:rsidRPr="009B249F">
              <w:rPr>
                <w:rFonts w:ascii="Times New Roman" w:hAnsi="Times New Roman"/>
                <w:sz w:val="20"/>
                <w:szCs w:val="20"/>
              </w:rPr>
              <w:t>145.696,04</w:t>
            </w:r>
          </w:p>
        </w:tc>
        <w:tc>
          <w:tcPr>
            <w:tcW w:w="1701" w:type="dxa"/>
            <w:shd w:val="clear" w:color="auto" w:fill="FFFFCC"/>
          </w:tcPr>
          <w:p w:rsidR="004140FE" w:rsidRPr="009B249F" w:rsidRDefault="004140FE" w:rsidP="009B249F">
            <w:pPr>
              <w:jc w:val="center"/>
              <w:rPr>
                <w:rFonts w:ascii="Times New Roman" w:hAnsi="Times New Roman"/>
                <w:sz w:val="20"/>
                <w:szCs w:val="20"/>
              </w:rPr>
            </w:pPr>
            <w:r w:rsidRPr="009B249F">
              <w:rPr>
                <w:rFonts w:ascii="Times New Roman" w:hAnsi="Times New Roman"/>
                <w:sz w:val="20"/>
                <w:szCs w:val="20"/>
              </w:rPr>
              <w:t>942.032,04</w:t>
            </w:r>
          </w:p>
        </w:tc>
        <w:tc>
          <w:tcPr>
            <w:tcW w:w="850" w:type="dxa"/>
            <w:shd w:val="clear" w:color="auto" w:fill="FFFFCC"/>
          </w:tcPr>
          <w:p w:rsidR="004140FE" w:rsidRPr="009B249F" w:rsidRDefault="004140FE" w:rsidP="009B249F">
            <w:pPr>
              <w:jc w:val="center"/>
              <w:rPr>
                <w:rFonts w:ascii="Times New Roman" w:hAnsi="Times New Roman"/>
                <w:sz w:val="20"/>
                <w:szCs w:val="20"/>
              </w:rPr>
            </w:pPr>
            <w:r w:rsidRPr="009B249F">
              <w:rPr>
                <w:rFonts w:ascii="Times New Roman" w:hAnsi="Times New Roman"/>
                <w:sz w:val="20"/>
                <w:szCs w:val="20"/>
              </w:rPr>
              <w:t>118,30</w:t>
            </w:r>
          </w:p>
        </w:tc>
      </w:tr>
      <w:tr w:rsidR="00882AA4" w:rsidRPr="005C5DEB" w:rsidTr="00882AA4">
        <w:tc>
          <w:tcPr>
            <w:tcW w:w="3510" w:type="dxa"/>
            <w:shd w:val="clear" w:color="auto" w:fill="99CCFF"/>
          </w:tcPr>
          <w:p w:rsidR="00882AA4" w:rsidRPr="00882AA4" w:rsidRDefault="00882AA4" w:rsidP="00882AA4">
            <w:pPr>
              <w:suppressAutoHyphens w:val="0"/>
              <w:autoSpaceDN/>
              <w:spacing w:after="200" w:line="276" w:lineRule="auto"/>
              <w:jc w:val="both"/>
              <w:rPr>
                <w:rFonts w:ascii="Times New Roman" w:eastAsiaTheme="minorHAnsi" w:hAnsi="Times New Roman"/>
                <w:sz w:val="20"/>
                <w:szCs w:val="20"/>
              </w:rPr>
            </w:pPr>
            <w:r w:rsidRPr="00882AA4">
              <w:rPr>
                <w:rFonts w:ascii="Times New Roman" w:eastAsiaTheme="minorHAnsi" w:hAnsi="Times New Roman"/>
                <w:sz w:val="20"/>
                <w:szCs w:val="20"/>
              </w:rPr>
              <w:t xml:space="preserve">Ukupno: </w:t>
            </w:r>
          </w:p>
        </w:tc>
        <w:tc>
          <w:tcPr>
            <w:tcW w:w="1560" w:type="dxa"/>
            <w:shd w:val="clear" w:color="auto" w:fill="99CCFF"/>
          </w:tcPr>
          <w:p w:rsidR="00882AA4" w:rsidRPr="00882AA4" w:rsidRDefault="002B21A5" w:rsidP="00BE045C">
            <w:pPr>
              <w:suppressAutoHyphens w:val="0"/>
              <w:autoSpaceDN/>
              <w:spacing w:after="200" w:line="276" w:lineRule="auto"/>
              <w:jc w:val="center"/>
              <w:rPr>
                <w:rFonts w:ascii="Times New Roman" w:eastAsiaTheme="minorHAnsi" w:hAnsi="Times New Roman"/>
                <w:sz w:val="20"/>
                <w:szCs w:val="20"/>
              </w:rPr>
            </w:pPr>
            <w:r>
              <w:rPr>
                <w:rFonts w:ascii="Times New Roman" w:eastAsiaTheme="minorHAnsi" w:hAnsi="Times New Roman"/>
                <w:sz w:val="20"/>
                <w:szCs w:val="20"/>
              </w:rPr>
              <w:t>4.988.931,00</w:t>
            </w:r>
          </w:p>
        </w:tc>
        <w:tc>
          <w:tcPr>
            <w:tcW w:w="1559" w:type="dxa"/>
            <w:shd w:val="clear" w:color="auto" w:fill="99CCFF"/>
          </w:tcPr>
          <w:p w:rsidR="00882AA4" w:rsidRPr="00864ABB" w:rsidRDefault="002B21A5"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450.616,26</w:t>
            </w:r>
          </w:p>
        </w:tc>
        <w:tc>
          <w:tcPr>
            <w:tcW w:w="1701" w:type="dxa"/>
            <w:shd w:val="clear" w:color="auto" w:fill="99CCFF"/>
          </w:tcPr>
          <w:p w:rsidR="00882AA4" w:rsidRPr="00864ABB" w:rsidRDefault="002B21A5"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5.439.547,28</w:t>
            </w:r>
          </w:p>
        </w:tc>
        <w:tc>
          <w:tcPr>
            <w:tcW w:w="850" w:type="dxa"/>
            <w:shd w:val="clear" w:color="auto" w:fill="99CCFF"/>
          </w:tcPr>
          <w:p w:rsidR="00882AA4" w:rsidRPr="005C5DEB" w:rsidRDefault="002B21A5"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109,03</w:t>
            </w:r>
          </w:p>
        </w:tc>
      </w:tr>
    </w:tbl>
    <w:p w:rsidR="00E262C7" w:rsidRDefault="00E262C7" w:rsidP="007F0412">
      <w:pPr>
        <w:pStyle w:val="NoSpacing"/>
        <w:rPr>
          <w:rFonts w:ascii="Times New Roman" w:hAnsi="Times New Roman" w:cs="Times New Roman"/>
          <w:b/>
          <w:sz w:val="24"/>
          <w:szCs w:val="24"/>
        </w:rPr>
      </w:pPr>
    </w:p>
    <w:p w:rsidR="00F85A9A" w:rsidRPr="00284CAE" w:rsidRDefault="00F85A9A" w:rsidP="007F0412">
      <w:pPr>
        <w:pStyle w:val="NoSpacing"/>
        <w:rPr>
          <w:rFonts w:ascii="Times New Roman" w:hAnsi="Times New Roman" w:cs="Times New Roman"/>
          <w:b/>
          <w:color w:val="FF0000"/>
          <w:sz w:val="24"/>
          <w:szCs w:val="24"/>
        </w:rPr>
      </w:pPr>
    </w:p>
    <w:p w:rsidR="007F0412" w:rsidRPr="00284CAE" w:rsidRDefault="00241304" w:rsidP="007F0412">
      <w:pPr>
        <w:pStyle w:val="NoSpacing"/>
        <w:rPr>
          <w:rFonts w:ascii="Times New Roman" w:hAnsi="Times New Roman" w:cs="Times New Roman"/>
          <w:b/>
          <w:color w:val="FF0000"/>
          <w:sz w:val="24"/>
          <w:szCs w:val="24"/>
        </w:rPr>
      </w:pPr>
      <w:r w:rsidRPr="00EC2C2F">
        <w:rPr>
          <w:rFonts w:ascii="Times New Roman" w:hAnsi="Times New Roman" w:cs="Times New Roman"/>
          <w:b/>
          <w:sz w:val="24"/>
          <w:szCs w:val="24"/>
        </w:rPr>
        <w:t>2.2. RASHODI</w:t>
      </w:r>
      <w:r w:rsidR="00ED6597" w:rsidRPr="00EC2C2F">
        <w:rPr>
          <w:rFonts w:ascii="Times New Roman" w:hAnsi="Times New Roman" w:cs="Times New Roman"/>
          <w:b/>
          <w:sz w:val="24"/>
          <w:szCs w:val="24"/>
        </w:rPr>
        <w:t xml:space="preserve"> I IZDACI</w:t>
      </w:r>
    </w:p>
    <w:p w:rsidR="004153DE" w:rsidRDefault="004153DE" w:rsidP="007F0412">
      <w:pPr>
        <w:pStyle w:val="NoSpacing"/>
        <w:rPr>
          <w:rFonts w:ascii="Times New Roman" w:hAnsi="Times New Roman"/>
          <w:b/>
          <w:i/>
        </w:rPr>
      </w:pPr>
    </w:p>
    <w:p w:rsidR="0023711B" w:rsidRDefault="00AB1355" w:rsidP="00077D8C">
      <w:pPr>
        <w:pStyle w:val="NoSpacing"/>
        <w:jc w:val="both"/>
        <w:rPr>
          <w:rFonts w:ascii="Times New Roman" w:hAnsi="Times New Roman" w:cs="Times New Roman"/>
          <w:sz w:val="24"/>
          <w:szCs w:val="24"/>
        </w:rPr>
      </w:pPr>
      <w:r>
        <w:rPr>
          <w:rFonts w:ascii="Times New Roman" w:hAnsi="Times New Roman" w:cs="Times New Roman"/>
          <w:sz w:val="24"/>
          <w:szCs w:val="24"/>
        </w:rPr>
        <w:t>Prvim</w:t>
      </w:r>
      <w:r w:rsidR="00807A56">
        <w:rPr>
          <w:rFonts w:ascii="Times New Roman" w:hAnsi="Times New Roman" w:cs="Times New Roman"/>
          <w:sz w:val="24"/>
          <w:szCs w:val="24"/>
        </w:rPr>
        <w:t xml:space="preserve"> </w:t>
      </w:r>
      <w:r w:rsidR="00460537" w:rsidRPr="00460537">
        <w:rPr>
          <w:rFonts w:ascii="Times New Roman" w:hAnsi="Times New Roman" w:cs="Times New Roman"/>
          <w:sz w:val="24"/>
          <w:szCs w:val="24"/>
        </w:rPr>
        <w:t>izmjenama i dopunama</w:t>
      </w:r>
      <w:r w:rsidR="00241304">
        <w:rPr>
          <w:rFonts w:ascii="Times New Roman" w:hAnsi="Times New Roman" w:cs="Times New Roman"/>
          <w:sz w:val="24"/>
          <w:szCs w:val="24"/>
        </w:rPr>
        <w:t xml:space="preserve"> proračuna</w:t>
      </w:r>
      <w:r>
        <w:rPr>
          <w:rFonts w:ascii="Times New Roman" w:hAnsi="Times New Roman" w:cs="Times New Roman"/>
          <w:sz w:val="24"/>
          <w:szCs w:val="24"/>
        </w:rPr>
        <w:t xml:space="preserve"> za 202</w:t>
      </w:r>
      <w:r w:rsidR="00A97842">
        <w:rPr>
          <w:rFonts w:ascii="Times New Roman" w:hAnsi="Times New Roman" w:cs="Times New Roman"/>
          <w:sz w:val="24"/>
          <w:szCs w:val="24"/>
        </w:rPr>
        <w:t>3</w:t>
      </w:r>
      <w:r>
        <w:rPr>
          <w:rFonts w:ascii="Times New Roman" w:hAnsi="Times New Roman" w:cs="Times New Roman"/>
          <w:sz w:val="24"/>
          <w:szCs w:val="24"/>
        </w:rPr>
        <w:t>. godinu</w:t>
      </w:r>
      <w:r w:rsidR="00241304">
        <w:rPr>
          <w:rFonts w:ascii="Times New Roman" w:hAnsi="Times New Roman" w:cs="Times New Roman"/>
          <w:sz w:val="24"/>
          <w:szCs w:val="24"/>
        </w:rPr>
        <w:t xml:space="preserve"> ukupni rashodi </w:t>
      </w:r>
      <w:r w:rsidR="009628A9">
        <w:rPr>
          <w:rFonts w:ascii="Times New Roman" w:hAnsi="Times New Roman" w:cs="Times New Roman"/>
          <w:sz w:val="24"/>
          <w:szCs w:val="24"/>
        </w:rPr>
        <w:t xml:space="preserve">i izdaci </w:t>
      </w:r>
      <w:r w:rsidR="00241304">
        <w:rPr>
          <w:rFonts w:ascii="Times New Roman" w:hAnsi="Times New Roman" w:cs="Times New Roman"/>
          <w:sz w:val="24"/>
          <w:szCs w:val="24"/>
        </w:rPr>
        <w:t xml:space="preserve">se </w:t>
      </w:r>
      <w:r w:rsidR="00770D06">
        <w:rPr>
          <w:rFonts w:ascii="Times New Roman" w:hAnsi="Times New Roman" w:cs="Times New Roman"/>
          <w:sz w:val="24"/>
          <w:szCs w:val="24"/>
        </w:rPr>
        <w:t>povećavaju</w:t>
      </w:r>
      <w:r w:rsidR="00241304">
        <w:rPr>
          <w:rFonts w:ascii="Times New Roman" w:hAnsi="Times New Roman" w:cs="Times New Roman"/>
          <w:sz w:val="24"/>
          <w:szCs w:val="24"/>
        </w:rPr>
        <w:t xml:space="preserve"> za </w:t>
      </w:r>
      <w:r w:rsidR="00AA6ED7">
        <w:rPr>
          <w:rFonts w:ascii="Times New Roman" w:hAnsi="Times New Roman" w:cs="Times New Roman"/>
          <w:sz w:val="24"/>
          <w:szCs w:val="24"/>
        </w:rPr>
        <w:t>450.</w:t>
      </w:r>
      <w:r w:rsidR="000617B3">
        <w:rPr>
          <w:rFonts w:ascii="Times New Roman" w:hAnsi="Times New Roman" w:cs="Times New Roman"/>
          <w:sz w:val="24"/>
          <w:szCs w:val="24"/>
        </w:rPr>
        <w:t>557,42</w:t>
      </w:r>
      <w:r w:rsidR="00AA6ED7">
        <w:rPr>
          <w:rFonts w:ascii="Times New Roman" w:hAnsi="Times New Roman" w:cs="Times New Roman"/>
          <w:sz w:val="24"/>
          <w:szCs w:val="24"/>
        </w:rPr>
        <w:t xml:space="preserve"> EUR</w:t>
      </w:r>
      <w:r w:rsidR="00241304">
        <w:rPr>
          <w:rFonts w:ascii="Times New Roman" w:hAnsi="Times New Roman" w:cs="Times New Roman"/>
          <w:sz w:val="24"/>
          <w:szCs w:val="24"/>
        </w:rPr>
        <w:t xml:space="preserve"> u odnosu na </w:t>
      </w:r>
      <w:r>
        <w:rPr>
          <w:rFonts w:ascii="Times New Roman" w:hAnsi="Times New Roman" w:cs="Times New Roman"/>
          <w:sz w:val="24"/>
          <w:szCs w:val="24"/>
        </w:rPr>
        <w:t>Plan</w:t>
      </w:r>
      <w:r w:rsidR="00CE1461">
        <w:rPr>
          <w:rFonts w:ascii="Times New Roman" w:hAnsi="Times New Roman" w:cs="Times New Roman"/>
          <w:sz w:val="24"/>
          <w:szCs w:val="24"/>
        </w:rPr>
        <w:t xml:space="preserve"> za 20</w:t>
      </w:r>
      <w:r w:rsidR="00ED6597">
        <w:rPr>
          <w:rFonts w:ascii="Times New Roman" w:hAnsi="Times New Roman" w:cs="Times New Roman"/>
          <w:sz w:val="24"/>
          <w:szCs w:val="24"/>
        </w:rPr>
        <w:t>2</w:t>
      </w:r>
      <w:r w:rsidR="00AA6ED7">
        <w:rPr>
          <w:rFonts w:ascii="Times New Roman" w:hAnsi="Times New Roman" w:cs="Times New Roman"/>
          <w:sz w:val="24"/>
          <w:szCs w:val="24"/>
        </w:rPr>
        <w:t>3</w:t>
      </w:r>
      <w:r w:rsidR="00CE1461">
        <w:rPr>
          <w:rFonts w:ascii="Times New Roman" w:hAnsi="Times New Roman" w:cs="Times New Roman"/>
          <w:sz w:val="24"/>
          <w:szCs w:val="24"/>
        </w:rPr>
        <w:t>. godinu</w:t>
      </w:r>
      <w:r w:rsidR="00460537" w:rsidRPr="00460537">
        <w:rPr>
          <w:rFonts w:ascii="Times New Roman" w:hAnsi="Times New Roman" w:cs="Times New Roman"/>
          <w:sz w:val="24"/>
          <w:szCs w:val="24"/>
        </w:rPr>
        <w:t xml:space="preserve"> te oni sada </w:t>
      </w:r>
      <w:r w:rsidR="00FD6129">
        <w:rPr>
          <w:rFonts w:ascii="Times New Roman" w:hAnsi="Times New Roman" w:cs="Times New Roman"/>
          <w:sz w:val="24"/>
          <w:szCs w:val="24"/>
        </w:rPr>
        <w:t xml:space="preserve">iznose </w:t>
      </w:r>
      <w:r w:rsidR="000617B3">
        <w:rPr>
          <w:rFonts w:ascii="Times New Roman" w:hAnsi="Times New Roman"/>
          <w:sz w:val="24"/>
          <w:szCs w:val="24"/>
        </w:rPr>
        <w:t>5.101.044,42</w:t>
      </w:r>
      <w:r w:rsidR="00AA6ED7">
        <w:rPr>
          <w:rFonts w:ascii="Times New Roman" w:hAnsi="Times New Roman"/>
          <w:sz w:val="24"/>
          <w:szCs w:val="24"/>
        </w:rPr>
        <w:t xml:space="preserve"> EUR</w:t>
      </w:r>
      <w:r w:rsidR="00241304">
        <w:rPr>
          <w:rFonts w:ascii="Times New Roman" w:hAnsi="Times New Roman" w:cs="Times New Roman"/>
          <w:sz w:val="24"/>
          <w:szCs w:val="24"/>
        </w:rPr>
        <w:t>.</w:t>
      </w:r>
      <w:r w:rsidR="007A074A">
        <w:rPr>
          <w:rFonts w:ascii="Times New Roman" w:hAnsi="Times New Roman" w:cs="Times New Roman"/>
          <w:sz w:val="24"/>
          <w:szCs w:val="24"/>
        </w:rPr>
        <w:t xml:space="preserve"> </w:t>
      </w:r>
    </w:p>
    <w:p w:rsidR="007A074A" w:rsidRDefault="007A074A" w:rsidP="00077D8C">
      <w:pPr>
        <w:pStyle w:val="NoSpacing"/>
        <w:jc w:val="both"/>
        <w:rPr>
          <w:rFonts w:ascii="Times New Roman" w:hAnsi="Times New Roman" w:cs="Times New Roman"/>
          <w:sz w:val="24"/>
          <w:szCs w:val="24"/>
        </w:rPr>
      </w:pPr>
    </w:p>
    <w:p w:rsidR="008F7D55" w:rsidRDefault="008F7D55" w:rsidP="00077D8C">
      <w:pPr>
        <w:pStyle w:val="NoSpacing"/>
        <w:jc w:val="both"/>
        <w:rPr>
          <w:rFonts w:ascii="Times New Roman" w:hAnsi="Times New Roman" w:cs="Times New Roman"/>
          <w:sz w:val="24"/>
          <w:szCs w:val="24"/>
        </w:rPr>
      </w:pPr>
    </w:p>
    <w:p w:rsidR="00FD6129" w:rsidRPr="00DA17E7" w:rsidRDefault="00CF631D" w:rsidP="0023711B">
      <w:pPr>
        <w:pStyle w:val="NoSpacing"/>
        <w:ind w:firstLine="708"/>
        <w:jc w:val="both"/>
        <w:rPr>
          <w:rFonts w:ascii="Times New Roman" w:hAnsi="Times New Roman" w:cs="Times New Roman"/>
          <w:b/>
          <w:sz w:val="24"/>
          <w:szCs w:val="24"/>
        </w:rPr>
      </w:pPr>
      <w:r>
        <w:rPr>
          <w:rFonts w:ascii="Times New Roman" w:hAnsi="Times New Roman" w:cs="Times New Roman"/>
          <w:b/>
          <w:sz w:val="24"/>
          <w:szCs w:val="24"/>
        </w:rPr>
        <w:t xml:space="preserve">2.2.1. </w:t>
      </w:r>
      <w:r w:rsidR="0023711B" w:rsidRPr="00DA17E7">
        <w:rPr>
          <w:rFonts w:ascii="Times New Roman" w:hAnsi="Times New Roman" w:cs="Times New Roman"/>
          <w:b/>
          <w:sz w:val="24"/>
          <w:szCs w:val="24"/>
        </w:rPr>
        <w:t>Rashodi poslovanja</w:t>
      </w:r>
    </w:p>
    <w:p w:rsidR="0023711B" w:rsidRPr="0023711B" w:rsidRDefault="0023711B" w:rsidP="0023711B">
      <w:pPr>
        <w:pStyle w:val="NoSpacing"/>
        <w:ind w:firstLine="708"/>
        <w:jc w:val="both"/>
        <w:rPr>
          <w:rFonts w:ascii="Times New Roman" w:hAnsi="Times New Roman" w:cs="Times New Roman"/>
          <w:b/>
          <w:i/>
          <w:sz w:val="24"/>
          <w:szCs w:val="24"/>
        </w:rPr>
      </w:pPr>
    </w:p>
    <w:p w:rsidR="00CA0E6F" w:rsidRDefault="00241304" w:rsidP="00077D8C">
      <w:pPr>
        <w:pStyle w:val="NoSpacing"/>
        <w:jc w:val="both"/>
        <w:rPr>
          <w:rFonts w:ascii="Times New Roman" w:hAnsi="Times New Roman" w:cs="Times New Roman"/>
          <w:sz w:val="24"/>
          <w:szCs w:val="24"/>
        </w:rPr>
      </w:pPr>
      <w:r>
        <w:rPr>
          <w:rFonts w:ascii="Times New Roman" w:hAnsi="Times New Roman" w:cs="Times New Roman"/>
          <w:sz w:val="24"/>
          <w:szCs w:val="24"/>
        </w:rPr>
        <w:t xml:space="preserve">Rashodi poslovanja se </w:t>
      </w:r>
      <w:r w:rsidR="00EC2C2F">
        <w:rPr>
          <w:rFonts w:ascii="Times New Roman" w:hAnsi="Times New Roman" w:cs="Times New Roman"/>
          <w:sz w:val="24"/>
          <w:szCs w:val="24"/>
        </w:rPr>
        <w:t>Prvim</w:t>
      </w:r>
      <w:r w:rsidR="00D65059" w:rsidRPr="00D65059">
        <w:rPr>
          <w:rFonts w:ascii="Times New Roman" w:hAnsi="Times New Roman" w:cs="Times New Roman"/>
          <w:sz w:val="24"/>
          <w:szCs w:val="24"/>
        </w:rPr>
        <w:t xml:space="preserve"> izmjenama i dopunama proračuna</w:t>
      </w:r>
      <w:r w:rsidR="00770D06">
        <w:rPr>
          <w:rFonts w:ascii="Times New Roman" w:hAnsi="Times New Roman" w:cs="Times New Roman"/>
          <w:sz w:val="24"/>
          <w:szCs w:val="24"/>
        </w:rPr>
        <w:t xml:space="preserve"> za 20</w:t>
      </w:r>
      <w:r w:rsidR="00EC2C2F">
        <w:rPr>
          <w:rFonts w:ascii="Times New Roman" w:hAnsi="Times New Roman" w:cs="Times New Roman"/>
          <w:sz w:val="24"/>
          <w:szCs w:val="24"/>
        </w:rPr>
        <w:t>2</w:t>
      </w:r>
      <w:r w:rsidR="00AA6ED7">
        <w:rPr>
          <w:rFonts w:ascii="Times New Roman" w:hAnsi="Times New Roman" w:cs="Times New Roman"/>
          <w:sz w:val="24"/>
          <w:szCs w:val="24"/>
        </w:rPr>
        <w:t>3</w:t>
      </w:r>
      <w:r w:rsidR="00770D06">
        <w:rPr>
          <w:rFonts w:ascii="Times New Roman" w:hAnsi="Times New Roman" w:cs="Times New Roman"/>
          <w:sz w:val="24"/>
          <w:szCs w:val="24"/>
        </w:rPr>
        <w:t>. godinu</w:t>
      </w:r>
      <w:r w:rsidR="00D65059" w:rsidRPr="00D65059">
        <w:rPr>
          <w:rFonts w:ascii="Times New Roman" w:hAnsi="Times New Roman" w:cs="Times New Roman"/>
          <w:sz w:val="24"/>
          <w:szCs w:val="24"/>
        </w:rPr>
        <w:t xml:space="preserve"> </w:t>
      </w:r>
      <w:r w:rsidR="00CF631D">
        <w:rPr>
          <w:rFonts w:ascii="Times New Roman" w:hAnsi="Times New Roman" w:cs="Times New Roman"/>
          <w:sz w:val="24"/>
          <w:szCs w:val="24"/>
        </w:rPr>
        <w:t xml:space="preserve">povećavaju za </w:t>
      </w:r>
      <w:r w:rsidR="000617B3">
        <w:rPr>
          <w:rFonts w:ascii="Times New Roman" w:hAnsi="Times New Roman" w:cs="Times New Roman"/>
          <w:sz w:val="24"/>
          <w:szCs w:val="24"/>
        </w:rPr>
        <w:t>236.336,82</w:t>
      </w:r>
      <w:r w:rsidR="00AA6ED7">
        <w:rPr>
          <w:rFonts w:ascii="Times New Roman" w:hAnsi="Times New Roman" w:cs="Times New Roman"/>
          <w:sz w:val="24"/>
          <w:szCs w:val="24"/>
        </w:rPr>
        <w:t xml:space="preserve"> EUR</w:t>
      </w:r>
      <w:r w:rsidR="00CF631D">
        <w:rPr>
          <w:rFonts w:ascii="Times New Roman" w:hAnsi="Times New Roman" w:cs="Times New Roman"/>
          <w:sz w:val="24"/>
          <w:szCs w:val="24"/>
        </w:rPr>
        <w:t xml:space="preserve"> u</w:t>
      </w:r>
      <w:r w:rsidR="00770D06">
        <w:rPr>
          <w:rFonts w:ascii="Times New Roman" w:hAnsi="Times New Roman" w:cs="Times New Roman"/>
          <w:sz w:val="24"/>
          <w:szCs w:val="24"/>
        </w:rPr>
        <w:t xml:space="preserve"> odnosu na </w:t>
      </w:r>
      <w:r w:rsidR="00EC2C2F">
        <w:rPr>
          <w:rFonts w:ascii="Times New Roman" w:hAnsi="Times New Roman" w:cs="Times New Roman"/>
          <w:sz w:val="24"/>
          <w:szCs w:val="24"/>
        </w:rPr>
        <w:t>Plan</w:t>
      </w:r>
      <w:r w:rsidR="00CF631D">
        <w:rPr>
          <w:rFonts w:ascii="Times New Roman" w:hAnsi="Times New Roman" w:cs="Times New Roman"/>
          <w:sz w:val="24"/>
          <w:szCs w:val="24"/>
        </w:rPr>
        <w:t xml:space="preserve"> </w:t>
      </w:r>
      <w:r w:rsidR="00EC2C2F">
        <w:rPr>
          <w:rFonts w:ascii="Times New Roman" w:hAnsi="Times New Roman" w:cs="Times New Roman"/>
          <w:sz w:val="24"/>
          <w:szCs w:val="24"/>
        </w:rPr>
        <w:t xml:space="preserve">te </w:t>
      </w:r>
      <w:r w:rsidR="00770D06">
        <w:rPr>
          <w:rFonts w:ascii="Times New Roman" w:hAnsi="Times New Roman" w:cs="Times New Roman"/>
          <w:sz w:val="24"/>
          <w:szCs w:val="24"/>
        </w:rPr>
        <w:t xml:space="preserve">iznose </w:t>
      </w:r>
      <w:r w:rsidR="000617B3">
        <w:rPr>
          <w:rFonts w:ascii="Times New Roman" w:hAnsi="Times New Roman" w:cs="Times New Roman"/>
          <w:sz w:val="24"/>
          <w:szCs w:val="24"/>
        </w:rPr>
        <w:t>3.334.157,82</w:t>
      </w:r>
      <w:r w:rsidR="00AA6ED7">
        <w:rPr>
          <w:rFonts w:ascii="Times New Roman" w:hAnsi="Times New Roman" w:cs="Times New Roman"/>
          <w:sz w:val="24"/>
          <w:szCs w:val="24"/>
        </w:rPr>
        <w:t xml:space="preserve"> EUR</w:t>
      </w:r>
      <w:r w:rsidR="00770D06">
        <w:rPr>
          <w:rFonts w:ascii="Times New Roman" w:hAnsi="Times New Roman" w:cs="Times New Roman"/>
          <w:sz w:val="24"/>
          <w:szCs w:val="24"/>
        </w:rPr>
        <w:t xml:space="preserve">, a odnose se na: </w:t>
      </w:r>
    </w:p>
    <w:p w:rsidR="00CA0E6F" w:rsidRDefault="00CA0E6F" w:rsidP="00077D8C">
      <w:pPr>
        <w:pStyle w:val="NoSpacing"/>
        <w:jc w:val="both"/>
        <w:rPr>
          <w:rFonts w:ascii="Times New Roman" w:hAnsi="Times New Roman" w:cs="Times New Roman"/>
          <w:sz w:val="24"/>
          <w:szCs w:val="24"/>
        </w:rPr>
      </w:pPr>
    </w:p>
    <w:p w:rsidR="00CA0E6F" w:rsidRDefault="00CA0E6F">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Rashode za zaposlene</w:t>
      </w:r>
    </w:p>
    <w:p w:rsidR="00CA0E6F" w:rsidRDefault="00CA0E6F">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Materijalne rashode</w:t>
      </w:r>
      <w:r w:rsidR="00770D06">
        <w:rPr>
          <w:rFonts w:ascii="Times New Roman" w:hAnsi="Times New Roman" w:cs="Times New Roman"/>
          <w:sz w:val="24"/>
          <w:szCs w:val="24"/>
        </w:rPr>
        <w:t xml:space="preserve"> </w:t>
      </w:r>
    </w:p>
    <w:p w:rsidR="00CA0E6F" w:rsidRDefault="00CA0E6F">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F</w:t>
      </w:r>
      <w:r w:rsidR="00770D06">
        <w:rPr>
          <w:rFonts w:ascii="Times New Roman" w:hAnsi="Times New Roman" w:cs="Times New Roman"/>
          <w:sz w:val="24"/>
          <w:szCs w:val="24"/>
        </w:rPr>
        <w:t>inancijske rashod</w:t>
      </w:r>
      <w:r>
        <w:rPr>
          <w:rFonts w:ascii="Times New Roman" w:hAnsi="Times New Roman" w:cs="Times New Roman"/>
          <w:sz w:val="24"/>
          <w:szCs w:val="24"/>
        </w:rPr>
        <w:t>e</w:t>
      </w:r>
      <w:r w:rsidR="00770D06">
        <w:rPr>
          <w:rFonts w:ascii="Times New Roman" w:hAnsi="Times New Roman" w:cs="Times New Roman"/>
          <w:sz w:val="24"/>
          <w:szCs w:val="24"/>
        </w:rPr>
        <w:t xml:space="preserve"> </w:t>
      </w:r>
    </w:p>
    <w:p w:rsidR="00CA0E6F" w:rsidRDefault="00CA0E6F">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P</w:t>
      </w:r>
      <w:r w:rsidR="00770D06">
        <w:rPr>
          <w:rFonts w:ascii="Times New Roman" w:hAnsi="Times New Roman" w:cs="Times New Roman"/>
          <w:sz w:val="24"/>
          <w:szCs w:val="24"/>
        </w:rPr>
        <w:t>omoći dane u inoze</w:t>
      </w:r>
      <w:r>
        <w:rPr>
          <w:rFonts w:ascii="Times New Roman" w:hAnsi="Times New Roman" w:cs="Times New Roman"/>
          <w:sz w:val="24"/>
          <w:szCs w:val="24"/>
        </w:rPr>
        <w:t>mstvo i unutar općeg proračuna</w:t>
      </w:r>
    </w:p>
    <w:p w:rsidR="00CA0E6F" w:rsidRDefault="00CA0E6F">
      <w:pPr>
        <w:pStyle w:val="NoSpacing"/>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N</w:t>
      </w:r>
      <w:r w:rsidR="00770D06" w:rsidRPr="001663CE">
        <w:rPr>
          <w:rFonts w:ascii="Times New Roman" w:hAnsi="Times New Roman" w:cs="Times New Roman"/>
          <w:bCs/>
          <w:sz w:val="24"/>
          <w:szCs w:val="24"/>
        </w:rPr>
        <w:t>aknade građanima i kućanstvima na temelju osiguranja i druge naknade</w:t>
      </w:r>
      <w:r w:rsidR="00494D67">
        <w:rPr>
          <w:rFonts w:ascii="Times New Roman" w:hAnsi="Times New Roman" w:cs="Times New Roman"/>
          <w:bCs/>
          <w:sz w:val="24"/>
          <w:szCs w:val="24"/>
        </w:rPr>
        <w:t xml:space="preserve"> </w:t>
      </w:r>
    </w:p>
    <w:p w:rsidR="00876747" w:rsidRDefault="00CA0E6F">
      <w:pPr>
        <w:pStyle w:val="NoSpacing"/>
        <w:numPr>
          <w:ilvl w:val="0"/>
          <w:numId w:val="4"/>
        </w:numPr>
        <w:jc w:val="both"/>
        <w:rPr>
          <w:rFonts w:ascii="Times New Roman" w:hAnsi="Times New Roman" w:cs="Times New Roman"/>
          <w:sz w:val="24"/>
          <w:szCs w:val="24"/>
        </w:rPr>
      </w:pPr>
      <w:r>
        <w:rPr>
          <w:rFonts w:ascii="Times New Roman" w:hAnsi="Times New Roman" w:cs="Times New Roman"/>
          <w:bCs/>
          <w:sz w:val="24"/>
          <w:szCs w:val="24"/>
        </w:rPr>
        <w:t>O</w:t>
      </w:r>
      <w:r w:rsidR="00494D67">
        <w:rPr>
          <w:rFonts w:ascii="Times New Roman" w:hAnsi="Times New Roman" w:cs="Times New Roman"/>
          <w:bCs/>
          <w:sz w:val="24"/>
          <w:szCs w:val="24"/>
        </w:rPr>
        <w:t>stale rashode.</w:t>
      </w:r>
    </w:p>
    <w:p w:rsidR="00442B67" w:rsidRDefault="00442B67" w:rsidP="00442B67">
      <w:pPr>
        <w:pStyle w:val="NoSpacing"/>
        <w:jc w:val="both"/>
        <w:rPr>
          <w:rFonts w:ascii="Times New Roman" w:hAnsi="Times New Roman" w:cs="Times New Roman"/>
          <w:sz w:val="24"/>
          <w:szCs w:val="24"/>
        </w:rPr>
      </w:pPr>
    </w:p>
    <w:p w:rsidR="008F7D55" w:rsidRDefault="008F7D55" w:rsidP="00442B67">
      <w:pPr>
        <w:pStyle w:val="NoSpacing"/>
        <w:jc w:val="both"/>
        <w:rPr>
          <w:rFonts w:ascii="Times New Roman" w:hAnsi="Times New Roman" w:cs="Times New Roman"/>
          <w:sz w:val="24"/>
          <w:szCs w:val="24"/>
        </w:rPr>
      </w:pPr>
    </w:p>
    <w:p w:rsidR="00713410" w:rsidRDefault="00713410" w:rsidP="00442B67">
      <w:pPr>
        <w:pStyle w:val="NoSpacing"/>
        <w:jc w:val="both"/>
        <w:rPr>
          <w:rFonts w:ascii="Times New Roman" w:hAnsi="Times New Roman" w:cs="Times New Roman"/>
          <w:sz w:val="24"/>
          <w:szCs w:val="24"/>
        </w:rPr>
      </w:pPr>
    </w:p>
    <w:p w:rsidR="00442B67" w:rsidRDefault="00442B67" w:rsidP="00442B67">
      <w:pPr>
        <w:pStyle w:val="NoSpacing"/>
        <w:ind w:firstLine="708"/>
        <w:jc w:val="both"/>
        <w:rPr>
          <w:rFonts w:ascii="Times New Roman" w:hAnsi="Times New Roman" w:cs="Times New Roman"/>
          <w:b/>
          <w:sz w:val="24"/>
          <w:szCs w:val="24"/>
        </w:rPr>
      </w:pPr>
      <w:r w:rsidRPr="00442B67">
        <w:rPr>
          <w:rFonts w:ascii="Times New Roman" w:hAnsi="Times New Roman" w:cs="Times New Roman"/>
          <w:b/>
          <w:sz w:val="24"/>
          <w:szCs w:val="24"/>
        </w:rPr>
        <w:t>Rashodi za zaposlene</w:t>
      </w:r>
    </w:p>
    <w:p w:rsidR="00442B67" w:rsidRDefault="00442B67" w:rsidP="00442B67">
      <w:pPr>
        <w:pStyle w:val="NoSpacing"/>
        <w:jc w:val="both"/>
        <w:rPr>
          <w:rFonts w:ascii="Times New Roman" w:hAnsi="Times New Roman" w:cs="Times New Roman"/>
          <w:b/>
          <w:sz w:val="24"/>
          <w:szCs w:val="24"/>
        </w:rPr>
      </w:pPr>
    </w:p>
    <w:p w:rsidR="00442B67" w:rsidRPr="00550024" w:rsidRDefault="00442B67" w:rsidP="00550024">
      <w:pPr>
        <w:pStyle w:val="NoSpacing"/>
        <w:jc w:val="both"/>
        <w:rPr>
          <w:rFonts w:ascii="Times New Roman" w:hAnsi="Times New Roman" w:cs="Times New Roman"/>
          <w:color w:val="FF0000"/>
          <w:sz w:val="24"/>
          <w:szCs w:val="24"/>
        </w:rPr>
      </w:pPr>
      <w:r w:rsidRPr="00442B67">
        <w:rPr>
          <w:rFonts w:ascii="Times New Roman" w:hAnsi="Times New Roman" w:cs="Times New Roman"/>
          <w:sz w:val="24"/>
          <w:szCs w:val="24"/>
        </w:rPr>
        <w:t>Rashodi za</w:t>
      </w:r>
      <w:r>
        <w:rPr>
          <w:rFonts w:ascii="Times New Roman" w:hAnsi="Times New Roman" w:cs="Times New Roman"/>
          <w:sz w:val="24"/>
          <w:szCs w:val="24"/>
        </w:rPr>
        <w:t xml:space="preserve"> zaposlene se ovim </w:t>
      </w:r>
      <w:r w:rsidR="00EC2C2F">
        <w:rPr>
          <w:rFonts w:ascii="Times New Roman" w:hAnsi="Times New Roman" w:cs="Times New Roman"/>
          <w:sz w:val="24"/>
          <w:szCs w:val="24"/>
        </w:rPr>
        <w:t>Prvim</w:t>
      </w:r>
      <w:r>
        <w:rPr>
          <w:rFonts w:ascii="Times New Roman" w:hAnsi="Times New Roman" w:cs="Times New Roman"/>
          <w:sz w:val="24"/>
          <w:szCs w:val="24"/>
        </w:rPr>
        <w:t xml:space="preserve"> izmjenama i dopunama </w:t>
      </w:r>
      <w:r w:rsidR="00EC2C2F">
        <w:rPr>
          <w:rFonts w:ascii="Times New Roman" w:hAnsi="Times New Roman" w:cs="Times New Roman"/>
          <w:sz w:val="24"/>
          <w:szCs w:val="24"/>
        </w:rPr>
        <w:t>proračuna za 202</w:t>
      </w:r>
      <w:r w:rsidR="00AA6ED7">
        <w:rPr>
          <w:rFonts w:ascii="Times New Roman" w:hAnsi="Times New Roman" w:cs="Times New Roman"/>
          <w:sz w:val="24"/>
          <w:szCs w:val="24"/>
        </w:rPr>
        <w:t>3</w:t>
      </w:r>
      <w:r w:rsidR="00EC2C2F">
        <w:rPr>
          <w:rFonts w:ascii="Times New Roman" w:hAnsi="Times New Roman" w:cs="Times New Roman"/>
          <w:sz w:val="24"/>
          <w:szCs w:val="24"/>
        </w:rPr>
        <w:t xml:space="preserve">. godinu povećavaju za </w:t>
      </w:r>
      <w:r w:rsidR="00AA6ED7">
        <w:rPr>
          <w:rFonts w:ascii="Times New Roman" w:hAnsi="Times New Roman" w:cs="Times New Roman"/>
          <w:sz w:val="24"/>
          <w:szCs w:val="24"/>
        </w:rPr>
        <w:t>86.300,78 EUR</w:t>
      </w:r>
      <w:r w:rsidR="00EC2C2F">
        <w:rPr>
          <w:rFonts w:ascii="Times New Roman" w:hAnsi="Times New Roman" w:cs="Times New Roman"/>
          <w:sz w:val="24"/>
          <w:szCs w:val="24"/>
        </w:rPr>
        <w:t xml:space="preserve"> te</w:t>
      </w:r>
      <w:r w:rsidR="00AA6ED7">
        <w:rPr>
          <w:rFonts w:ascii="Times New Roman" w:hAnsi="Times New Roman" w:cs="Times New Roman"/>
          <w:sz w:val="24"/>
          <w:szCs w:val="24"/>
        </w:rPr>
        <w:t xml:space="preserve"> sada</w:t>
      </w:r>
      <w:r w:rsidR="00EC2C2F">
        <w:rPr>
          <w:rFonts w:ascii="Times New Roman" w:hAnsi="Times New Roman" w:cs="Times New Roman"/>
          <w:sz w:val="24"/>
          <w:szCs w:val="24"/>
        </w:rPr>
        <w:t xml:space="preserve"> iznose </w:t>
      </w:r>
      <w:r w:rsidR="00AA6ED7">
        <w:rPr>
          <w:rFonts w:ascii="Times New Roman" w:hAnsi="Times New Roman" w:cs="Times New Roman"/>
          <w:sz w:val="24"/>
          <w:szCs w:val="24"/>
        </w:rPr>
        <w:t>597.454,78 EUR</w:t>
      </w:r>
      <w:r w:rsidR="00EC2C2F">
        <w:rPr>
          <w:rFonts w:ascii="Times New Roman" w:hAnsi="Times New Roman" w:cs="Times New Roman"/>
          <w:sz w:val="24"/>
          <w:szCs w:val="24"/>
        </w:rPr>
        <w:t>.</w:t>
      </w:r>
      <w:r w:rsidR="00EC2C2F" w:rsidRPr="00C97873">
        <w:rPr>
          <w:rFonts w:ascii="Times New Roman" w:hAnsi="Times New Roman" w:cs="Times New Roman"/>
          <w:sz w:val="24"/>
          <w:szCs w:val="24"/>
        </w:rPr>
        <w:t xml:space="preserve"> Navedeno povećanje </w:t>
      </w:r>
      <w:r w:rsidR="00550024" w:rsidRPr="00C97873">
        <w:rPr>
          <w:rFonts w:ascii="Times New Roman" w:hAnsi="Times New Roman" w:cs="Times New Roman"/>
          <w:sz w:val="24"/>
          <w:szCs w:val="24"/>
        </w:rPr>
        <w:t xml:space="preserve">se u najvećoj mjeri odnosi na rashode za zaposlene Dječjeg vrtića Sabunić </w:t>
      </w:r>
      <w:bookmarkStart w:id="4" w:name="_Hlk135137143"/>
      <w:r w:rsidR="00550024" w:rsidRPr="00C97873">
        <w:rPr>
          <w:rFonts w:ascii="Times New Roman" w:hAnsi="Times New Roman" w:cs="Times New Roman"/>
          <w:sz w:val="24"/>
          <w:szCs w:val="24"/>
        </w:rPr>
        <w:t>zbog zapošljavanja novih djelatnika a ujedno i donošenja novog pravilnika o radu Dječjeg vrtića Sabunić</w:t>
      </w:r>
      <w:bookmarkEnd w:id="4"/>
      <w:r w:rsidR="00550024" w:rsidRPr="00C97873">
        <w:rPr>
          <w:rFonts w:ascii="Times New Roman" w:hAnsi="Times New Roman" w:cs="Times New Roman"/>
          <w:sz w:val="24"/>
          <w:szCs w:val="24"/>
        </w:rPr>
        <w:t>.</w:t>
      </w:r>
    </w:p>
    <w:p w:rsidR="008F7D55" w:rsidRDefault="008F7D55" w:rsidP="00442B67">
      <w:pPr>
        <w:pStyle w:val="NoSpacing"/>
        <w:jc w:val="both"/>
        <w:rPr>
          <w:rFonts w:ascii="Times New Roman" w:hAnsi="Times New Roman" w:cs="Times New Roman"/>
          <w:sz w:val="24"/>
          <w:szCs w:val="24"/>
        </w:rPr>
      </w:pPr>
    </w:p>
    <w:p w:rsidR="00442B67" w:rsidRDefault="00442B67" w:rsidP="00442B67">
      <w:pPr>
        <w:pStyle w:val="NoSpacing"/>
        <w:ind w:firstLine="142"/>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442B67">
        <w:rPr>
          <w:rFonts w:ascii="Times New Roman" w:hAnsi="Times New Roman" w:cs="Times New Roman"/>
          <w:b/>
          <w:sz w:val="24"/>
          <w:szCs w:val="24"/>
        </w:rPr>
        <w:t>Materijalni rashodi</w:t>
      </w:r>
    </w:p>
    <w:p w:rsidR="003502DF" w:rsidRDefault="003502DF" w:rsidP="003502DF">
      <w:pPr>
        <w:pStyle w:val="NoSpacing"/>
        <w:jc w:val="both"/>
        <w:rPr>
          <w:rFonts w:ascii="Times New Roman" w:hAnsi="Times New Roman" w:cs="Times New Roman"/>
          <w:sz w:val="24"/>
          <w:szCs w:val="24"/>
        </w:rPr>
      </w:pPr>
    </w:p>
    <w:p w:rsidR="003502DF" w:rsidRDefault="003502DF" w:rsidP="003502DF">
      <w:pPr>
        <w:pStyle w:val="NoSpacing"/>
        <w:jc w:val="both"/>
        <w:rPr>
          <w:rFonts w:ascii="Times New Roman" w:hAnsi="Times New Roman" w:cs="Times New Roman"/>
          <w:sz w:val="24"/>
          <w:szCs w:val="24"/>
        </w:rPr>
      </w:pPr>
      <w:r w:rsidRPr="00510418">
        <w:rPr>
          <w:rFonts w:ascii="Times New Roman" w:hAnsi="Times New Roman" w:cs="Times New Roman"/>
          <w:sz w:val="24"/>
          <w:szCs w:val="24"/>
        </w:rPr>
        <w:t xml:space="preserve">Materijalni rashodi </w:t>
      </w:r>
      <w:r>
        <w:rPr>
          <w:rFonts w:ascii="Times New Roman" w:hAnsi="Times New Roman" w:cs="Times New Roman"/>
          <w:sz w:val="24"/>
          <w:szCs w:val="24"/>
        </w:rPr>
        <w:t xml:space="preserve">odnose </w:t>
      </w:r>
      <w:r w:rsidRPr="00510418">
        <w:rPr>
          <w:rFonts w:ascii="Times New Roman" w:hAnsi="Times New Roman" w:cs="Times New Roman"/>
          <w:sz w:val="24"/>
          <w:szCs w:val="24"/>
        </w:rPr>
        <w:t xml:space="preserve">se </w:t>
      </w:r>
      <w:r>
        <w:rPr>
          <w:rFonts w:ascii="Times New Roman" w:hAnsi="Times New Roman" w:cs="Times New Roman"/>
          <w:sz w:val="24"/>
          <w:szCs w:val="24"/>
        </w:rPr>
        <w:t>na: Naknade troškova zaposlenima, rashode za materijal i energiju, rashode za usluge, te na ostale nespomenute rashode poslovanja te se</w:t>
      </w:r>
      <w:r w:rsidRPr="00510418">
        <w:rPr>
          <w:rFonts w:ascii="Times New Roman" w:hAnsi="Times New Roman" w:cs="Times New Roman"/>
          <w:sz w:val="24"/>
          <w:szCs w:val="24"/>
        </w:rPr>
        <w:t xml:space="preserve"> ovim </w:t>
      </w:r>
      <w:r w:rsidR="00787414">
        <w:rPr>
          <w:rFonts w:ascii="Times New Roman" w:hAnsi="Times New Roman" w:cs="Times New Roman"/>
          <w:sz w:val="24"/>
          <w:szCs w:val="24"/>
        </w:rPr>
        <w:t>Prvim</w:t>
      </w:r>
      <w:r w:rsidRPr="00510418">
        <w:rPr>
          <w:rFonts w:ascii="Times New Roman" w:hAnsi="Times New Roman" w:cs="Times New Roman"/>
          <w:sz w:val="24"/>
          <w:szCs w:val="24"/>
        </w:rPr>
        <w:t xml:space="preserve"> izmjenama i dopunama </w:t>
      </w:r>
      <w:r w:rsidR="00C97873">
        <w:rPr>
          <w:rFonts w:ascii="Times New Roman" w:hAnsi="Times New Roman" w:cs="Times New Roman"/>
          <w:sz w:val="24"/>
          <w:szCs w:val="24"/>
        </w:rPr>
        <w:t>povećavaju</w:t>
      </w:r>
      <w:r w:rsidRPr="00510418">
        <w:rPr>
          <w:rFonts w:ascii="Times New Roman" w:hAnsi="Times New Roman" w:cs="Times New Roman"/>
          <w:sz w:val="24"/>
          <w:szCs w:val="24"/>
        </w:rPr>
        <w:t xml:space="preserve"> za </w:t>
      </w:r>
      <w:r w:rsidR="00C97873">
        <w:rPr>
          <w:rFonts w:ascii="Times New Roman" w:hAnsi="Times New Roman" w:cs="Times New Roman"/>
          <w:sz w:val="24"/>
          <w:szCs w:val="24"/>
        </w:rPr>
        <w:t>41.746,15</w:t>
      </w:r>
      <w:r w:rsidRPr="00510418">
        <w:rPr>
          <w:rFonts w:ascii="Times New Roman" w:hAnsi="Times New Roman" w:cs="Times New Roman"/>
          <w:sz w:val="24"/>
          <w:szCs w:val="24"/>
        </w:rPr>
        <w:t xml:space="preserve"> </w:t>
      </w:r>
      <w:r w:rsidR="00C97873">
        <w:rPr>
          <w:rFonts w:ascii="Times New Roman" w:hAnsi="Times New Roman" w:cs="Times New Roman"/>
          <w:sz w:val="24"/>
          <w:szCs w:val="24"/>
        </w:rPr>
        <w:t>EUR</w:t>
      </w:r>
      <w:r w:rsidR="00787414">
        <w:rPr>
          <w:rFonts w:ascii="Times New Roman" w:hAnsi="Times New Roman" w:cs="Times New Roman"/>
          <w:sz w:val="24"/>
          <w:szCs w:val="24"/>
        </w:rPr>
        <w:t xml:space="preserve"> </w:t>
      </w:r>
      <w:r w:rsidR="00C97873">
        <w:rPr>
          <w:rFonts w:ascii="Times New Roman" w:hAnsi="Times New Roman" w:cs="Times New Roman"/>
          <w:sz w:val="24"/>
          <w:szCs w:val="24"/>
        </w:rPr>
        <w:t xml:space="preserve">te </w:t>
      </w:r>
      <w:r w:rsidR="00787414">
        <w:rPr>
          <w:rFonts w:ascii="Times New Roman" w:hAnsi="Times New Roman" w:cs="Times New Roman"/>
          <w:sz w:val="24"/>
          <w:szCs w:val="24"/>
        </w:rPr>
        <w:t xml:space="preserve">iznose </w:t>
      </w:r>
      <w:r w:rsidR="00C97873">
        <w:rPr>
          <w:rFonts w:ascii="Times New Roman" w:hAnsi="Times New Roman" w:cs="Times New Roman"/>
          <w:sz w:val="24"/>
          <w:szCs w:val="24"/>
        </w:rPr>
        <w:t>1.732.790,15 EUR</w:t>
      </w:r>
      <w:r w:rsidR="00787414">
        <w:rPr>
          <w:rFonts w:ascii="Times New Roman" w:hAnsi="Times New Roman" w:cs="Times New Roman"/>
          <w:sz w:val="24"/>
          <w:szCs w:val="24"/>
        </w:rPr>
        <w:t>.</w:t>
      </w:r>
    </w:p>
    <w:p w:rsidR="00787414" w:rsidRDefault="003502DF" w:rsidP="003502DF">
      <w:pPr>
        <w:pStyle w:val="NoSpacing"/>
        <w:jc w:val="both"/>
        <w:rPr>
          <w:rFonts w:ascii="Times New Roman" w:hAnsi="Times New Roman" w:cs="Times New Roman"/>
          <w:sz w:val="24"/>
          <w:szCs w:val="24"/>
        </w:rPr>
      </w:pPr>
      <w:r>
        <w:rPr>
          <w:rFonts w:ascii="Times New Roman" w:hAnsi="Times New Roman" w:cs="Times New Roman"/>
          <w:sz w:val="24"/>
          <w:szCs w:val="24"/>
        </w:rPr>
        <w:t xml:space="preserve">Najznačajnije promjene u okviru skupine materijalnih rashoda </w:t>
      </w:r>
      <w:r w:rsidR="00787414">
        <w:rPr>
          <w:rFonts w:ascii="Times New Roman" w:hAnsi="Times New Roman" w:cs="Times New Roman"/>
          <w:sz w:val="24"/>
          <w:szCs w:val="24"/>
        </w:rPr>
        <w:t>odnose se na:</w:t>
      </w:r>
    </w:p>
    <w:p w:rsidR="002F1BA4" w:rsidRDefault="002F1BA4" w:rsidP="003502DF">
      <w:pPr>
        <w:pStyle w:val="NoSpacing"/>
        <w:jc w:val="both"/>
        <w:rPr>
          <w:rFonts w:ascii="Times New Roman" w:hAnsi="Times New Roman" w:cs="Times New Roman"/>
          <w:sz w:val="24"/>
          <w:szCs w:val="24"/>
        </w:rPr>
      </w:pPr>
    </w:p>
    <w:p w:rsidR="00C97873" w:rsidRDefault="00C97873" w:rsidP="003502DF">
      <w:pPr>
        <w:pStyle w:val="NoSpacing"/>
        <w:jc w:val="both"/>
        <w:rPr>
          <w:rFonts w:ascii="Times New Roman" w:hAnsi="Times New Roman" w:cs="Times New Roman"/>
          <w:sz w:val="24"/>
          <w:szCs w:val="24"/>
        </w:rPr>
      </w:pPr>
      <w:r>
        <w:rPr>
          <w:rFonts w:ascii="Times New Roman" w:hAnsi="Times New Roman" w:cs="Times New Roman"/>
          <w:sz w:val="24"/>
          <w:szCs w:val="24"/>
        </w:rPr>
        <w:t>- Naknade troškova zaposlenima koji se povećavaju za 6.574,00 EUR te se u cjelosti odnose na proračunskog korisnika Dječjeg vrtića Sabunić i to na povećanje naknade za prijevoz sukladno novom Pravilniku o radu Dječjeg vrtića Sabunić te na povećanje troškova stručnog usavršavanja djelatnika.</w:t>
      </w:r>
    </w:p>
    <w:p w:rsidR="00C97873" w:rsidRDefault="00C97873" w:rsidP="003502DF">
      <w:pPr>
        <w:pStyle w:val="NoSpacing"/>
        <w:jc w:val="both"/>
        <w:rPr>
          <w:rFonts w:ascii="Times New Roman" w:hAnsi="Times New Roman" w:cs="Times New Roman"/>
          <w:sz w:val="24"/>
          <w:szCs w:val="24"/>
        </w:rPr>
      </w:pPr>
    </w:p>
    <w:p w:rsidR="004C0AFE" w:rsidRDefault="00EA122C" w:rsidP="002F1BA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92439E">
        <w:rPr>
          <w:rFonts w:ascii="Times New Roman" w:hAnsi="Times New Roman" w:cs="Times New Roman"/>
          <w:sz w:val="24"/>
          <w:szCs w:val="24"/>
        </w:rPr>
        <w:t xml:space="preserve">Rashode za materijal i energiju </w:t>
      </w:r>
      <w:r w:rsidR="00A65CE7">
        <w:rPr>
          <w:rFonts w:ascii="Times New Roman" w:hAnsi="Times New Roman" w:cs="Times New Roman"/>
          <w:sz w:val="24"/>
          <w:szCs w:val="24"/>
        </w:rPr>
        <w:t xml:space="preserve">rashodi koji </w:t>
      </w:r>
      <w:r w:rsidR="002F1BA4">
        <w:rPr>
          <w:rFonts w:ascii="Times New Roman" w:hAnsi="Times New Roman" w:cs="Times New Roman"/>
          <w:sz w:val="24"/>
          <w:szCs w:val="24"/>
        </w:rPr>
        <w:t xml:space="preserve">se povećavaju za </w:t>
      </w:r>
      <w:r w:rsidR="004C0AFE">
        <w:rPr>
          <w:rFonts w:ascii="Times New Roman" w:hAnsi="Times New Roman" w:cs="Times New Roman"/>
          <w:sz w:val="24"/>
          <w:szCs w:val="24"/>
        </w:rPr>
        <w:t>3.295,88 EUR od kojih se iznos od 2.571,00 EUR odnosi na rashode proračunskog korisnika i to za nabavu sitnog inventara potrebnog za rad (domar), rashode za plin što nije planirano u Financijskom planu za 2023. godinu, te na rashode za tekuće i investicijsko održavanja u svrhu nabave zavjesa za vrtićke skupine, dok se iznos povećanja od 724,88 EUR odnosi na općinu Privlaka i to na materijal za tekuće i investicijsko održavanje  novo izgrađene zgrade dječjeg vrtića.</w:t>
      </w:r>
    </w:p>
    <w:p w:rsidR="002F1BA4" w:rsidRDefault="002F1BA4" w:rsidP="002F1BA4">
      <w:pPr>
        <w:pStyle w:val="NoSpacing"/>
        <w:jc w:val="both"/>
        <w:rPr>
          <w:rFonts w:ascii="Times New Roman" w:hAnsi="Times New Roman" w:cs="Times New Roman"/>
          <w:sz w:val="24"/>
          <w:szCs w:val="24"/>
        </w:rPr>
      </w:pPr>
    </w:p>
    <w:p w:rsidR="002F1BA4" w:rsidRDefault="00EA122C" w:rsidP="002F1BA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2F1BA4">
        <w:rPr>
          <w:rFonts w:ascii="Times New Roman" w:hAnsi="Times New Roman" w:cs="Times New Roman"/>
          <w:sz w:val="24"/>
          <w:szCs w:val="24"/>
        </w:rPr>
        <w:t xml:space="preserve">Rashode za usluge  koji se ovim izmjenama i dopunama proračuna </w:t>
      </w:r>
      <w:r w:rsidR="00A52356">
        <w:rPr>
          <w:rFonts w:ascii="Times New Roman" w:hAnsi="Times New Roman" w:cs="Times New Roman"/>
          <w:sz w:val="24"/>
          <w:szCs w:val="24"/>
        </w:rPr>
        <w:t>povećavaju</w:t>
      </w:r>
      <w:r w:rsidR="002F1BA4">
        <w:rPr>
          <w:rFonts w:ascii="Times New Roman" w:hAnsi="Times New Roman" w:cs="Times New Roman"/>
          <w:sz w:val="24"/>
          <w:szCs w:val="24"/>
        </w:rPr>
        <w:t xml:space="preserve"> za </w:t>
      </w:r>
      <w:r w:rsidR="00A52356">
        <w:rPr>
          <w:rFonts w:ascii="Times New Roman" w:hAnsi="Times New Roman" w:cs="Times New Roman"/>
          <w:sz w:val="24"/>
          <w:szCs w:val="24"/>
        </w:rPr>
        <w:t>43.166,00 EUR</w:t>
      </w:r>
      <w:r w:rsidR="002F1BA4">
        <w:rPr>
          <w:rFonts w:ascii="Times New Roman" w:hAnsi="Times New Roman" w:cs="Times New Roman"/>
          <w:sz w:val="24"/>
          <w:szCs w:val="24"/>
        </w:rPr>
        <w:t xml:space="preserve"> te su novim planom planirani u iznosu od </w:t>
      </w:r>
      <w:r w:rsidR="00A52356">
        <w:rPr>
          <w:rFonts w:ascii="Times New Roman" w:hAnsi="Times New Roman" w:cs="Times New Roman"/>
          <w:sz w:val="24"/>
          <w:szCs w:val="24"/>
        </w:rPr>
        <w:t>1.297.078,00 EUR</w:t>
      </w:r>
      <w:r w:rsidR="002F1BA4">
        <w:rPr>
          <w:rFonts w:ascii="Times New Roman" w:hAnsi="Times New Roman" w:cs="Times New Roman"/>
          <w:sz w:val="24"/>
          <w:szCs w:val="24"/>
        </w:rPr>
        <w:t>.</w:t>
      </w:r>
    </w:p>
    <w:p w:rsidR="005443B6" w:rsidRDefault="003F7E77" w:rsidP="002F1BA4">
      <w:pPr>
        <w:pStyle w:val="NoSpacing"/>
        <w:jc w:val="both"/>
        <w:rPr>
          <w:rFonts w:ascii="Times New Roman" w:hAnsi="Times New Roman" w:cs="Times New Roman"/>
          <w:sz w:val="24"/>
          <w:szCs w:val="24"/>
        </w:rPr>
      </w:pPr>
      <w:r>
        <w:rPr>
          <w:rFonts w:ascii="Times New Roman" w:hAnsi="Times New Roman" w:cs="Times New Roman"/>
          <w:sz w:val="24"/>
          <w:szCs w:val="24"/>
        </w:rPr>
        <w:t>Iznos povećanja od 4.498,00 EUR odnosi se na proračunskog korisnika, te se odnosi na povećanje rashoda za komunalne usluge, usluge održavanja računalnih baza, usluge pranja rublja, preostali iznos od 38.668,00 EUR se odnosi na općinu Privlaka a obuhvaća usluge ztekućeg i investicijskog održavanja, usluge promidžbe i informiranja, komunalne usluge, itelektualne i osobne usluge te računalne usluge.</w:t>
      </w:r>
    </w:p>
    <w:p w:rsidR="005443B6" w:rsidRDefault="005443B6" w:rsidP="005443B6">
      <w:pPr>
        <w:pStyle w:val="NoSpacing"/>
        <w:jc w:val="both"/>
        <w:rPr>
          <w:rFonts w:ascii="Times New Roman" w:hAnsi="Times New Roman" w:cs="Times New Roman"/>
          <w:sz w:val="24"/>
          <w:szCs w:val="24"/>
        </w:rPr>
      </w:pPr>
    </w:p>
    <w:p w:rsidR="005443B6" w:rsidRPr="005443B6" w:rsidRDefault="005443B6" w:rsidP="005443B6">
      <w:pPr>
        <w:pStyle w:val="NoSpacing"/>
        <w:jc w:val="both"/>
        <w:rPr>
          <w:rFonts w:ascii="Times New Roman" w:hAnsi="Times New Roman" w:cs="Times New Roman"/>
          <w:sz w:val="24"/>
          <w:szCs w:val="24"/>
        </w:rPr>
      </w:pPr>
      <w:r>
        <w:rPr>
          <w:rFonts w:ascii="Times New Roman" w:hAnsi="Times New Roman" w:cs="Times New Roman"/>
          <w:sz w:val="24"/>
          <w:szCs w:val="24"/>
        </w:rPr>
        <w:t xml:space="preserve">- Ostale nespomenute rashode koji se smanjuju za </w:t>
      </w:r>
      <w:r w:rsidR="004A75FF">
        <w:rPr>
          <w:rFonts w:ascii="Times New Roman" w:hAnsi="Times New Roman" w:cs="Times New Roman"/>
          <w:sz w:val="24"/>
          <w:szCs w:val="24"/>
        </w:rPr>
        <w:t>11.289,73 EUR</w:t>
      </w:r>
      <w:r>
        <w:rPr>
          <w:rFonts w:ascii="Times New Roman" w:hAnsi="Times New Roman" w:cs="Times New Roman"/>
          <w:sz w:val="24"/>
          <w:szCs w:val="24"/>
        </w:rPr>
        <w:t xml:space="preserve"> te ovim </w:t>
      </w:r>
      <w:r w:rsidR="00A65CE7">
        <w:rPr>
          <w:rFonts w:ascii="Times New Roman" w:hAnsi="Times New Roman" w:cs="Times New Roman"/>
          <w:sz w:val="24"/>
          <w:szCs w:val="24"/>
        </w:rPr>
        <w:t>I</w:t>
      </w:r>
      <w:r>
        <w:rPr>
          <w:rFonts w:ascii="Times New Roman" w:hAnsi="Times New Roman" w:cs="Times New Roman"/>
          <w:sz w:val="24"/>
          <w:szCs w:val="24"/>
        </w:rPr>
        <w:t>zmjenama i dopunama proračuna za 202</w:t>
      </w:r>
      <w:r w:rsidR="004A75FF">
        <w:rPr>
          <w:rFonts w:ascii="Times New Roman" w:hAnsi="Times New Roman" w:cs="Times New Roman"/>
          <w:sz w:val="24"/>
          <w:szCs w:val="24"/>
        </w:rPr>
        <w:t>3</w:t>
      </w:r>
      <w:r>
        <w:rPr>
          <w:rFonts w:ascii="Times New Roman" w:hAnsi="Times New Roman" w:cs="Times New Roman"/>
          <w:sz w:val="24"/>
          <w:szCs w:val="24"/>
        </w:rPr>
        <w:t xml:space="preserve">. godinu iznose </w:t>
      </w:r>
      <w:r w:rsidR="004A75FF">
        <w:rPr>
          <w:rFonts w:ascii="Times New Roman" w:hAnsi="Times New Roman" w:cs="Times New Roman"/>
          <w:sz w:val="24"/>
          <w:szCs w:val="24"/>
        </w:rPr>
        <w:t>171.437,27 EUR</w:t>
      </w:r>
      <w:r>
        <w:rPr>
          <w:rFonts w:ascii="Times New Roman" w:hAnsi="Times New Roman" w:cs="Times New Roman"/>
          <w:sz w:val="24"/>
          <w:szCs w:val="24"/>
        </w:rPr>
        <w:t>.</w:t>
      </w:r>
      <w:r w:rsidR="00C14278">
        <w:rPr>
          <w:rFonts w:ascii="Times New Roman" w:hAnsi="Times New Roman" w:cs="Times New Roman"/>
          <w:sz w:val="24"/>
          <w:szCs w:val="24"/>
        </w:rPr>
        <w:t xml:space="preserve"> </w:t>
      </w:r>
      <w:r w:rsidR="00D44718">
        <w:rPr>
          <w:rFonts w:ascii="Times New Roman" w:hAnsi="Times New Roman" w:cs="Times New Roman"/>
          <w:sz w:val="24"/>
          <w:szCs w:val="24"/>
        </w:rPr>
        <w:t>N</w:t>
      </w:r>
      <w:r w:rsidR="00C14278">
        <w:rPr>
          <w:rFonts w:ascii="Times New Roman" w:hAnsi="Times New Roman" w:cs="Times New Roman"/>
          <w:sz w:val="24"/>
          <w:szCs w:val="24"/>
        </w:rPr>
        <w:t xml:space="preserve">ajznačajnije odstupanje odnosi se na </w:t>
      </w:r>
      <w:r w:rsidR="005C262C">
        <w:rPr>
          <w:rFonts w:ascii="Times New Roman" w:hAnsi="Times New Roman" w:cs="Times New Roman"/>
          <w:sz w:val="24"/>
          <w:szCs w:val="24"/>
        </w:rPr>
        <w:t xml:space="preserve">povećanje </w:t>
      </w:r>
      <w:r w:rsidR="00C14278">
        <w:rPr>
          <w:rFonts w:ascii="Times New Roman" w:hAnsi="Times New Roman" w:cs="Times New Roman"/>
          <w:sz w:val="24"/>
          <w:szCs w:val="24"/>
        </w:rPr>
        <w:t>troškov</w:t>
      </w:r>
      <w:r w:rsidR="005C262C">
        <w:rPr>
          <w:rFonts w:ascii="Times New Roman" w:hAnsi="Times New Roman" w:cs="Times New Roman"/>
          <w:sz w:val="24"/>
          <w:szCs w:val="24"/>
        </w:rPr>
        <w:t>a</w:t>
      </w:r>
      <w:r w:rsidR="00C14278">
        <w:rPr>
          <w:rFonts w:ascii="Times New Roman" w:hAnsi="Times New Roman" w:cs="Times New Roman"/>
          <w:sz w:val="24"/>
          <w:szCs w:val="24"/>
        </w:rPr>
        <w:t xml:space="preserve"> </w:t>
      </w:r>
      <w:r w:rsidR="005C262C">
        <w:rPr>
          <w:rFonts w:ascii="Times New Roman" w:hAnsi="Times New Roman" w:cs="Times New Roman"/>
          <w:sz w:val="24"/>
          <w:szCs w:val="24"/>
        </w:rPr>
        <w:t xml:space="preserve">reprezentacije zbog proslave otvorenja nove zgrade, te na povećanje troškova pristojbi i naknada zbog povećanja </w:t>
      </w:r>
      <w:r w:rsidR="005C262C">
        <w:rPr>
          <w:rFonts w:eastAsia="Times New Roman"/>
          <w:sz w:val="24"/>
          <w:szCs w:val="24"/>
        </w:rPr>
        <w:t>planiranog iznosa na ime poticajne naknade za komunalno zbrinjavanje otpada koja se plaća po Rješenju od strane FZOEU. Ujedno je došlo i do preknjiženja dosadašnjeg knjiženja Proračunske zalihe sa računa podskupine 329 na račun poskupine 385 u iznosu od 33.180,00 EUR.</w:t>
      </w:r>
    </w:p>
    <w:p w:rsidR="00DB50FB" w:rsidRDefault="00DB50FB" w:rsidP="00AB2C5D">
      <w:pPr>
        <w:pStyle w:val="NoSpacing"/>
        <w:rPr>
          <w:rFonts w:ascii="Times New Roman" w:hAnsi="Times New Roman" w:cs="Times New Roman"/>
          <w:sz w:val="24"/>
          <w:szCs w:val="24"/>
        </w:rPr>
      </w:pPr>
    </w:p>
    <w:p w:rsidR="002F1BA4" w:rsidRDefault="00AB2D53" w:rsidP="00AB2C5D">
      <w:pPr>
        <w:pStyle w:val="NoSpacing"/>
        <w:rPr>
          <w:rFonts w:ascii="Times New Roman" w:hAnsi="Times New Roman" w:cs="Times New Roman"/>
          <w:b/>
          <w:sz w:val="24"/>
          <w:szCs w:val="24"/>
        </w:rPr>
      </w:pPr>
      <w:r>
        <w:rPr>
          <w:rFonts w:ascii="Times New Roman" w:hAnsi="Times New Roman" w:cs="Times New Roman"/>
          <w:b/>
          <w:sz w:val="24"/>
          <w:szCs w:val="24"/>
        </w:rPr>
        <w:lastRenderedPageBreak/>
        <w:tab/>
      </w:r>
    </w:p>
    <w:p w:rsidR="00AB2D53" w:rsidRDefault="00AB2D53" w:rsidP="002F1BA4">
      <w:pPr>
        <w:pStyle w:val="NoSpacing"/>
        <w:ind w:firstLine="708"/>
        <w:rPr>
          <w:rFonts w:ascii="Times New Roman" w:hAnsi="Times New Roman" w:cs="Times New Roman"/>
          <w:b/>
          <w:sz w:val="24"/>
          <w:szCs w:val="24"/>
        </w:rPr>
      </w:pPr>
      <w:r>
        <w:rPr>
          <w:rFonts w:ascii="Times New Roman" w:hAnsi="Times New Roman" w:cs="Times New Roman"/>
          <w:b/>
          <w:sz w:val="24"/>
          <w:szCs w:val="24"/>
        </w:rPr>
        <w:t>Financijski rashodi</w:t>
      </w:r>
    </w:p>
    <w:p w:rsidR="00AB2D53" w:rsidRDefault="00AB2D53" w:rsidP="00AB2C5D">
      <w:pPr>
        <w:pStyle w:val="NoSpacing"/>
        <w:rPr>
          <w:rFonts w:ascii="Times New Roman" w:hAnsi="Times New Roman" w:cs="Times New Roman"/>
          <w:b/>
          <w:sz w:val="24"/>
          <w:szCs w:val="24"/>
        </w:rPr>
      </w:pPr>
    </w:p>
    <w:p w:rsidR="003061D9" w:rsidRDefault="00AB2D53" w:rsidP="003061D9">
      <w:pPr>
        <w:jc w:val="both"/>
        <w:rPr>
          <w:rFonts w:ascii="Times New Roman" w:hAnsi="Times New Roman"/>
          <w:sz w:val="24"/>
          <w:szCs w:val="24"/>
        </w:rPr>
      </w:pPr>
      <w:r>
        <w:rPr>
          <w:rFonts w:ascii="Times New Roman" w:hAnsi="Times New Roman"/>
          <w:sz w:val="24"/>
          <w:szCs w:val="24"/>
        </w:rPr>
        <w:t xml:space="preserve">Financijski rashodi se ovim </w:t>
      </w:r>
      <w:r w:rsidR="00DB50FB">
        <w:rPr>
          <w:rFonts w:ascii="Times New Roman" w:hAnsi="Times New Roman"/>
          <w:sz w:val="24"/>
          <w:szCs w:val="24"/>
        </w:rPr>
        <w:t>Prvim</w:t>
      </w:r>
      <w:r>
        <w:rPr>
          <w:rFonts w:ascii="Times New Roman" w:hAnsi="Times New Roman"/>
          <w:sz w:val="24"/>
          <w:szCs w:val="24"/>
        </w:rPr>
        <w:t xml:space="preserve"> izmjenama i dopunama </w:t>
      </w:r>
      <w:r w:rsidR="00DB50FB">
        <w:rPr>
          <w:rFonts w:ascii="Times New Roman" w:hAnsi="Times New Roman"/>
          <w:sz w:val="24"/>
          <w:szCs w:val="24"/>
        </w:rPr>
        <w:t xml:space="preserve">proračuna povećavaju za </w:t>
      </w:r>
      <w:r w:rsidR="003061D9">
        <w:rPr>
          <w:rFonts w:ascii="Times New Roman" w:hAnsi="Times New Roman"/>
          <w:sz w:val="24"/>
          <w:szCs w:val="24"/>
        </w:rPr>
        <w:t>120,00 EUR</w:t>
      </w:r>
      <w:r w:rsidR="00DB50FB">
        <w:rPr>
          <w:rFonts w:ascii="Times New Roman" w:hAnsi="Times New Roman"/>
          <w:sz w:val="24"/>
          <w:szCs w:val="24"/>
        </w:rPr>
        <w:t xml:space="preserve"> te novim planom iznose </w:t>
      </w:r>
      <w:r w:rsidR="00112E8A">
        <w:rPr>
          <w:rFonts w:ascii="Times New Roman" w:hAnsi="Times New Roman"/>
          <w:sz w:val="24"/>
          <w:szCs w:val="24"/>
        </w:rPr>
        <w:t>72.769,00</w:t>
      </w:r>
      <w:r w:rsidR="003061D9">
        <w:rPr>
          <w:rFonts w:ascii="Times New Roman" w:hAnsi="Times New Roman"/>
          <w:sz w:val="24"/>
          <w:szCs w:val="24"/>
        </w:rPr>
        <w:t xml:space="preserve"> EUR povećanje kojih se na troškove bankarskih uslug</w:t>
      </w:r>
      <w:r w:rsidR="00966830">
        <w:rPr>
          <w:rFonts w:ascii="Times New Roman" w:hAnsi="Times New Roman"/>
          <w:sz w:val="24"/>
          <w:szCs w:val="24"/>
        </w:rPr>
        <w:t>a proračunskog korisnika Dječjeg vrtića Sabunić.</w:t>
      </w:r>
    </w:p>
    <w:p w:rsidR="00AB2D53" w:rsidRDefault="00AB2D53" w:rsidP="003061D9">
      <w:pPr>
        <w:pStyle w:val="NoSpacing"/>
        <w:jc w:val="both"/>
        <w:rPr>
          <w:rFonts w:ascii="Times New Roman" w:hAnsi="Times New Roman" w:cs="Times New Roman"/>
          <w:b/>
          <w:sz w:val="24"/>
          <w:szCs w:val="24"/>
        </w:rPr>
      </w:pPr>
    </w:p>
    <w:p w:rsidR="008F7D55" w:rsidRDefault="008F7D55" w:rsidP="00AB2C5D">
      <w:pPr>
        <w:pStyle w:val="NoSpacing"/>
        <w:rPr>
          <w:rFonts w:ascii="Times New Roman" w:hAnsi="Times New Roman" w:cs="Times New Roman"/>
          <w:b/>
          <w:sz w:val="24"/>
          <w:szCs w:val="24"/>
        </w:rPr>
      </w:pPr>
    </w:p>
    <w:p w:rsidR="00AB2D53" w:rsidRDefault="00AB2D53" w:rsidP="00AB2D53">
      <w:pPr>
        <w:pStyle w:val="NoSpacing"/>
        <w:ind w:left="720"/>
        <w:jc w:val="both"/>
        <w:rPr>
          <w:rFonts w:ascii="Times New Roman" w:hAnsi="Times New Roman" w:cs="Times New Roman"/>
          <w:b/>
          <w:sz w:val="24"/>
          <w:szCs w:val="24"/>
        </w:rPr>
      </w:pPr>
      <w:r w:rsidRPr="00AB2D53">
        <w:rPr>
          <w:rFonts w:ascii="Times New Roman" w:hAnsi="Times New Roman" w:cs="Times New Roman"/>
          <w:b/>
          <w:sz w:val="24"/>
          <w:szCs w:val="24"/>
        </w:rPr>
        <w:t>Pomoći dane u inozemstvo i unutar općeg proračuna</w:t>
      </w:r>
    </w:p>
    <w:p w:rsidR="00AB2D53" w:rsidRPr="00AB2D53" w:rsidRDefault="00AB2D53" w:rsidP="00AB2D53">
      <w:pPr>
        <w:pStyle w:val="NoSpacing"/>
        <w:jc w:val="both"/>
        <w:rPr>
          <w:rFonts w:ascii="Times New Roman" w:hAnsi="Times New Roman" w:cs="Times New Roman"/>
          <w:b/>
          <w:sz w:val="24"/>
          <w:szCs w:val="24"/>
        </w:rPr>
      </w:pPr>
    </w:p>
    <w:p w:rsidR="00AB2D53" w:rsidRDefault="00AB2D53" w:rsidP="00AB2D53">
      <w:pPr>
        <w:pStyle w:val="NoSpacing"/>
        <w:jc w:val="both"/>
        <w:rPr>
          <w:rFonts w:ascii="Times New Roman" w:hAnsi="Times New Roman" w:cs="Times New Roman"/>
          <w:sz w:val="24"/>
          <w:szCs w:val="24"/>
        </w:rPr>
      </w:pPr>
      <w:r>
        <w:rPr>
          <w:rFonts w:ascii="Times New Roman" w:hAnsi="Times New Roman" w:cs="Times New Roman"/>
          <w:sz w:val="24"/>
          <w:szCs w:val="24"/>
        </w:rPr>
        <w:t xml:space="preserve">Rashodi u okviru skupine pomoći danih u inozemstvo i unutar općeg proračuna se ovim </w:t>
      </w:r>
      <w:r w:rsidR="00137431">
        <w:rPr>
          <w:rFonts w:ascii="Times New Roman" w:hAnsi="Times New Roman" w:cs="Times New Roman"/>
          <w:sz w:val="24"/>
          <w:szCs w:val="24"/>
        </w:rPr>
        <w:t xml:space="preserve">prvim </w:t>
      </w:r>
      <w:r>
        <w:rPr>
          <w:rFonts w:ascii="Times New Roman" w:hAnsi="Times New Roman" w:cs="Times New Roman"/>
          <w:sz w:val="24"/>
          <w:szCs w:val="24"/>
        </w:rPr>
        <w:t xml:space="preserve">izmjenama i dopunama </w:t>
      </w:r>
      <w:r w:rsidR="00137431">
        <w:rPr>
          <w:rFonts w:ascii="Times New Roman" w:hAnsi="Times New Roman" w:cs="Times New Roman"/>
          <w:sz w:val="24"/>
          <w:szCs w:val="24"/>
        </w:rPr>
        <w:t xml:space="preserve">proračuna za 2022. godinu povećavaju za </w:t>
      </w:r>
      <w:r w:rsidR="00112E8A">
        <w:rPr>
          <w:rFonts w:ascii="Times New Roman" w:hAnsi="Times New Roman" w:cs="Times New Roman"/>
          <w:sz w:val="24"/>
          <w:szCs w:val="24"/>
        </w:rPr>
        <w:t>5.000 EUR</w:t>
      </w:r>
      <w:r w:rsidR="00137431">
        <w:rPr>
          <w:rFonts w:ascii="Times New Roman" w:hAnsi="Times New Roman" w:cs="Times New Roman"/>
          <w:sz w:val="24"/>
          <w:szCs w:val="24"/>
        </w:rPr>
        <w:t xml:space="preserve"> </w:t>
      </w:r>
      <w:r w:rsidR="00112E8A">
        <w:rPr>
          <w:rFonts w:ascii="Times New Roman" w:hAnsi="Times New Roman" w:cs="Times New Roman"/>
          <w:sz w:val="24"/>
          <w:szCs w:val="24"/>
        </w:rPr>
        <w:t>te sada</w:t>
      </w:r>
      <w:r w:rsidR="00137431">
        <w:rPr>
          <w:rFonts w:ascii="Times New Roman" w:hAnsi="Times New Roman" w:cs="Times New Roman"/>
          <w:sz w:val="24"/>
          <w:szCs w:val="24"/>
        </w:rPr>
        <w:t xml:space="preserve"> iznose </w:t>
      </w:r>
      <w:r w:rsidR="00A6764D">
        <w:rPr>
          <w:rFonts w:ascii="Times New Roman" w:hAnsi="Times New Roman" w:cs="Times New Roman"/>
          <w:sz w:val="24"/>
          <w:szCs w:val="24"/>
        </w:rPr>
        <w:t>91.866,00</w:t>
      </w:r>
      <w:r w:rsidR="00112E8A">
        <w:rPr>
          <w:rFonts w:ascii="Times New Roman" w:hAnsi="Times New Roman" w:cs="Times New Roman"/>
          <w:sz w:val="24"/>
          <w:szCs w:val="24"/>
        </w:rPr>
        <w:t xml:space="preserve"> EUR</w:t>
      </w:r>
      <w:r w:rsidR="00137431">
        <w:rPr>
          <w:rFonts w:ascii="Times New Roman" w:hAnsi="Times New Roman" w:cs="Times New Roman"/>
          <w:sz w:val="24"/>
          <w:szCs w:val="24"/>
        </w:rPr>
        <w:t xml:space="preserve">. Navedeno povećanje odnosi se na </w:t>
      </w:r>
      <w:r w:rsidR="00112E8A">
        <w:rPr>
          <w:rFonts w:ascii="Times New Roman" w:hAnsi="Times New Roman" w:cs="Times New Roman"/>
          <w:sz w:val="24"/>
          <w:szCs w:val="24"/>
        </w:rPr>
        <w:t>tekuću pomoć OŠ Privlaka za sufinanciranje produženog boravka djece u školi.</w:t>
      </w:r>
    </w:p>
    <w:p w:rsidR="00AB2D53" w:rsidRDefault="00AB2D53" w:rsidP="00AB2C5D">
      <w:pPr>
        <w:pStyle w:val="NoSpacing"/>
        <w:rPr>
          <w:rFonts w:ascii="Times New Roman" w:hAnsi="Times New Roman" w:cs="Times New Roman"/>
          <w:b/>
          <w:sz w:val="24"/>
          <w:szCs w:val="24"/>
        </w:rPr>
      </w:pPr>
    </w:p>
    <w:p w:rsidR="00AB2D53" w:rsidRDefault="00AB2D53" w:rsidP="00AB2C5D">
      <w:pPr>
        <w:pStyle w:val="NoSpacing"/>
        <w:rPr>
          <w:rFonts w:ascii="Times New Roman" w:hAnsi="Times New Roman" w:cs="Times New Roman"/>
          <w:b/>
          <w:sz w:val="24"/>
          <w:szCs w:val="24"/>
        </w:rPr>
      </w:pPr>
    </w:p>
    <w:p w:rsidR="00AB2D53" w:rsidRDefault="00AB2D53" w:rsidP="00AB2D53">
      <w:pPr>
        <w:pStyle w:val="NoSpacing"/>
        <w:ind w:firstLine="708"/>
        <w:jc w:val="both"/>
        <w:rPr>
          <w:rFonts w:ascii="Times New Roman" w:hAnsi="Times New Roman" w:cs="Times New Roman"/>
          <w:b/>
          <w:bCs/>
          <w:sz w:val="24"/>
          <w:szCs w:val="24"/>
        </w:rPr>
      </w:pPr>
      <w:r w:rsidRPr="00AB2D53">
        <w:rPr>
          <w:rFonts w:ascii="Times New Roman" w:hAnsi="Times New Roman" w:cs="Times New Roman"/>
          <w:b/>
          <w:bCs/>
          <w:sz w:val="24"/>
          <w:szCs w:val="24"/>
        </w:rPr>
        <w:t xml:space="preserve">Naknade građanima i kućanstvima na temelju osiguranja i druge naknade </w:t>
      </w:r>
    </w:p>
    <w:p w:rsidR="00AB2D53" w:rsidRPr="00AB2D53" w:rsidRDefault="00AB2D53" w:rsidP="00AB2D53">
      <w:pPr>
        <w:pStyle w:val="NoSpacing"/>
        <w:jc w:val="both"/>
        <w:rPr>
          <w:rFonts w:ascii="Times New Roman" w:hAnsi="Times New Roman" w:cs="Times New Roman"/>
          <w:b/>
          <w:bCs/>
          <w:sz w:val="24"/>
          <w:szCs w:val="24"/>
        </w:rPr>
      </w:pPr>
    </w:p>
    <w:p w:rsidR="00AB2D53" w:rsidRDefault="00AB2D53" w:rsidP="00AB2D53">
      <w:pPr>
        <w:pStyle w:val="NoSpacing"/>
        <w:jc w:val="both"/>
        <w:rPr>
          <w:rFonts w:ascii="Times New Roman" w:hAnsi="Times New Roman" w:cs="Times New Roman"/>
          <w:sz w:val="24"/>
          <w:szCs w:val="24"/>
        </w:rPr>
      </w:pPr>
      <w:r>
        <w:rPr>
          <w:rFonts w:ascii="Times New Roman" w:hAnsi="Times New Roman" w:cs="Times New Roman"/>
          <w:sz w:val="24"/>
          <w:szCs w:val="24"/>
        </w:rPr>
        <w:t>Rashodi u okviru skupine n</w:t>
      </w:r>
      <w:r w:rsidRPr="00AB2D53">
        <w:rPr>
          <w:rFonts w:ascii="Times New Roman" w:hAnsi="Times New Roman" w:cs="Times New Roman"/>
          <w:sz w:val="24"/>
          <w:szCs w:val="24"/>
        </w:rPr>
        <w:t>aknad</w:t>
      </w:r>
      <w:r>
        <w:rPr>
          <w:rFonts w:ascii="Times New Roman" w:hAnsi="Times New Roman" w:cs="Times New Roman"/>
          <w:sz w:val="24"/>
          <w:szCs w:val="24"/>
        </w:rPr>
        <w:t>a</w:t>
      </w:r>
      <w:r w:rsidRPr="00AB2D53">
        <w:rPr>
          <w:rFonts w:ascii="Times New Roman" w:hAnsi="Times New Roman" w:cs="Times New Roman"/>
          <w:sz w:val="24"/>
          <w:szCs w:val="24"/>
        </w:rPr>
        <w:t xml:space="preserve"> građanima i kućanstvima na temelju osiguranja i druge naknade </w:t>
      </w:r>
      <w:r>
        <w:rPr>
          <w:rFonts w:ascii="Times New Roman" w:hAnsi="Times New Roman" w:cs="Times New Roman"/>
          <w:sz w:val="24"/>
          <w:szCs w:val="24"/>
        </w:rPr>
        <w:t xml:space="preserve">ovim </w:t>
      </w:r>
      <w:r w:rsidR="00F36BFF">
        <w:rPr>
          <w:rFonts w:ascii="Times New Roman" w:hAnsi="Times New Roman" w:cs="Times New Roman"/>
          <w:sz w:val="24"/>
          <w:szCs w:val="24"/>
        </w:rPr>
        <w:t>Prvim</w:t>
      </w:r>
      <w:r>
        <w:rPr>
          <w:rFonts w:ascii="Times New Roman" w:hAnsi="Times New Roman" w:cs="Times New Roman"/>
          <w:sz w:val="24"/>
          <w:szCs w:val="24"/>
        </w:rPr>
        <w:t xml:space="preserve"> izmjenama i dopunama proračuna </w:t>
      </w:r>
      <w:r w:rsidR="00F36BFF">
        <w:rPr>
          <w:rFonts w:ascii="Times New Roman" w:hAnsi="Times New Roman" w:cs="Times New Roman"/>
          <w:sz w:val="24"/>
          <w:szCs w:val="24"/>
        </w:rPr>
        <w:t xml:space="preserve">povećavaju se za </w:t>
      </w:r>
      <w:r w:rsidR="00D94F68">
        <w:rPr>
          <w:rFonts w:ascii="Times New Roman" w:hAnsi="Times New Roman" w:cs="Times New Roman"/>
          <w:sz w:val="24"/>
          <w:szCs w:val="24"/>
        </w:rPr>
        <w:t>5264,00 EUR</w:t>
      </w:r>
      <w:r w:rsidR="00F36BFF">
        <w:rPr>
          <w:rFonts w:ascii="Times New Roman" w:hAnsi="Times New Roman" w:cs="Times New Roman"/>
          <w:sz w:val="24"/>
          <w:szCs w:val="24"/>
        </w:rPr>
        <w:t xml:space="preserve"> te sada iznose </w:t>
      </w:r>
      <w:r w:rsidR="00D94F68">
        <w:rPr>
          <w:rFonts w:ascii="Times New Roman" w:hAnsi="Times New Roman" w:cs="Times New Roman"/>
          <w:sz w:val="24"/>
          <w:szCs w:val="24"/>
        </w:rPr>
        <w:t>76.431,00 EUR</w:t>
      </w:r>
      <w:r>
        <w:rPr>
          <w:rFonts w:ascii="Times New Roman" w:hAnsi="Times New Roman" w:cs="Times New Roman"/>
          <w:sz w:val="24"/>
          <w:szCs w:val="24"/>
        </w:rPr>
        <w:t>.</w:t>
      </w:r>
      <w:r w:rsidR="00F36BFF">
        <w:rPr>
          <w:rFonts w:ascii="Times New Roman" w:hAnsi="Times New Roman" w:cs="Times New Roman"/>
          <w:sz w:val="24"/>
          <w:szCs w:val="24"/>
        </w:rPr>
        <w:t xml:space="preserve"> Navedena izmjena odnosi se na povećanje naknada za </w:t>
      </w:r>
      <w:r w:rsidR="00D94F68">
        <w:rPr>
          <w:rFonts w:ascii="Times New Roman" w:hAnsi="Times New Roman" w:cs="Times New Roman"/>
          <w:sz w:val="24"/>
          <w:szCs w:val="24"/>
        </w:rPr>
        <w:t>stipendije i školarine zbog većeg broja dodjeljenih stipendija.</w:t>
      </w:r>
    </w:p>
    <w:p w:rsidR="00AB2D53" w:rsidRDefault="00AB2D53" w:rsidP="00AB2D53">
      <w:pPr>
        <w:pStyle w:val="NoSpacing"/>
        <w:jc w:val="both"/>
        <w:rPr>
          <w:rFonts w:ascii="Times New Roman" w:hAnsi="Times New Roman" w:cs="Times New Roman"/>
          <w:sz w:val="24"/>
          <w:szCs w:val="24"/>
        </w:rPr>
      </w:pPr>
    </w:p>
    <w:p w:rsidR="008F7D55" w:rsidRDefault="008F7D55" w:rsidP="00AB2D53">
      <w:pPr>
        <w:pStyle w:val="NoSpacing"/>
        <w:jc w:val="both"/>
        <w:rPr>
          <w:rFonts w:ascii="Times New Roman" w:hAnsi="Times New Roman" w:cs="Times New Roman"/>
          <w:sz w:val="24"/>
          <w:szCs w:val="24"/>
        </w:rPr>
      </w:pPr>
    </w:p>
    <w:p w:rsidR="00AB2D53" w:rsidRPr="00AB2D53" w:rsidRDefault="00AB2D53" w:rsidP="00AB2D53">
      <w:pPr>
        <w:pStyle w:val="NoSpacing"/>
        <w:jc w:val="both"/>
        <w:rPr>
          <w:rFonts w:ascii="Times New Roman" w:hAnsi="Times New Roman" w:cs="Times New Roman"/>
          <w:b/>
          <w:sz w:val="24"/>
          <w:szCs w:val="24"/>
        </w:rPr>
      </w:pPr>
      <w:r>
        <w:rPr>
          <w:rFonts w:ascii="Times New Roman" w:hAnsi="Times New Roman" w:cs="Times New Roman"/>
          <w:sz w:val="24"/>
          <w:szCs w:val="24"/>
        </w:rPr>
        <w:tab/>
      </w:r>
      <w:r w:rsidRPr="00AB2D53">
        <w:rPr>
          <w:rFonts w:ascii="Times New Roman" w:hAnsi="Times New Roman" w:cs="Times New Roman"/>
          <w:b/>
          <w:sz w:val="24"/>
          <w:szCs w:val="24"/>
        </w:rPr>
        <w:t>Ostali rashodi</w:t>
      </w:r>
    </w:p>
    <w:p w:rsidR="00AB2D53" w:rsidRDefault="00AB2D53" w:rsidP="00AB2C5D">
      <w:pPr>
        <w:pStyle w:val="NoSpacing"/>
        <w:rPr>
          <w:rFonts w:ascii="Times New Roman" w:hAnsi="Times New Roman" w:cs="Times New Roman"/>
          <w:b/>
          <w:sz w:val="24"/>
          <w:szCs w:val="24"/>
        </w:rPr>
      </w:pPr>
    </w:p>
    <w:p w:rsidR="00AB2D53" w:rsidRDefault="00AB2D53" w:rsidP="00415C9A">
      <w:pPr>
        <w:pStyle w:val="NoSpacing"/>
        <w:jc w:val="both"/>
        <w:rPr>
          <w:rFonts w:ascii="Times New Roman" w:hAnsi="Times New Roman" w:cs="Times New Roman"/>
          <w:sz w:val="24"/>
          <w:szCs w:val="24"/>
        </w:rPr>
      </w:pPr>
      <w:r w:rsidRPr="00AB2D53">
        <w:rPr>
          <w:rFonts w:ascii="Times New Roman" w:hAnsi="Times New Roman" w:cs="Times New Roman"/>
          <w:sz w:val="24"/>
          <w:szCs w:val="24"/>
        </w:rPr>
        <w:t xml:space="preserve">Ostali rashodi se </w:t>
      </w:r>
      <w:r w:rsidR="009B7EA1">
        <w:rPr>
          <w:rFonts w:ascii="Times New Roman" w:hAnsi="Times New Roman" w:cs="Times New Roman"/>
          <w:sz w:val="24"/>
          <w:szCs w:val="24"/>
        </w:rPr>
        <w:t xml:space="preserve">Prvim </w:t>
      </w:r>
      <w:r w:rsidRPr="00AB2D53">
        <w:rPr>
          <w:rFonts w:ascii="Times New Roman" w:hAnsi="Times New Roman" w:cs="Times New Roman"/>
          <w:sz w:val="24"/>
          <w:szCs w:val="24"/>
        </w:rPr>
        <w:t>izmjenama i dopunama proračuna</w:t>
      </w:r>
      <w:r w:rsidR="002C584F">
        <w:rPr>
          <w:rFonts w:ascii="Times New Roman" w:hAnsi="Times New Roman" w:cs="Times New Roman"/>
          <w:sz w:val="24"/>
          <w:szCs w:val="24"/>
        </w:rPr>
        <w:t xml:space="preserve"> za 202</w:t>
      </w:r>
      <w:r w:rsidR="00CF404A">
        <w:rPr>
          <w:rFonts w:ascii="Times New Roman" w:hAnsi="Times New Roman" w:cs="Times New Roman"/>
          <w:sz w:val="24"/>
          <w:szCs w:val="24"/>
        </w:rPr>
        <w:t>3</w:t>
      </w:r>
      <w:r w:rsidR="002C584F">
        <w:rPr>
          <w:rFonts w:ascii="Times New Roman" w:hAnsi="Times New Roman" w:cs="Times New Roman"/>
          <w:sz w:val="24"/>
          <w:szCs w:val="24"/>
        </w:rPr>
        <w:t>. godinu</w:t>
      </w:r>
      <w:r w:rsidRPr="00AB2D53">
        <w:rPr>
          <w:rFonts w:ascii="Times New Roman" w:hAnsi="Times New Roman" w:cs="Times New Roman"/>
          <w:sz w:val="24"/>
          <w:szCs w:val="24"/>
        </w:rPr>
        <w:t xml:space="preserve"> </w:t>
      </w:r>
      <w:r w:rsidR="00415C9A">
        <w:rPr>
          <w:rFonts w:ascii="Times New Roman" w:hAnsi="Times New Roman" w:cs="Times New Roman"/>
          <w:sz w:val="24"/>
          <w:szCs w:val="24"/>
        </w:rPr>
        <w:t>povećavaju</w:t>
      </w:r>
      <w:r w:rsidR="009B7EA1">
        <w:rPr>
          <w:rFonts w:ascii="Times New Roman" w:hAnsi="Times New Roman" w:cs="Times New Roman"/>
          <w:sz w:val="24"/>
          <w:szCs w:val="24"/>
        </w:rPr>
        <w:t xml:space="preserve"> za </w:t>
      </w:r>
      <w:r w:rsidR="00CF404A">
        <w:rPr>
          <w:rFonts w:ascii="Times New Roman" w:hAnsi="Times New Roman" w:cs="Times New Roman"/>
          <w:sz w:val="24"/>
          <w:szCs w:val="24"/>
        </w:rPr>
        <w:t>97.</w:t>
      </w:r>
      <w:r w:rsidR="000617B3">
        <w:rPr>
          <w:rFonts w:ascii="Times New Roman" w:hAnsi="Times New Roman" w:cs="Times New Roman"/>
          <w:sz w:val="24"/>
          <w:szCs w:val="24"/>
        </w:rPr>
        <w:t>905,89</w:t>
      </w:r>
      <w:r w:rsidRPr="00AB2D53">
        <w:rPr>
          <w:rFonts w:ascii="Times New Roman" w:hAnsi="Times New Roman" w:cs="Times New Roman"/>
          <w:sz w:val="24"/>
          <w:szCs w:val="24"/>
        </w:rPr>
        <w:t xml:space="preserve"> kn</w:t>
      </w:r>
      <w:r w:rsidR="009B7EA1">
        <w:rPr>
          <w:rFonts w:ascii="Times New Roman" w:hAnsi="Times New Roman" w:cs="Times New Roman"/>
          <w:sz w:val="24"/>
          <w:szCs w:val="24"/>
        </w:rPr>
        <w:t xml:space="preserve"> </w:t>
      </w:r>
      <w:r w:rsidR="002C584F">
        <w:rPr>
          <w:rFonts w:ascii="Times New Roman" w:hAnsi="Times New Roman" w:cs="Times New Roman"/>
          <w:sz w:val="24"/>
          <w:szCs w:val="24"/>
        </w:rPr>
        <w:t xml:space="preserve">čime </w:t>
      </w:r>
      <w:r w:rsidR="00E7168D">
        <w:rPr>
          <w:rFonts w:ascii="Times New Roman" w:hAnsi="Times New Roman" w:cs="Times New Roman"/>
          <w:sz w:val="24"/>
          <w:szCs w:val="24"/>
        </w:rPr>
        <w:t>ovim novim planom</w:t>
      </w:r>
      <w:r w:rsidR="002C584F">
        <w:rPr>
          <w:rFonts w:ascii="Times New Roman" w:hAnsi="Times New Roman" w:cs="Times New Roman"/>
          <w:sz w:val="24"/>
          <w:szCs w:val="24"/>
        </w:rPr>
        <w:t xml:space="preserve"> iznose</w:t>
      </w:r>
      <w:r w:rsidR="009B7EA1">
        <w:rPr>
          <w:rFonts w:ascii="Times New Roman" w:hAnsi="Times New Roman" w:cs="Times New Roman"/>
          <w:sz w:val="24"/>
          <w:szCs w:val="24"/>
        </w:rPr>
        <w:t xml:space="preserve"> </w:t>
      </w:r>
      <w:r w:rsidR="00CF404A">
        <w:rPr>
          <w:rFonts w:ascii="Times New Roman" w:hAnsi="Times New Roman" w:cs="Times New Roman"/>
          <w:sz w:val="24"/>
          <w:szCs w:val="24"/>
        </w:rPr>
        <w:t>762.</w:t>
      </w:r>
      <w:r w:rsidR="000617B3">
        <w:rPr>
          <w:rFonts w:ascii="Times New Roman" w:hAnsi="Times New Roman" w:cs="Times New Roman"/>
          <w:sz w:val="24"/>
          <w:szCs w:val="24"/>
        </w:rPr>
        <w:t>846,89</w:t>
      </w:r>
      <w:r w:rsidR="00CF404A">
        <w:rPr>
          <w:rFonts w:ascii="Times New Roman" w:hAnsi="Times New Roman" w:cs="Times New Roman"/>
          <w:sz w:val="24"/>
          <w:szCs w:val="24"/>
        </w:rPr>
        <w:t xml:space="preserve"> EUR</w:t>
      </w:r>
      <w:r>
        <w:rPr>
          <w:rFonts w:ascii="Times New Roman" w:hAnsi="Times New Roman" w:cs="Times New Roman"/>
          <w:sz w:val="24"/>
          <w:szCs w:val="24"/>
        </w:rPr>
        <w:t>.</w:t>
      </w:r>
      <w:r w:rsidR="00B87FC6">
        <w:rPr>
          <w:rFonts w:ascii="Times New Roman" w:hAnsi="Times New Roman" w:cs="Times New Roman"/>
          <w:sz w:val="24"/>
          <w:szCs w:val="24"/>
        </w:rPr>
        <w:t xml:space="preserve"> U okviru skupine ostalih rashoda došlo je do </w:t>
      </w:r>
      <w:r w:rsidR="00CF404A">
        <w:rPr>
          <w:rFonts w:ascii="Times New Roman" w:hAnsi="Times New Roman" w:cs="Times New Roman"/>
          <w:sz w:val="24"/>
          <w:szCs w:val="24"/>
        </w:rPr>
        <w:t xml:space="preserve">povećanja rashoda </w:t>
      </w:r>
      <w:r w:rsidR="00AF0DE1">
        <w:rPr>
          <w:rFonts w:ascii="Times New Roman" w:hAnsi="Times New Roman" w:cs="Times New Roman"/>
          <w:sz w:val="24"/>
          <w:szCs w:val="24"/>
        </w:rPr>
        <w:t>tekućih donacija ostalim udrugama u iznosu od 1.000,00 EUR, zatim tekuće donacije</w:t>
      </w:r>
      <w:r w:rsidR="00CF404A">
        <w:rPr>
          <w:rFonts w:ascii="Times New Roman" w:hAnsi="Times New Roman" w:cs="Times New Roman"/>
          <w:sz w:val="24"/>
          <w:szCs w:val="24"/>
        </w:rPr>
        <w:t xml:space="preserve"> </w:t>
      </w:r>
      <w:r w:rsidR="00AF0DE1">
        <w:rPr>
          <w:rFonts w:ascii="Times New Roman" w:hAnsi="Times New Roman" w:cs="Times New Roman"/>
          <w:sz w:val="24"/>
          <w:szCs w:val="24"/>
        </w:rPr>
        <w:t xml:space="preserve">Crvenom križu u iznosu od 1.564,50 EUR te povećanje iznosa donacije DVD Privlaka za 10.000,00 EUR. Rashodi kapitalnih donacija povećani su za 39.728,00 EUR te se odnose na kapitalnu doanciju Župnom uredu u Privlaci za sanaciju zvonika, dok se iznos od 12.048,92 EUR odnosi na kapitalnu pomoć TD Liburnija za kupnju novih autobusa. </w:t>
      </w:r>
    </w:p>
    <w:p w:rsidR="008F7D55" w:rsidRPr="00AB2D53" w:rsidRDefault="008F7D55" w:rsidP="00B87FC6">
      <w:pPr>
        <w:pStyle w:val="NoSpacing"/>
        <w:jc w:val="both"/>
        <w:rPr>
          <w:rFonts w:ascii="Times New Roman" w:hAnsi="Times New Roman" w:cs="Times New Roman"/>
          <w:sz w:val="24"/>
          <w:szCs w:val="24"/>
        </w:rPr>
      </w:pPr>
    </w:p>
    <w:p w:rsidR="00AB2C5D" w:rsidRPr="00DA17E7" w:rsidRDefault="00CF631D" w:rsidP="00494D67">
      <w:pPr>
        <w:pStyle w:val="NoSpacing"/>
        <w:ind w:left="142" w:firstLine="566"/>
        <w:rPr>
          <w:rFonts w:ascii="Times New Roman" w:hAnsi="Times New Roman" w:cs="Times New Roman"/>
          <w:b/>
          <w:sz w:val="24"/>
          <w:szCs w:val="24"/>
        </w:rPr>
      </w:pPr>
      <w:r>
        <w:rPr>
          <w:rFonts w:ascii="Times New Roman" w:hAnsi="Times New Roman" w:cs="Times New Roman"/>
          <w:b/>
          <w:sz w:val="24"/>
          <w:szCs w:val="24"/>
        </w:rPr>
        <w:t xml:space="preserve">2.2.2. </w:t>
      </w:r>
      <w:r w:rsidR="00D324C6" w:rsidRPr="00DA17E7">
        <w:rPr>
          <w:rFonts w:ascii="Times New Roman" w:hAnsi="Times New Roman" w:cs="Times New Roman"/>
          <w:b/>
          <w:sz w:val="24"/>
          <w:szCs w:val="24"/>
        </w:rPr>
        <w:t xml:space="preserve">Rashodi za </w:t>
      </w:r>
      <w:r w:rsidR="00C62B60">
        <w:rPr>
          <w:rFonts w:ascii="Times New Roman" w:hAnsi="Times New Roman" w:cs="Times New Roman"/>
          <w:b/>
          <w:sz w:val="24"/>
          <w:szCs w:val="24"/>
        </w:rPr>
        <w:t xml:space="preserve">nabavu </w:t>
      </w:r>
      <w:r w:rsidR="00D324C6" w:rsidRPr="00DA17E7">
        <w:rPr>
          <w:rFonts w:ascii="Times New Roman" w:hAnsi="Times New Roman" w:cs="Times New Roman"/>
          <w:b/>
          <w:sz w:val="24"/>
          <w:szCs w:val="24"/>
        </w:rPr>
        <w:t>nefinancijske imovine</w:t>
      </w:r>
    </w:p>
    <w:p w:rsidR="002C1C2A" w:rsidRDefault="002C1C2A" w:rsidP="002C1C2A">
      <w:pPr>
        <w:pStyle w:val="NoSpacing"/>
        <w:rPr>
          <w:rFonts w:ascii="Times New Roman" w:hAnsi="Times New Roman" w:cs="Times New Roman"/>
          <w:b/>
          <w:i/>
          <w:sz w:val="24"/>
          <w:szCs w:val="24"/>
        </w:rPr>
      </w:pPr>
    </w:p>
    <w:p w:rsidR="00CA0E6F" w:rsidRDefault="004F6F37" w:rsidP="00077D8C">
      <w:pPr>
        <w:pStyle w:val="NoSpacing"/>
        <w:jc w:val="both"/>
        <w:rPr>
          <w:rFonts w:ascii="Times New Roman" w:hAnsi="Times New Roman" w:cs="Times New Roman"/>
          <w:sz w:val="24"/>
          <w:szCs w:val="24"/>
        </w:rPr>
      </w:pPr>
      <w:r w:rsidRPr="00460537">
        <w:rPr>
          <w:rFonts w:ascii="Times New Roman" w:hAnsi="Times New Roman" w:cs="Times New Roman"/>
          <w:sz w:val="24"/>
          <w:szCs w:val="24"/>
        </w:rPr>
        <w:t xml:space="preserve">Rashodi </w:t>
      </w:r>
      <w:r w:rsidR="00C62B60">
        <w:rPr>
          <w:rFonts w:ascii="Times New Roman" w:hAnsi="Times New Roman" w:cs="Times New Roman"/>
          <w:sz w:val="24"/>
          <w:szCs w:val="24"/>
        </w:rPr>
        <w:t>za nabav</w:t>
      </w:r>
      <w:r>
        <w:rPr>
          <w:rFonts w:ascii="Times New Roman" w:hAnsi="Times New Roman" w:cs="Times New Roman"/>
          <w:sz w:val="24"/>
          <w:szCs w:val="24"/>
        </w:rPr>
        <w:t>u n</w:t>
      </w:r>
      <w:r w:rsidR="009F59B7">
        <w:rPr>
          <w:rFonts w:ascii="Times New Roman" w:hAnsi="Times New Roman" w:cs="Times New Roman"/>
          <w:sz w:val="24"/>
          <w:szCs w:val="24"/>
        </w:rPr>
        <w:t xml:space="preserve">efinancijske dugotrajne imovine </w:t>
      </w:r>
      <w:r w:rsidR="00E50F72">
        <w:rPr>
          <w:rFonts w:ascii="Times New Roman" w:hAnsi="Times New Roman" w:cs="Times New Roman"/>
          <w:sz w:val="24"/>
          <w:szCs w:val="24"/>
        </w:rPr>
        <w:t>Prvim</w:t>
      </w:r>
      <w:r>
        <w:rPr>
          <w:rFonts w:ascii="Times New Roman" w:hAnsi="Times New Roman" w:cs="Times New Roman"/>
          <w:sz w:val="24"/>
          <w:szCs w:val="24"/>
        </w:rPr>
        <w:t xml:space="preserve"> </w:t>
      </w:r>
      <w:r w:rsidRPr="00460537">
        <w:rPr>
          <w:rFonts w:ascii="Times New Roman" w:hAnsi="Times New Roman" w:cs="Times New Roman"/>
          <w:sz w:val="24"/>
          <w:szCs w:val="24"/>
        </w:rPr>
        <w:t xml:space="preserve">izmjenama i dopunama </w:t>
      </w:r>
      <w:r w:rsidR="00BF4C0A">
        <w:rPr>
          <w:rFonts w:ascii="Times New Roman" w:hAnsi="Times New Roman" w:cs="Times New Roman"/>
          <w:sz w:val="24"/>
          <w:szCs w:val="24"/>
        </w:rPr>
        <w:t xml:space="preserve">proračuna </w:t>
      </w:r>
      <w:r w:rsidR="00E50F72">
        <w:rPr>
          <w:rFonts w:ascii="Times New Roman" w:hAnsi="Times New Roman" w:cs="Times New Roman"/>
          <w:sz w:val="24"/>
          <w:szCs w:val="24"/>
        </w:rPr>
        <w:t>povećavaju</w:t>
      </w:r>
      <w:r w:rsidR="00494D67">
        <w:rPr>
          <w:rFonts w:ascii="Times New Roman" w:hAnsi="Times New Roman" w:cs="Times New Roman"/>
          <w:sz w:val="24"/>
          <w:szCs w:val="24"/>
        </w:rPr>
        <w:t xml:space="preserve"> se za </w:t>
      </w:r>
      <w:r w:rsidR="007B6D94">
        <w:rPr>
          <w:rFonts w:ascii="Times New Roman" w:hAnsi="Times New Roman" w:cs="Times New Roman"/>
          <w:sz w:val="24"/>
          <w:szCs w:val="24"/>
        </w:rPr>
        <w:t>214.220,60 EUR</w:t>
      </w:r>
      <w:r w:rsidR="00494D67">
        <w:rPr>
          <w:rFonts w:ascii="Times New Roman" w:hAnsi="Times New Roman" w:cs="Times New Roman"/>
          <w:sz w:val="24"/>
          <w:szCs w:val="24"/>
        </w:rPr>
        <w:t xml:space="preserve"> te novim</w:t>
      </w:r>
      <w:r w:rsidR="00CA0E6F">
        <w:rPr>
          <w:rFonts w:ascii="Times New Roman" w:hAnsi="Times New Roman" w:cs="Times New Roman"/>
          <w:sz w:val="24"/>
          <w:szCs w:val="24"/>
        </w:rPr>
        <w:t xml:space="preserve"> planom iznose </w:t>
      </w:r>
      <w:r w:rsidR="007B6D94">
        <w:rPr>
          <w:rFonts w:ascii="Times New Roman" w:hAnsi="Times New Roman" w:cs="Times New Roman"/>
          <w:sz w:val="24"/>
          <w:szCs w:val="24"/>
        </w:rPr>
        <w:t>1.766.886,60 EUR</w:t>
      </w:r>
      <w:r w:rsidR="00CA0E6F">
        <w:rPr>
          <w:rFonts w:ascii="Times New Roman" w:hAnsi="Times New Roman" w:cs="Times New Roman"/>
          <w:sz w:val="24"/>
          <w:szCs w:val="24"/>
        </w:rPr>
        <w:t>, a odnose se na:</w:t>
      </w:r>
    </w:p>
    <w:p w:rsidR="00CA0E6F" w:rsidRDefault="00CA0E6F" w:rsidP="00077D8C">
      <w:pPr>
        <w:pStyle w:val="NoSpacing"/>
        <w:jc w:val="both"/>
        <w:rPr>
          <w:rFonts w:ascii="Times New Roman" w:hAnsi="Times New Roman" w:cs="Times New Roman"/>
          <w:sz w:val="24"/>
          <w:szCs w:val="24"/>
        </w:rPr>
      </w:pPr>
    </w:p>
    <w:p w:rsidR="00F85A9A" w:rsidRDefault="00CA0E6F">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Rashode za nabavu neproizvedene dugotrajne imovine</w:t>
      </w:r>
    </w:p>
    <w:p w:rsidR="009C00D2" w:rsidRDefault="00F85A9A">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Rashodi za nabavu proizvedene dugotrajne imovine</w:t>
      </w:r>
      <w:r w:rsidR="004F6F37" w:rsidRPr="00460537">
        <w:rPr>
          <w:rFonts w:ascii="Times New Roman" w:hAnsi="Times New Roman" w:cs="Times New Roman"/>
          <w:sz w:val="24"/>
          <w:szCs w:val="24"/>
        </w:rPr>
        <w:t xml:space="preserve"> </w:t>
      </w:r>
    </w:p>
    <w:p w:rsidR="00E50F72" w:rsidRDefault="00E50F72">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Rashode za dodatna ulaganja na nefinancijskoj imovini</w:t>
      </w:r>
    </w:p>
    <w:p w:rsidR="00494D67" w:rsidRDefault="00494D67" w:rsidP="00077D8C">
      <w:pPr>
        <w:pStyle w:val="NoSpacing"/>
        <w:jc w:val="both"/>
        <w:rPr>
          <w:rFonts w:ascii="Times New Roman" w:hAnsi="Times New Roman" w:cs="Times New Roman"/>
          <w:sz w:val="24"/>
          <w:szCs w:val="24"/>
        </w:rPr>
      </w:pPr>
    </w:p>
    <w:p w:rsidR="00713410" w:rsidRDefault="00713410" w:rsidP="00077D8C">
      <w:pPr>
        <w:pStyle w:val="NoSpacing"/>
        <w:jc w:val="both"/>
        <w:rPr>
          <w:rFonts w:ascii="Times New Roman" w:hAnsi="Times New Roman" w:cs="Times New Roman"/>
          <w:sz w:val="24"/>
          <w:szCs w:val="24"/>
        </w:rPr>
      </w:pPr>
    </w:p>
    <w:p w:rsidR="008132C4" w:rsidRDefault="00E50F72" w:rsidP="00E50F72">
      <w:pPr>
        <w:pStyle w:val="NoSpacing"/>
        <w:ind w:left="708"/>
        <w:jc w:val="both"/>
        <w:rPr>
          <w:rFonts w:ascii="Times New Roman" w:hAnsi="Times New Roman" w:cs="Times New Roman"/>
          <w:b/>
          <w:sz w:val="24"/>
          <w:szCs w:val="24"/>
        </w:rPr>
      </w:pPr>
      <w:r w:rsidRPr="00E50F72">
        <w:rPr>
          <w:rFonts w:ascii="Times New Roman" w:hAnsi="Times New Roman" w:cs="Times New Roman"/>
          <w:b/>
          <w:sz w:val="24"/>
          <w:szCs w:val="24"/>
        </w:rPr>
        <w:t>Rashodi za nabavu neproizvedene dugotrajne imovine</w:t>
      </w:r>
    </w:p>
    <w:p w:rsidR="00E50F72" w:rsidRDefault="00E50F72" w:rsidP="00E50F72">
      <w:pPr>
        <w:pStyle w:val="NoSpacing"/>
        <w:jc w:val="both"/>
        <w:rPr>
          <w:rFonts w:ascii="Times New Roman" w:hAnsi="Times New Roman" w:cs="Times New Roman"/>
          <w:b/>
          <w:sz w:val="24"/>
          <w:szCs w:val="24"/>
        </w:rPr>
      </w:pPr>
    </w:p>
    <w:p w:rsidR="00E50F72" w:rsidRDefault="00E50F72" w:rsidP="00E50F72">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okviru navedenih rashoda došlo je do povećanja od </w:t>
      </w:r>
      <w:r w:rsidR="00F97844">
        <w:rPr>
          <w:rFonts w:ascii="Times New Roman" w:hAnsi="Times New Roman" w:cs="Times New Roman"/>
          <w:sz w:val="24"/>
          <w:szCs w:val="24"/>
        </w:rPr>
        <w:t>75.000,00 EUR</w:t>
      </w:r>
      <w:r>
        <w:rPr>
          <w:rFonts w:ascii="Times New Roman" w:hAnsi="Times New Roman" w:cs="Times New Roman"/>
          <w:sz w:val="24"/>
          <w:szCs w:val="24"/>
        </w:rPr>
        <w:t xml:space="preserve"> te oni ovim </w:t>
      </w:r>
      <w:r w:rsidR="00921863">
        <w:rPr>
          <w:rFonts w:ascii="Times New Roman" w:hAnsi="Times New Roman" w:cs="Times New Roman"/>
          <w:sz w:val="24"/>
          <w:szCs w:val="24"/>
        </w:rPr>
        <w:t>P</w:t>
      </w:r>
      <w:r>
        <w:rPr>
          <w:rFonts w:ascii="Times New Roman" w:hAnsi="Times New Roman" w:cs="Times New Roman"/>
          <w:sz w:val="24"/>
          <w:szCs w:val="24"/>
        </w:rPr>
        <w:t>rvim izmjenama i dopunama proračuna za 202</w:t>
      </w:r>
      <w:r w:rsidR="00F97844">
        <w:rPr>
          <w:rFonts w:ascii="Times New Roman" w:hAnsi="Times New Roman" w:cs="Times New Roman"/>
          <w:sz w:val="24"/>
          <w:szCs w:val="24"/>
        </w:rPr>
        <w:t>3</w:t>
      </w:r>
      <w:r>
        <w:rPr>
          <w:rFonts w:ascii="Times New Roman" w:hAnsi="Times New Roman" w:cs="Times New Roman"/>
          <w:sz w:val="24"/>
          <w:szCs w:val="24"/>
        </w:rPr>
        <w:t xml:space="preserve">. godinu iznose </w:t>
      </w:r>
      <w:r w:rsidR="00F97844">
        <w:rPr>
          <w:rFonts w:ascii="Times New Roman" w:hAnsi="Times New Roman" w:cs="Times New Roman"/>
          <w:sz w:val="24"/>
          <w:szCs w:val="24"/>
        </w:rPr>
        <w:t>141.528,00 EUR</w:t>
      </w:r>
      <w:r>
        <w:rPr>
          <w:rFonts w:ascii="Times New Roman" w:hAnsi="Times New Roman" w:cs="Times New Roman"/>
          <w:sz w:val="24"/>
          <w:szCs w:val="24"/>
        </w:rPr>
        <w:t>.</w:t>
      </w:r>
      <w:r w:rsidR="006E1A35">
        <w:rPr>
          <w:rFonts w:ascii="Times New Roman" w:hAnsi="Times New Roman" w:cs="Times New Roman"/>
          <w:sz w:val="24"/>
          <w:szCs w:val="24"/>
        </w:rPr>
        <w:t xml:space="preserve"> Navedeno </w:t>
      </w:r>
      <w:r w:rsidR="006E1A35">
        <w:rPr>
          <w:rFonts w:ascii="Times New Roman" w:hAnsi="Times New Roman" w:cs="Times New Roman"/>
          <w:sz w:val="24"/>
          <w:szCs w:val="24"/>
        </w:rPr>
        <w:lastRenderedPageBreak/>
        <w:t xml:space="preserve">povećanje odnosi se na otkup poljoprivrednog zemljišta u iznosu od </w:t>
      </w:r>
      <w:r w:rsidR="00F97844">
        <w:rPr>
          <w:rFonts w:ascii="Times New Roman" w:hAnsi="Times New Roman" w:cs="Times New Roman"/>
          <w:sz w:val="24"/>
          <w:szCs w:val="24"/>
        </w:rPr>
        <w:t xml:space="preserve">53.000,00 EUR te na </w:t>
      </w:r>
      <w:r w:rsidR="006E1A35">
        <w:rPr>
          <w:rFonts w:ascii="Times New Roman" w:hAnsi="Times New Roman" w:cs="Times New Roman"/>
          <w:sz w:val="24"/>
          <w:szCs w:val="24"/>
        </w:rPr>
        <w:t xml:space="preserve">otkup građevinskog zemljišta u iznosu od </w:t>
      </w:r>
      <w:r w:rsidR="00F97844">
        <w:rPr>
          <w:rFonts w:ascii="Times New Roman" w:hAnsi="Times New Roman" w:cs="Times New Roman"/>
          <w:sz w:val="24"/>
          <w:szCs w:val="24"/>
        </w:rPr>
        <w:t>22</w:t>
      </w:r>
      <w:r w:rsidR="006E1A35">
        <w:rPr>
          <w:rFonts w:ascii="Times New Roman" w:hAnsi="Times New Roman" w:cs="Times New Roman"/>
          <w:sz w:val="24"/>
          <w:szCs w:val="24"/>
        </w:rPr>
        <w:t xml:space="preserve">.000,00 </w:t>
      </w:r>
      <w:r w:rsidR="00F97844">
        <w:rPr>
          <w:rFonts w:ascii="Times New Roman" w:hAnsi="Times New Roman" w:cs="Times New Roman"/>
          <w:sz w:val="24"/>
          <w:szCs w:val="24"/>
        </w:rPr>
        <w:t>EUR.</w:t>
      </w:r>
    </w:p>
    <w:p w:rsidR="00713410" w:rsidRDefault="00713410" w:rsidP="00E50F72">
      <w:pPr>
        <w:pStyle w:val="NoSpacing"/>
        <w:jc w:val="both"/>
        <w:rPr>
          <w:rFonts w:ascii="Times New Roman" w:hAnsi="Times New Roman" w:cs="Times New Roman"/>
          <w:sz w:val="24"/>
          <w:szCs w:val="24"/>
        </w:rPr>
      </w:pPr>
    </w:p>
    <w:p w:rsidR="00C9028F" w:rsidRDefault="00C9028F" w:rsidP="00E50F72">
      <w:pPr>
        <w:pStyle w:val="NoSpacing"/>
        <w:jc w:val="both"/>
        <w:rPr>
          <w:rFonts w:ascii="Times New Roman" w:hAnsi="Times New Roman" w:cs="Times New Roman"/>
          <w:sz w:val="24"/>
          <w:szCs w:val="24"/>
        </w:rPr>
      </w:pPr>
    </w:p>
    <w:p w:rsidR="00C9028F" w:rsidRDefault="00C9028F" w:rsidP="00E50F72">
      <w:pPr>
        <w:pStyle w:val="NoSpacing"/>
        <w:jc w:val="both"/>
        <w:rPr>
          <w:rFonts w:ascii="Times New Roman" w:hAnsi="Times New Roman" w:cs="Times New Roman"/>
          <w:b/>
          <w:sz w:val="24"/>
          <w:szCs w:val="24"/>
        </w:rPr>
      </w:pPr>
      <w:r>
        <w:rPr>
          <w:rFonts w:ascii="Times New Roman" w:hAnsi="Times New Roman" w:cs="Times New Roman"/>
          <w:sz w:val="24"/>
          <w:szCs w:val="24"/>
        </w:rPr>
        <w:tab/>
      </w:r>
      <w:r w:rsidRPr="00C9028F">
        <w:rPr>
          <w:rFonts w:ascii="Times New Roman" w:hAnsi="Times New Roman" w:cs="Times New Roman"/>
          <w:b/>
          <w:sz w:val="24"/>
          <w:szCs w:val="24"/>
        </w:rPr>
        <w:t>Rashodi za nabavu proizvedene dugotrajne imovine</w:t>
      </w:r>
    </w:p>
    <w:p w:rsidR="00C9028F" w:rsidRDefault="00C9028F" w:rsidP="00E50F72">
      <w:pPr>
        <w:pStyle w:val="NoSpacing"/>
        <w:jc w:val="both"/>
        <w:rPr>
          <w:rFonts w:ascii="Times New Roman" w:hAnsi="Times New Roman" w:cs="Times New Roman"/>
          <w:b/>
          <w:sz w:val="24"/>
          <w:szCs w:val="24"/>
        </w:rPr>
      </w:pPr>
    </w:p>
    <w:p w:rsidR="00C9028F" w:rsidRDefault="00C9028F" w:rsidP="00E50F72">
      <w:pPr>
        <w:pStyle w:val="NoSpacing"/>
        <w:jc w:val="both"/>
        <w:rPr>
          <w:rFonts w:ascii="Times New Roman" w:hAnsi="Times New Roman" w:cs="Times New Roman"/>
          <w:sz w:val="24"/>
          <w:szCs w:val="24"/>
        </w:rPr>
      </w:pPr>
      <w:r>
        <w:rPr>
          <w:rFonts w:ascii="Times New Roman" w:hAnsi="Times New Roman" w:cs="Times New Roman"/>
          <w:sz w:val="24"/>
          <w:szCs w:val="24"/>
        </w:rPr>
        <w:t xml:space="preserve">Rashodi za nabavu proizvedene dugotrajne imovine </w:t>
      </w:r>
      <w:r w:rsidR="00D40C78">
        <w:rPr>
          <w:rFonts w:ascii="Times New Roman" w:hAnsi="Times New Roman" w:cs="Times New Roman"/>
          <w:sz w:val="24"/>
          <w:szCs w:val="24"/>
        </w:rPr>
        <w:t xml:space="preserve">sadrže rashode za građevinske objekte, postrojenja i opremu, knjige i umjetnička djela i nematerijalnu proizvedenu imovinu te </w:t>
      </w:r>
      <w:r>
        <w:rPr>
          <w:rFonts w:ascii="Times New Roman" w:hAnsi="Times New Roman" w:cs="Times New Roman"/>
          <w:sz w:val="24"/>
          <w:szCs w:val="24"/>
        </w:rPr>
        <w:t>se prvim izmjenama i dopunama proračuna za 202</w:t>
      </w:r>
      <w:r w:rsidR="00E52B63">
        <w:rPr>
          <w:rFonts w:ascii="Times New Roman" w:hAnsi="Times New Roman" w:cs="Times New Roman"/>
          <w:sz w:val="24"/>
          <w:szCs w:val="24"/>
        </w:rPr>
        <w:t>3</w:t>
      </w:r>
      <w:r>
        <w:rPr>
          <w:rFonts w:ascii="Times New Roman" w:hAnsi="Times New Roman" w:cs="Times New Roman"/>
          <w:sz w:val="24"/>
          <w:szCs w:val="24"/>
        </w:rPr>
        <w:t xml:space="preserve">. godinu povećavaju za </w:t>
      </w:r>
      <w:r w:rsidR="00E52B63">
        <w:rPr>
          <w:rFonts w:ascii="Times New Roman" w:hAnsi="Times New Roman" w:cs="Times New Roman"/>
          <w:sz w:val="24"/>
          <w:szCs w:val="24"/>
        </w:rPr>
        <w:t>139.220,60 EUR</w:t>
      </w:r>
      <w:r>
        <w:rPr>
          <w:rFonts w:ascii="Times New Roman" w:hAnsi="Times New Roman" w:cs="Times New Roman"/>
          <w:sz w:val="24"/>
          <w:szCs w:val="24"/>
        </w:rPr>
        <w:t xml:space="preserve"> te ukupno iznose </w:t>
      </w:r>
      <w:r w:rsidR="00E52B63">
        <w:rPr>
          <w:rFonts w:ascii="Times New Roman" w:hAnsi="Times New Roman" w:cs="Times New Roman"/>
          <w:sz w:val="24"/>
          <w:szCs w:val="24"/>
        </w:rPr>
        <w:t>1.572.269,60 EUR</w:t>
      </w:r>
      <w:r>
        <w:rPr>
          <w:rFonts w:ascii="Times New Roman" w:hAnsi="Times New Roman" w:cs="Times New Roman"/>
          <w:sz w:val="24"/>
          <w:szCs w:val="24"/>
        </w:rPr>
        <w:t>.</w:t>
      </w:r>
    </w:p>
    <w:p w:rsidR="00D40C78" w:rsidRDefault="00D40C78" w:rsidP="00E50F72">
      <w:pPr>
        <w:pStyle w:val="NoSpacing"/>
        <w:jc w:val="both"/>
        <w:rPr>
          <w:rFonts w:ascii="Times New Roman" w:hAnsi="Times New Roman" w:cs="Times New Roman"/>
          <w:sz w:val="24"/>
          <w:szCs w:val="24"/>
        </w:rPr>
      </w:pPr>
    </w:p>
    <w:p w:rsidR="002C5EBA" w:rsidRDefault="00D40C78" w:rsidP="002C5EBA">
      <w:pPr>
        <w:pStyle w:val="NoSpacing"/>
        <w:jc w:val="both"/>
        <w:rPr>
          <w:rFonts w:ascii="Times New Roman" w:hAnsi="Times New Roman" w:cs="Times New Roman"/>
          <w:sz w:val="24"/>
          <w:szCs w:val="24"/>
        </w:rPr>
      </w:pPr>
      <w:r>
        <w:rPr>
          <w:rFonts w:ascii="Times New Roman" w:hAnsi="Times New Roman" w:cs="Times New Roman"/>
          <w:sz w:val="24"/>
          <w:szCs w:val="24"/>
        </w:rPr>
        <w:t>Rashodi za građevinske objekte se povećavaju za</w:t>
      </w:r>
      <w:r w:rsidR="002C5EBA">
        <w:rPr>
          <w:rFonts w:ascii="Times New Roman" w:hAnsi="Times New Roman" w:cs="Times New Roman"/>
          <w:sz w:val="24"/>
          <w:szCs w:val="24"/>
        </w:rPr>
        <w:t xml:space="preserve"> </w:t>
      </w:r>
      <w:r w:rsidR="00FF7A84">
        <w:rPr>
          <w:rFonts w:ascii="Times New Roman" w:hAnsi="Times New Roman" w:cs="Times New Roman"/>
          <w:sz w:val="24"/>
          <w:szCs w:val="24"/>
        </w:rPr>
        <w:t>66.428,24</w:t>
      </w:r>
      <w:r w:rsidR="002C5EBA">
        <w:rPr>
          <w:rFonts w:ascii="Times New Roman" w:hAnsi="Times New Roman" w:cs="Times New Roman"/>
          <w:sz w:val="24"/>
          <w:szCs w:val="24"/>
        </w:rPr>
        <w:t xml:space="preserve"> a povećanje kojih se odnosi na:</w:t>
      </w:r>
    </w:p>
    <w:p w:rsidR="00D40C78" w:rsidRDefault="002C5EBA" w:rsidP="002C5EB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A4031D">
        <w:rPr>
          <w:rFonts w:ascii="Times New Roman" w:hAnsi="Times New Roman" w:cs="Times New Roman"/>
          <w:sz w:val="24"/>
          <w:szCs w:val="24"/>
        </w:rPr>
        <w:t>P</w:t>
      </w:r>
      <w:r w:rsidR="00D40C78">
        <w:rPr>
          <w:rFonts w:ascii="Times New Roman" w:hAnsi="Times New Roman" w:cs="Times New Roman"/>
          <w:sz w:val="24"/>
          <w:szCs w:val="24"/>
        </w:rPr>
        <w:t>ovećanje troškova Izgradnje i o</w:t>
      </w:r>
      <w:r>
        <w:rPr>
          <w:rFonts w:ascii="Times New Roman" w:hAnsi="Times New Roman" w:cs="Times New Roman"/>
          <w:sz w:val="24"/>
          <w:szCs w:val="24"/>
        </w:rPr>
        <w:t xml:space="preserve">premanja Dječjeg vrtića u iznosu od </w:t>
      </w:r>
      <w:r w:rsidR="00FF7A84">
        <w:rPr>
          <w:rFonts w:ascii="Times New Roman" w:hAnsi="Times New Roman" w:cs="Times New Roman"/>
          <w:sz w:val="24"/>
          <w:szCs w:val="24"/>
        </w:rPr>
        <w:t>74.789,24 EUR</w:t>
      </w:r>
      <w:r>
        <w:rPr>
          <w:rFonts w:ascii="Times New Roman" w:hAnsi="Times New Roman" w:cs="Times New Roman"/>
          <w:sz w:val="24"/>
          <w:szCs w:val="24"/>
        </w:rPr>
        <w:t xml:space="preserve">, </w:t>
      </w:r>
    </w:p>
    <w:p w:rsidR="002C5EBA" w:rsidRDefault="002C5EBA" w:rsidP="00FF7A8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FF7A84">
        <w:rPr>
          <w:rFonts w:ascii="Times New Roman" w:hAnsi="Times New Roman" w:cs="Times New Roman"/>
          <w:sz w:val="24"/>
          <w:szCs w:val="24"/>
        </w:rPr>
        <w:t xml:space="preserve">Izgradnju TS u zoni pretežito poslovne najmjene (K1) </w:t>
      </w:r>
      <w:r w:rsidR="005901EE">
        <w:rPr>
          <w:rFonts w:ascii="Times New Roman" w:hAnsi="Times New Roman" w:cs="Times New Roman"/>
          <w:sz w:val="24"/>
          <w:szCs w:val="24"/>
        </w:rPr>
        <w:t>u iznosu od 30.000,00 EUR</w:t>
      </w:r>
    </w:p>
    <w:p w:rsidR="002C5EBA" w:rsidRDefault="002C5EBA" w:rsidP="002C5EBA">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ujedno je zbog nemogućnosti realizacije pojedinih programa </w:t>
      </w:r>
      <w:r w:rsidR="005901EE">
        <w:rPr>
          <w:rFonts w:ascii="Times New Roman" w:hAnsi="Times New Roman" w:cs="Times New Roman"/>
          <w:sz w:val="24"/>
          <w:szCs w:val="24"/>
        </w:rPr>
        <w:t xml:space="preserve">kao i do smanjenja troškova </w:t>
      </w:r>
      <w:r>
        <w:rPr>
          <w:rFonts w:ascii="Times New Roman" w:hAnsi="Times New Roman" w:cs="Times New Roman"/>
          <w:sz w:val="24"/>
          <w:szCs w:val="24"/>
        </w:rPr>
        <w:t>došlo do smanjenja slijedećih stavki:</w:t>
      </w:r>
    </w:p>
    <w:p w:rsidR="00E50F72" w:rsidRDefault="00A4031D" w:rsidP="00A4031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5901EE">
        <w:rPr>
          <w:rFonts w:ascii="Times New Roman" w:hAnsi="Times New Roman" w:cs="Times New Roman"/>
          <w:sz w:val="24"/>
          <w:szCs w:val="24"/>
        </w:rPr>
        <w:t>Gradnja javne rasvjete</w:t>
      </w:r>
      <w:r w:rsidR="002C5EBA">
        <w:rPr>
          <w:rFonts w:ascii="Times New Roman" w:hAnsi="Times New Roman" w:cs="Times New Roman"/>
          <w:sz w:val="24"/>
          <w:szCs w:val="24"/>
        </w:rPr>
        <w:t xml:space="preserve"> u iznosu od </w:t>
      </w:r>
      <w:r w:rsidR="005901EE">
        <w:rPr>
          <w:rFonts w:ascii="Times New Roman" w:hAnsi="Times New Roman" w:cs="Times New Roman"/>
          <w:sz w:val="24"/>
          <w:szCs w:val="24"/>
        </w:rPr>
        <w:t>6.636</w:t>
      </w:r>
      <w:r>
        <w:rPr>
          <w:rFonts w:ascii="Times New Roman" w:hAnsi="Times New Roman" w:cs="Times New Roman"/>
          <w:sz w:val="24"/>
          <w:szCs w:val="24"/>
        </w:rPr>
        <w:t>,00 kn;</w:t>
      </w:r>
    </w:p>
    <w:p w:rsidR="00A4031D" w:rsidRDefault="00A4031D" w:rsidP="00A4031D">
      <w:pPr>
        <w:pStyle w:val="NoSpacing"/>
        <w:jc w:val="both"/>
        <w:rPr>
          <w:rFonts w:ascii="Times New Roman" w:hAnsi="Times New Roman" w:cs="Times New Roman"/>
          <w:sz w:val="24"/>
          <w:szCs w:val="24"/>
        </w:rPr>
      </w:pPr>
      <w:r>
        <w:rPr>
          <w:rFonts w:ascii="Times New Roman" w:hAnsi="Times New Roman" w:cs="Times New Roman"/>
          <w:sz w:val="24"/>
          <w:szCs w:val="24"/>
        </w:rPr>
        <w:t>-</w:t>
      </w:r>
      <w:r w:rsidR="005901EE">
        <w:rPr>
          <w:rFonts w:ascii="Times New Roman" w:hAnsi="Times New Roman" w:cs="Times New Roman"/>
          <w:sz w:val="24"/>
          <w:szCs w:val="24"/>
        </w:rPr>
        <w:t xml:space="preserve"> Sanacija pokosa Plaža Sabunike</w:t>
      </w:r>
      <w:r>
        <w:rPr>
          <w:rFonts w:ascii="Times New Roman" w:hAnsi="Times New Roman" w:cs="Times New Roman"/>
          <w:sz w:val="24"/>
          <w:szCs w:val="24"/>
        </w:rPr>
        <w:t xml:space="preserve"> u iznosu od </w:t>
      </w:r>
      <w:r w:rsidR="005901EE">
        <w:rPr>
          <w:rFonts w:ascii="Times New Roman" w:hAnsi="Times New Roman" w:cs="Times New Roman"/>
          <w:sz w:val="24"/>
          <w:szCs w:val="24"/>
        </w:rPr>
        <w:t>31.725</w:t>
      </w:r>
      <w:r>
        <w:rPr>
          <w:rFonts w:ascii="Times New Roman" w:hAnsi="Times New Roman" w:cs="Times New Roman"/>
          <w:sz w:val="24"/>
          <w:szCs w:val="24"/>
        </w:rPr>
        <w:t>,00 kn;</w:t>
      </w:r>
    </w:p>
    <w:p w:rsidR="00A4031D" w:rsidRDefault="00A4031D" w:rsidP="00A4031D">
      <w:pPr>
        <w:pStyle w:val="NoSpacing"/>
        <w:jc w:val="both"/>
        <w:rPr>
          <w:rFonts w:ascii="Times New Roman" w:hAnsi="Times New Roman" w:cs="Times New Roman"/>
          <w:sz w:val="24"/>
          <w:szCs w:val="24"/>
        </w:rPr>
      </w:pPr>
    </w:p>
    <w:p w:rsidR="00A4031D" w:rsidRDefault="00A4031D" w:rsidP="00A4031D">
      <w:pPr>
        <w:pStyle w:val="NoSpacing"/>
        <w:jc w:val="both"/>
        <w:rPr>
          <w:rFonts w:ascii="Times New Roman" w:hAnsi="Times New Roman" w:cs="Times New Roman"/>
          <w:sz w:val="24"/>
          <w:szCs w:val="24"/>
        </w:rPr>
      </w:pPr>
      <w:r>
        <w:rPr>
          <w:rFonts w:ascii="Times New Roman" w:hAnsi="Times New Roman" w:cs="Times New Roman"/>
          <w:sz w:val="24"/>
          <w:szCs w:val="24"/>
        </w:rPr>
        <w:t xml:space="preserve">Rashodi za nabavu postrojenja i opreme se ovim izmjenama i dopunama proračuna </w:t>
      </w:r>
      <w:r w:rsidR="00260C42">
        <w:rPr>
          <w:rFonts w:ascii="Times New Roman" w:hAnsi="Times New Roman" w:cs="Times New Roman"/>
          <w:sz w:val="24"/>
          <w:szCs w:val="24"/>
        </w:rPr>
        <w:t>povećavaju</w:t>
      </w:r>
      <w:r>
        <w:rPr>
          <w:rFonts w:ascii="Times New Roman" w:hAnsi="Times New Roman" w:cs="Times New Roman"/>
          <w:sz w:val="24"/>
          <w:szCs w:val="24"/>
        </w:rPr>
        <w:t xml:space="preserve"> za </w:t>
      </w:r>
      <w:r w:rsidR="00260C42">
        <w:rPr>
          <w:rFonts w:ascii="Times New Roman" w:hAnsi="Times New Roman" w:cs="Times New Roman"/>
          <w:sz w:val="24"/>
          <w:szCs w:val="24"/>
        </w:rPr>
        <w:t>66.166,36</w:t>
      </w:r>
      <w:r>
        <w:rPr>
          <w:rFonts w:ascii="Times New Roman" w:hAnsi="Times New Roman" w:cs="Times New Roman"/>
          <w:sz w:val="24"/>
          <w:szCs w:val="24"/>
        </w:rPr>
        <w:t xml:space="preserve"> </w:t>
      </w:r>
      <w:r w:rsidR="00260C42">
        <w:rPr>
          <w:rFonts w:ascii="Times New Roman" w:hAnsi="Times New Roman" w:cs="Times New Roman"/>
          <w:sz w:val="24"/>
          <w:szCs w:val="24"/>
        </w:rPr>
        <w:t>EUR</w:t>
      </w:r>
      <w:r w:rsidR="00637966">
        <w:rPr>
          <w:rFonts w:ascii="Times New Roman" w:hAnsi="Times New Roman" w:cs="Times New Roman"/>
          <w:sz w:val="24"/>
          <w:szCs w:val="24"/>
        </w:rPr>
        <w:t xml:space="preserve"> te novim planom iznose 103.384,36 EUR. Navedeno povećanje se odnosi na rashode za nabavu računala i računalne opreme, komunalne opreme, opreme za održavanje prostorija, te ostalu opremu za održavanje i zaštitu koji se u najvećoj mjeri odnose na opremu za novu zgradu Dječjeg vrtića.</w:t>
      </w:r>
    </w:p>
    <w:p w:rsidR="009F6082" w:rsidRDefault="009F6082" w:rsidP="00A4031D">
      <w:pPr>
        <w:pStyle w:val="NoSpacing"/>
        <w:jc w:val="both"/>
        <w:rPr>
          <w:rFonts w:ascii="Times New Roman" w:hAnsi="Times New Roman" w:cs="Times New Roman"/>
          <w:sz w:val="24"/>
          <w:szCs w:val="24"/>
        </w:rPr>
      </w:pPr>
    </w:p>
    <w:p w:rsidR="006C1173" w:rsidRDefault="00077044" w:rsidP="00A4031D">
      <w:pPr>
        <w:pStyle w:val="NoSpacing"/>
        <w:jc w:val="both"/>
        <w:rPr>
          <w:rFonts w:ascii="Times New Roman" w:hAnsi="Times New Roman" w:cs="Times New Roman"/>
          <w:sz w:val="24"/>
          <w:szCs w:val="24"/>
        </w:rPr>
      </w:pPr>
      <w:r>
        <w:rPr>
          <w:rFonts w:ascii="Times New Roman" w:hAnsi="Times New Roman" w:cs="Times New Roman"/>
          <w:sz w:val="24"/>
          <w:szCs w:val="24"/>
        </w:rPr>
        <w:t>Rashodi za nabavu nematerijalne proizvedene imovine se prvim izmjenama i dopunama proračun za 202</w:t>
      </w:r>
      <w:r w:rsidR="003F186B">
        <w:rPr>
          <w:rFonts w:ascii="Times New Roman" w:hAnsi="Times New Roman" w:cs="Times New Roman"/>
          <w:sz w:val="24"/>
          <w:szCs w:val="24"/>
        </w:rPr>
        <w:t>3</w:t>
      </w:r>
      <w:r>
        <w:rPr>
          <w:rFonts w:ascii="Times New Roman" w:hAnsi="Times New Roman" w:cs="Times New Roman"/>
          <w:sz w:val="24"/>
          <w:szCs w:val="24"/>
        </w:rPr>
        <w:t xml:space="preserve">. godinu povećavaju za </w:t>
      </w:r>
      <w:r w:rsidR="003F186B">
        <w:rPr>
          <w:rFonts w:ascii="Times New Roman" w:hAnsi="Times New Roman" w:cs="Times New Roman"/>
          <w:sz w:val="24"/>
          <w:szCs w:val="24"/>
        </w:rPr>
        <w:t>11.535,00 EUR</w:t>
      </w:r>
      <w:r>
        <w:rPr>
          <w:rFonts w:ascii="Times New Roman" w:hAnsi="Times New Roman" w:cs="Times New Roman"/>
          <w:sz w:val="24"/>
          <w:szCs w:val="24"/>
        </w:rPr>
        <w:t xml:space="preserve"> te ukupno iznose </w:t>
      </w:r>
      <w:r w:rsidR="003F186B">
        <w:rPr>
          <w:rFonts w:ascii="Times New Roman" w:hAnsi="Times New Roman" w:cs="Times New Roman"/>
          <w:sz w:val="24"/>
          <w:szCs w:val="24"/>
        </w:rPr>
        <w:t>244.105,00 EUR</w:t>
      </w:r>
      <w:r>
        <w:rPr>
          <w:rFonts w:ascii="Times New Roman" w:hAnsi="Times New Roman" w:cs="Times New Roman"/>
          <w:sz w:val="24"/>
          <w:szCs w:val="24"/>
        </w:rPr>
        <w:t>. Navedena izmjena plana se odnosi na projektnu i prostorno plansku dokumentaciju od koj</w:t>
      </w:r>
      <w:r w:rsidR="007C069D">
        <w:rPr>
          <w:rFonts w:ascii="Times New Roman" w:hAnsi="Times New Roman" w:cs="Times New Roman"/>
          <w:sz w:val="24"/>
          <w:szCs w:val="24"/>
        </w:rPr>
        <w:t>e se najvažnija izmjena odnosi na izradu Elaborata zaštite okoliša Luke selo, zatim na izradu UPU Sabunike, te na povećanje stavke izrade ostalih projekata.</w:t>
      </w:r>
    </w:p>
    <w:p w:rsidR="00713410" w:rsidRDefault="00713410" w:rsidP="00A4031D">
      <w:pPr>
        <w:pStyle w:val="NoSpacing"/>
        <w:jc w:val="both"/>
        <w:rPr>
          <w:rFonts w:ascii="Times New Roman" w:hAnsi="Times New Roman" w:cs="Times New Roman"/>
          <w:sz w:val="24"/>
          <w:szCs w:val="24"/>
        </w:rPr>
      </w:pPr>
    </w:p>
    <w:p w:rsidR="006C1173" w:rsidRDefault="006C1173" w:rsidP="00A4031D">
      <w:pPr>
        <w:pStyle w:val="NoSpacing"/>
        <w:jc w:val="both"/>
        <w:rPr>
          <w:rFonts w:ascii="Times New Roman" w:hAnsi="Times New Roman" w:cs="Times New Roman"/>
          <w:b/>
          <w:sz w:val="24"/>
          <w:szCs w:val="24"/>
        </w:rPr>
      </w:pPr>
      <w:r>
        <w:rPr>
          <w:rFonts w:ascii="Times New Roman" w:hAnsi="Times New Roman" w:cs="Times New Roman"/>
          <w:sz w:val="24"/>
          <w:szCs w:val="24"/>
        </w:rPr>
        <w:tab/>
      </w:r>
      <w:r w:rsidRPr="006C1173">
        <w:rPr>
          <w:rFonts w:ascii="Times New Roman" w:hAnsi="Times New Roman" w:cs="Times New Roman"/>
          <w:b/>
          <w:sz w:val="24"/>
          <w:szCs w:val="24"/>
        </w:rPr>
        <w:t>Rashodi za dodatna ulaganja na nefinancijskoj imovini</w:t>
      </w:r>
    </w:p>
    <w:p w:rsidR="006C1173" w:rsidRDefault="006C1173" w:rsidP="00A4031D">
      <w:pPr>
        <w:pStyle w:val="NoSpacing"/>
        <w:jc w:val="both"/>
        <w:rPr>
          <w:rFonts w:ascii="Times New Roman" w:hAnsi="Times New Roman" w:cs="Times New Roman"/>
          <w:b/>
          <w:sz w:val="24"/>
          <w:szCs w:val="24"/>
        </w:rPr>
      </w:pPr>
    </w:p>
    <w:p w:rsidR="006C1173" w:rsidRDefault="00A14819" w:rsidP="00A4031D">
      <w:pPr>
        <w:pStyle w:val="NoSpacing"/>
        <w:jc w:val="both"/>
        <w:rPr>
          <w:rFonts w:ascii="Times New Roman" w:hAnsi="Times New Roman" w:cs="Times New Roman"/>
          <w:sz w:val="24"/>
          <w:szCs w:val="24"/>
        </w:rPr>
      </w:pPr>
      <w:r>
        <w:rPr>
          <w:rFonts w:ascii="Times New Roman" w:hAnsi="Times New Roman" w:cs="Times New Roman"/>
          <w:sz w:val="24"/>
          <w:szCs w:val="24"/>
        </w:rPr>
        <w:t>Rashodi za dodatna ulaganja na nefinancijskoj imovini ovim prvim izmjenama i dopunama proračuna</w:t>
      </w:r>
      <w:r w:rsidR="000D34D9">
        <w:rPr>
          <w:rFonts w:ascii="Times New Roman" w:hAnsi="Times New Roman" w:cs="Times New Roman"/>
          <w:sz w:val="24"/>
          <w:szCs w:val="24"/>
        </w:rPr>
        <w:t xml:space="preserve"> za 2023. godinu ostaju na razini planiranih te iznose 53.089,00 EUR.</w:t>
      </w:r>
    </w:p>
    <w:p w:rsidR="00713410" w:rsidRPr="006C1173" w:rsidRDefault="00713410" w:rsidP="00A4031D">
      <w:pPr>
        <w:pStyle w:val="NoSpacing"/>
        <w:jc w:val="both"/>
        <w:rPr>
          <w:rFonts w:ascii="Times New Roman" w:hAnsi="Times New Roman" w:cs="Times New Roman"/>
          <w:sz w:val="24"/>
          <w:szCs w:val="24"/>
        </w:rPr>
      </w:pPr>
    </w:p>
    <w:p w:rsidR="00A4031D" w:rsidRPr="00864ABB" w:rsidRDefault="00A4031D" w:rsidP="00A4031D">
      <w:pPr>
        <w:pStyle w:val="NoSpacing"/>
        <w:jc w:val="both"/>
        <w:rPr>
          <w:rFonts w:ascii="Times New Roman" w:hAnsi="Times New Roman" w:cs="Times New Roman"/>
          <w:sz w:val="24"/>
          <w:szCs w:val="24"/>
        </w:rPr>
      </w:pPr>
    </w:p>
    <w:p w:rsidR="00713410" w:rsidRDefault="00CF631D" w:rsidP="00713410">
      <w:pPr>
        <w:suppressAutoHyphens w:val="0"/>
        <w:autoSpaceDN/>
        <w:ind w:firstLine="708"/>
        <w:jc w:val="both"/>
        <w:rPr>
          <w:rFonts w:ascii="Times New Roman" w:eastAsiaTheme="minorHAnsi" w:hAnsi="Times New Roman"/>
          <w:b/>
          <w:sz w:val="24"/>
          <w:szCs w:val="24"/>
        </w:rPr>
      </w:pPr>
      <w:r>
        <w:rPr>
          <w:rFonts w:ascii="Times New Roman" w:eastAsiaTheme="minorHAnsi" w:hAnsi="Times New Roman"/>
          <w:b/>
          <w:sz w:val="24"/>
          <w:szCs w:val="24"/>
        </w:rPr>
        <w:t xml:space="preserve">2.2.3. </w:t>
      </w:r>
      <w:r w:rsidR="00864ABB" w:rsidRPr="00864ABB">
        <w:rPr>
          <w:rFonts w:ascii="Times New Roman" w:eastAsiaTheme="minorHAnsi" w:hAnsi="Times New Roman"/>
          <w:b/>
          <w:sz w:val="24"/>
          <w:szCs w:val="24"/>
        </w:rPr>
        <w:t>Izdaci za financijsku imovinu i otplate zajmova</w:t>
      </w:r>
    </w:p>
    <w:p w:rsidR="00713410" w:rsidRPr="00864ABB" w:rsidRDefault="00713410" w:rsidP="00713410">
      <w:pPr>
        <w:suppressAutoHyphens w:val="0"/>
        <w:autoSpaceDN/>
        <w:ind w:firstLine="708"/>
        <w:jc w:val="both"/>
        <w:rPr>
          <w:rFonts w:ascii="Times New Roman" w:eastAsiaTheme="minorHAnsi" w:hAnsi="Times New Roman"/>
          <w:b/>
          <w:sz w:val="24"/>
          <w:szCs w:val="24"/>
        </w:rPr>
      </w:pPr>
    </w:p>
    <w:p w:rsidR="00872DD1" w:rsidRDefault="00864ABB" w:rsidP="00872DD1">
      <w:pPr>
        <w:spacing w:line="236" w:lineRule="auto"/>
        <w:ind w:right="20"/>
        <w:jc w:val="both"/>
        <w:rPr>
          <w:sz w:val="20"/>
          <w:szCs w:val="20"/>
        </w:rPr>
      </w:pPr>
      <w:r w:rsidRPr="00864ABB">
        <w:rPr>
          <w:rFonts w:ascii="Times New Roman" w:eastAsiaTheme="minorHAnsi" w:hAnsi="Times New Roman"/>
          <w:sz w:val="24"/>
          <w:szCs w:val="24"/>
        </w:rPr>
        <w:t>Izdaci za financijsku imovinu i otplate zajmova</w:t>
      </w:r>
      <w:r w:rsidR="00A14819">
        <w:rPr>
          <w:rFonts w:ascii="Times New Roman" w:eastAsiaTheme="minorHAnsi" w:hAnsi="Times New Roman"/>
          <w:sz w:val="24"/>
          <w:szCs w:val="24"/>
        </w:rPr>
        <w:t xml:space="preserve"> se</w:t>
      </w:r>
      <w:r w:rsidRPr="00864ABB">
        <w:rPr>
          <w:rFonts w:ascii="Times New Roman" w:eastAsiaTheme="minorHAnsi" w:hAnsi="Times New Roman"/>
          <w:sz w:val="24"/>
          <w:szCs w:val="24"/>
        </w:rPr>
        <w:t xml:space="preserve"> </w:t>
      </w:r>
      <w:r>
        <w:rPr>
          <w:rFonts w:ascii="Times New Roman" w:eastAsiaTheme="minorHAnsi" w:hAnsi="Times New Roman"/>
          <w:sz w:val="24"/>
          <w:szCs w:val="24"/>
        </w:rPr>
        <w:t xml:space="preserve">ovim </w:t>
      </w:r>
      <w:r w:rsidR="00A14819">
        <w:rPr>
          <w:rFonts w:ascii="Times New Roman" w:eastAsiaTheme="minorHAnsi" w:hAnsi="Times New Roman"/>
          <w:sz w:val="24"/>
          <w:szCs w:val="24"/>
        </w:rPr>
        <w:t>Prvim</w:t>
      </w:r>
      <w:r>
        <w:rPr>
          <w:rFonts w:ascii="Times New Roman" w:eastAsiaTheme="minorHAnsi" w:hAnsi="Times New Roman"/>
          <w:sz w:val="24"/>
          <w:szCs w:val="24"/>
        </w:rPr>
        <w:t xml:space="preserve"> izmjenama i dopunama proračuna za 202</w:t>
      </w:r>
      <w:r w:rsidR="00872DD1">
        <w:rPr>
          <w:rFonts w:ascii="Times New Roman" w:eastAsiaTheme="minorHAnsi" w:hAnsi="Times New Roman"/>
          <w:sz w:val="24"/>
          <w:szCs w:val="24"/>
        </w:rPr>
        <w:t>3</w:t>
      </w:r>
      <w:r>
        <w:rPr>
          <w:rFonts w:ascii="Times New Roman" w:eastAsiaTheme="minorHAnsi" w:hAnsi="Times New Roman"/>
          <w:sz w:val="24"/>
          <w:szCs w:val="24"/>
        </w:rPr>
        <w:t xml:space="preserve">. godinu </w:t>
      </w:r>
      <w:r w:rsidR="00872DD1">
        <w:rPr>
          <w:rFonts w:ascii="Times New Roman" w:eastAsiaTheme="minorHAnsi" w:hAnsi="Times New Roman"/>
          <w:sz w:val="24"/>
          <w:szCs w:val="24"/>
        </w:rPr>
        <w:t xml:space="preserve">povećavaju za </w:t>
      </w:r>
      <w:r w:rsidR="00C06241">
        <w:rPr>
          <w:rFonts w:ascii="Times New Roman" w:eastAsiaTheme="minorHAnsi" w:hAnsi="Times New Roman"/>
          <w:sz w:val="24"/>
          <w:szCs w:val="24"/>
        </w:rPr>
        <w:t>58,84</w:t>
      </w:r>
      <w:r w:rsidR="00872DD1">
        <w:rPr>
          <w:rFonts w:ascii="Times New Roman" w:eastAsiaTheme="minorHAnsi" w:hAnsi="Times New Roman"/>
          <w:sz w:val="24"/>
          <w:szCs w:val="24"/>
        </w:rPr>
        <w:t xml:space="preserve"> EUR te iznose 338.</w:t>
      </w:r>
      <w:r w:rsidR="00C06241">
        <w:rPr>
          <w:rFonts w:ascii="Times New Roman" w:eastAsiaTheme="minorHAnsi" w:hAnsi="Times New Roman"/>
          <w:sz w:val="24"/>
          <w:szCs w:val="24"/>
        </w:rPr>
        <w:t>502,84</w:t>
      </w:r>
      <w:r w:rsidR="00872DD1">
        <w:rPr>
          <w:rFonts w:ascii="Times New Roman" w:eastAsiaTheme="minorHAnsi" w:hAnsi="Times New Roman"/>
          <w:sz w:val="24"/>
          <w:szCs w:val="24"/>
        </w:rPr>
        <w:t xml:space="preserve"> EUR. Navedeno povećanje se odnosi na </w:t>
      </w:r>
      <w:r w:rsidR="00872DD1">
        <w:rPr>
          <w:rFonts w:eastAsia="Times New Roman"/>
          <w:sz w:val="24"/>
          <w:szCs w:val="24"/>
        </w:rPr>
        <w:t>iznos koji se nije vratio u državni proračun do 31.prosinca 2022. godine temeljem godišnjeg povrata poreza i prireza za 2022.godinu te će se vratiti u ovoj proračunskoj godini.</w:t>
      </w:r>
    </w:p>
    <w:p w:rsidR="001B73AF" w:rsidRDefault="001B73AF" w:rsidP="00864ABB">
      <w:pPr>
        <w:suppressAutoHyphens w:val="0"/>
        <w:autoSpaceDN/>
        <w:jc w:val="both"/>
        <w:rPr>
          <w:rFonts w:ascii="Times New Roman" w:eastAsiaTheme="minorHAnsi" w:hAnsi="Times New Roman"/>
          <w:sz w:val="24"/>
          <w:szCs w:val="24"/>
        </w:rPr>
      </w:pPr>
    </w:p>
    <w:p w:rsidR="00713410" w:rsidRDefault="00713410" w:rsidP="00864ABB">
      <w:pPr>
        <w:suppressAutoHyphens w:val="0"/>
        <w:autoSpaceDN/>
        <w:jc w:val="both"/>
        <w:rPr>
          <w:rFonts w:ascii="Times New Roman" w:eastAsiaTheme="minorHAnsi" w:hAnsi="Times New Roman"/>
          <w:sz w:val="24"/>
          <w:szCs w:val="24"/>
        </w:rPr>
      </w:pPr>
    </w:p>
    <w:p w:rsidR="00713410" w:rsidRDefault="00713410" w:rsidP="00864ABB">
      <w:pPr>
        <w:suppressAutoHyphens w:val="0"/>
        <w:autoSpaceDN/>
        <w:jc w:val="both"/>
        <w:rPr>
          <w:rFonts w:ascii="Times New Roman" w:eastAsiaTheme="minorHAnsi" w:hAnsi="Times New Roman"/>
          <w:sz w:val="24"/>
          <w:szCs w:val="24"/>
        </w:rPr>
      </w:pPr>
    </w:p>
    <w:p w:rsidR="00713410" w:rsidRDefault="00713410" w:rsidP="00864ABB">
      <w:pPr>
        <w:suppressAutoHyphens w:val="0"/>
        <w:autoSpaceDN/>
        <w:jc w:val="both"/>
        <w:rPr>
          <w:rFonts w:ascii="Times New Roman" w:eastAsiaTheme="minorHAnsi" w:hAnsi="Times New Roman"/>
          <w:sz w:val="24"/>
          <w:szCs w:val="24"/>
        </w:rPr>
      </w:pPr>
    </w:p>
    <w:p w:rsidR="00713410" w:rsidRDefault="00713410" w:rsidP="00864ABB">
      <w:pPr>
        <w:suppressAutoHyphens w:val="0"/>
        <w:autoSpaceDN/>
        <w:jc w:val="both"/>
        <w:rPr>
          <w:rFonts w:ascii="Times New Roman" w:eastAsiaTheme="minorHAnsi" w:hAnsi="Times New Roman"/>
          <w:sz w:val="24"/>
          <w:szCs w:val="24"/>
        </w:rPr>
      </w:pPr>
    </w:p>
    <w:p w:rsidR="001B73AF" w:rsidRPr="001B73AF" w:rsidRDefault="001B73AF" w:rsidP="001B73AF">
      <w:pPr>
        <w:spacing w:after="160" w:line="256" w:lineRule="auto"/>
        <w:jc w:val="both"/>
        <w:rPr>
          <w:rFonts w:ascii="Times New Roman" w:hAnsi="Times New Roman"/>
          <w:i/>
        </w:rPr>
      </w:pPr>
      <w:r w:rsidRPr="005C5DEB">
        <w:rPr>
          <w:rFonts w:ascii="Times New Roman" w:hAnsi="Times New Roman"/>
          <w:i/>
        </w:rPr>
        <w:t xml:space="preserve">Tablica </w:t>
      </w:r>
      <w:r>
        <w:rPr>
          <w:rFonts w:ascii="Times New Roman" w:hAnsi="Times New Roman"/>
          <w:i/>
        </w:rPr>
        <w:t>2</w:t>
      </w:r>
      <w:r w:rsidRPr="005C5DEB">
        <w:rPr>
          <w:rFonts w:ascii="Times New Roman" w:hAnsi="Times New Roman"/>
          <w:i/>
        </w:rPr>
        <w:t>. Prikaz</w:t>
      </w:r>
      <w:r w:rsidR="008132C4">
        <w:rPr>
          <w:rFonts w:ascii="Times New Roman" w:hAnsi="Times New Roman"/>
          <w:i/>
        </w:rPr>
        <w:t xml:space="preserve"> </w:t>
      </w:r>
      <w:r w:rsidR="001159F6">
        <w:rPr>
          <w:rFonts w:ascii="Times New Roman" w:hAnsi="Times New Roman"/>
          <w:i/>
        </w:rPr>
        <w:t>plana</w:t>
      </w:r>
      <w:r w:rsidR="008132C4">
        <w:rPr>
          <w:rFonts w:ascii="Times New Roman" w:hAnsi="Times New Roman"/>
          <w:i/>
        </w:rPr>
        <w:t xml:space="preserve"> rashoda i izdataka</w:t>
      </w:r>
      <w:r w:rsidRPr="005C5DEB">
        <w:rPr>
          <w:rFonts w:ascii="Times New Roman" w:hAnsi="Times New Roman"/>
          <w:i/>
        </w:rPr>
        <w:t>,</w:t>
      </w:r>
      <w:r w:rsidR="008132C4">
        <w:rPr>
          <w:rFonts w:ascii="Times New Roman" w:hAnsi="Times New Roman"/>
          <w:i/>
        </w:rPr>
        <w:t xml:space="preserve"> te</w:t>
      </w:r>
      <w:r w:rsidRPr="005C5DEB">
        <w:rPr>
          <w:rFonts w:ascii="Times New Roman" w:hAnsi="Times New Roman"/>
          <w:i/>
        </w:rPr>
        <w:t xml:space="preserve"> </w:t>
      </w:r>
      <w:r w:rsidR="001159F6">
        <w:rPr>
          <w:rFonts w:ascii="Times New Roman" w:hAnsi="Times New Roman"/>
          <w:i/>
        </w:rPr>
        <w:t>prvih</w:t>
      </w:r>
      <w:r w:rsidR="008132C4">
        <w:rPr>
          <w:rFonts w:ascii="Times New Roman" w:hAnsi="Times New Roman"/>
          <w:i/>
        </w:rPr>
        <w:t xml:space="preserve"> izmjena i</w:t>
      </w:r>
      <w:r w:rsidR="008132C4" w:rsidRPr="005C5DEB">
        <w:rPr>
          <w:rFonts w:ascii="Times New Roman" w:hAnsi="Times New Roman"/>
          <w:i/>
        </w:rPr>
        <w:t xml:space="preserve"> </w:t>
      </w:r>
      <w:r w:rsidR="008132C4">
        <w:rPr>
          <w:rFonts w:ascii="Times New Roman" w:hAnsi="Times New Roman"/>
          <w:i/>
        </w:rPr>
        <w:t>dopuna rashoda i izdataka</w:t>
      </w:r>
      <w:r w:rsidR="008132C4" w:rsidRPr="005C5DEB">
        <w:rPr>
          <w:rFonts w:ascii="Times New Roman" w:hAnsi="Times New Roman"/>
          <w:i/>
        </w:rPr>
        <w:t xml:space="preserve"> </w:t>
      </w:r>
      <w:r w:rsidRPr="005C5DEB">
        <w:rPr>
          <w:rFonts w:ascii="Times New Roman" w:hAnsi="Times New Roman"/>
          <w:i/>
        </w:rPr>
        <w:t>za 202</w:t>
      </w:r>
      <w:r w:rsidR="006E7F3A">
        <w:rPr>
          <w:rFonts w:ascii="Times New Roman" w:hAnsi="Times New Roman"/>
          <w:i/>
        </w:rPr>
        <w:t>3</w:t>
      </w:r>
      <w:r w:rsidRPr="005C5DEB">
        <w:rPr>
          <w:rFonts w:ascii="Times New Roman" w:hAnsi="Times New Roman"/>
          <w:i/>
        </w:rPr>
        <w:t xml:space="preserve">. </w:t>
      </w:r>
      <w:r>
        <w:rPr>
          <w:rFonts w:ascii="Times New Roman" w:hAnsi="Times New Roman"/>
          <w:i/>
        </w:rPr>
        <w:t>g</w:t>
      </w:r>
      <w:r w:rsidRPr="005C5DEB">
        <w:rPr>
          <w:rFonts w:ascii="Times New Roman" w:hAnsi="Times New Roman"/>
          <w:i/>
        </w:rPr>
        <w:t>od</w:t>
      </w:r>
      <w:r>
        <w:rPr>
          <w:rFonts w:ascii="Times New Roman" w:hAnsi="Times New Roman"/>
          <w:i/>
        </w:rPr>
        <w:t>inu po ekonomskoj klasifikaciji</w:t>
      </w:r>
    </w:p>
    <w:tbl>
      <w:tblPr>
        <w:tblStyle w:val="TableGrid"/>
        <w:tblW w:w="9180" w:type="dxa"/>
        <w:tblLayout w:type="fixed"/>
        <w:tblLook w:val="04A0" w:firstRow="1" w:lastRow="0" w:firstColumn="1" w:lastColumn="0" w:noHBand="0" w:noVBand="1"/>
      </w:tblPr>
      <w:tblGrid>
        <w:gridCol w:w="3227"/>
        <w:gridCol w:w="1701"/>
        <w:gridCol w:w="1701"/>
        <w:gridCol w:w="1701"/>
        <w:gridCol w:w="850"/>
      </w:tblGrid>
      <w:tr w:rsidR="00FA1475" w:rsidRPr="005C5DEB" w:rsidTr="00FA1475">
        <w:tc>
          <w:tcPr>
            <w:tcW w:w="3227" w:type="dxa"/>
            <w:shd w:val="clear" w:color="auto" w:fill="99CCFF"/>
          </w:tcPr>
          <w:p w:rsidR="00FA1475" w:rsidRPr="00FA1475" w:rsidRDefault="00FA1475" w:rsidP="00FA1475">
            <w:pPr>
              <w:suppressAutoHyphens w:val="0"/>
              <w:autoSpaceDN/>
              <w:jc w:val="center"/>
              <w:rPr>
                <w:rFonts w:ascii="Times New Roman" w:eastAsiaTheme="minorHAnsi" w:hAnsi="Times New Roman"/>
                <w:b/>
                <w:sz w:val="20"/>
                <w:szCs w:val="20"/>
              </w:rPr>
            </w:pPr>
            <w:bookmarkStart w:id="5" w:name="_Hlk135038278"/>
            <w:r w:rsidRPr="00FA1475">
              <w:rPr>
                <w:rFonts w:ascii="Times New Roman" w:eastAsiaTheme="minorHAnsi" w:hAnsi="Times New Roman"/>
                <w:b/>
                <w:sz w:val="20"/>
                <w:szCs w:val="20"/>
              </w:rPr>
              <w:t>Rashod</w:t>
            </w:r>
          </w:p>
        </w:tc>
        <w:tc>
          <w:tcPr>
            <w:tcW w:w="1701" w:type="dxa"/>
            <w:shd w:val="clear" w:color="auto" w:fill="99CCFF"/>
          </w:tcPr>
          <w:p w:rsidR="00FA1475" w:rsidRPr="00FA1475" w:rsidRDefault="00FA1475" w:rsidP="00FA1475">
            <w:pPr>
              <w:suppressAutoHyphens w:val="0"/>
              <w:autoSpaceDN/>
              <w:jc w:val="center"/>
              <w:rPr>
                <w:rFonts w:ascii="Times New Roman" w:eastAsiaTheme="minorHAnsi" w:hAnsi="Times New Roman"/>
                <w:b/>
                <w:sz w:val="20"/>
                <w:szCs w:val="20"/>
              </w:rPr>
            </w:pPr>
            <w:r w:rsidRPr="00FA1475">
              <w:rPr>
                <w:rFonts w:ascii="Times New Roman" w:eastAsiaTheme="minorHAnsi" w:hAnsi="Times New Roman"/>
                <w:b/>
                <w:sz w:val="20"/>
                <w:szCs w:val="20"/>
              </w:rPr>
              <w:t>Plan 202</w:t>
            </w:r>
            <w:r w:rsidR="006E7F3A">
              <w:rPr>
                <w:rFonts w:ascii="Times New Roman" w:eastAsiaTheme="minorHAnsi" w:hAnsi="Times New Roman"/>
                <w:b/>
                <w:sz w:val="20"/>
                <w:szCs w:val="20"/>
              </w:rPr>
              <w:t>3</w:t>
            </w:r>
            <w:r w:rsidRPr="00FA1475">
              <w:rPr>
                <w:rFonts w:ascii="Times New Roman" w:eastAsiaTheme="minorHAnsi" w:hAnsi="Times New Roman"/>
                <w:b/>
                <w:sz w:val="20"/>
                <w:szCs w:val="20"/>
              </w:rPr>
              <w:t>.</w:t>
            </w:r>
          </w:p>
        </w:tc>
        <w:tc>
          <w:tcPr>
            <w:tcW w:w="1701" w:type="dxa"/>
            <w:shd w:val="clear" w:color="auto" w:fill="99CCFF"/>
          </w:tcPr>
          <w:p w:rsidR="00FA1475" w:rsidRPr="00864ABB" w:rsidRDefault="00FA1475" w:rsidP="00FA1475">
            <w:pPr>
              <w:suppressAutoHyphens w:val="0"/>
              <w:autoSpaceDN/>
              <w:jc w:val="center"/>
              <w:rPr>
                <w:rFonts w:ascii="Times New Roman" w:eastAsiaTheme="minorHAnsi" w:hAnsi="Times New Roman"/>
                <w:b/>
                <w:sz w:val="20"/>
                <w:szCs w:val="20"/>
              </w:rPr>
            </w:pPr>
            <w:r w:rsidRPr="005C5DEB">
              <w:rPr>
                <w:rFonts w:ascii="Times New Roman" w:eastAsiaTheme="minorHAnsi" w:hAnsi="Times New Roman"/>
                <w:b/>
                <w:sz w:val="20"/>
                <w:szCs w:val="20"/>
              </w:rPr>
              <w:t>Povećanje /smanjenje</w:t>
            </w:r>
          </w:p>
        </w:tc>
        <w:tc>
          <w:tcPr>
            <w:tcW w:w="1701" w:type="dxa"/>
            <w:shd w:val="clear" w:color="auto" w:fill="99CCFF"/>
          </w:tcPr>
          <w:p w:rsidR="00FA1475" w:rsidRPr="00864ABB" w:rsidRDefault="001159F6" w:rsidP="001159F6">
            <w:pPr>
              <w:suppressAutoHyphens w:val="0"/>
              <w:autoSpaceDN/>
              <w:jc w:val="center"/>
              <w:rPr>
                <w:rFonts w:ascii="Times New Roman" w:eastAsiaTheme="minorHAnsi" w:hAnsi="Times New Roman"/>
                <w:b/>
                <w:sz w:val="20"/>
                <w:szCs w:val="20"/>
              </w:rPr>
            </w:pPr>
            <w:r>
              <w:rPr>
                <w:rFonts w:ascii="Times New Roman" w:eastAsiaTheme="minorHAnsi" w:hAnsi="Times New Roman"/>
                <w:b/>
                <w:sz w:val="20"/>
                <w:szCs w:val="20"/>
              </w:rPr>
              <w:t>Prve</w:t>
            </w:r>
            <w:r w:rsidR="00FA1475" w:rsidRPr="005C5DEB">
              <w:rPr>
                <w:rFonts w:ascii="Times New Roman" w:eastAsiaTheme="minorHAnsi" w:hAnsi="Times New Roman"/>
                <w:b/>
                <w:sz w:val="20"/>
                <w:szCs w:val="20"/>
              </w:rPr>
              <w:t xml:space="preserve"> izmjene i dopune 202</w:t>
            </w:r>
            <w:r w:rsidR="006E7F3A">
              <w:rPr>
                <w:rFonts w:ascii="Times New Roman" w:eastAsiaTheme="minorHAnsi" w:hAnsi="Times New Roman"/>
                <w:b/>
                <w:sz w:val="20"/>
                <w:szCs w:val="20"/>
              </w:rPr>
              <w:t>3</w:t>
            </w:r>
            <w:r w:rsidR="00FA1475" w:rsidRPr="005C5DEB">
              <w:rPr>
                <w:rFonts w:ascii="Times New Roman" w:eastAsiaTheme="minorHAnsi" w:hAnsi="Times New Roman"/>
                <w:b/>
                <w:sz w:val="20"/>
                <w:szCs w:val="20"/>
              </w:rPr>
              <w:t>.</w:t>
            </w:r>
          </w:p>
        </w:tc>
        <w:tc>
          <w:tcPr>
            <w:tcW w:w="850" w:type="dxa"/>
            <w:shd w:val="clear" w:color="auto" w:fill="99CCFF"/>
          </w:tcPr>
          <w:p w:rsidR="00FA1475" w:rsidRPr="005C5DEB" w:rsidRDefault="00FA1475" w:rsidP="00FA1475">
            <w:pPr>
              <w:suppressAutoHyphens w:val="0"/>
              <w:autoSpaceDN/>
              <w:jc w:val="center"/>
              <w:rPr>
                <w:rFonts w:ascii="Times New Roman" w:eastAsiaTheme="minorHAnsi" w:hAnsi="Times New Roman"/>
                <w:b/>
                <w:sz w:val="20"/>
                <w:szCs w:val="20"/>
              </w:rPr>
            </w:pPr>
            <w:r w:rsidRPr="005C5DEB">
              <w:rPr>
                <w:rFonts w:ascii="Times New Roman" w:eastAsiaTheme="minorHAnsi" w:hAnsi="Times New Roman"/>
                <w:b/>
                <w:sz w:val="20"/>
                <w:szCs w:val="20"/>
              </w:rPr>
              <w:t>Indeks</w:t>
            </w:r>
          </w:p>
        </w:tc>
      </w:tr>
      <w:bookmarkEnd w:id="5"/>
      <w:tr w:rsidR="00FA1475" w:rsidRPr="005C5DEB" w:rsidTr="00FA1475">
        <w:tc>
          <w:tcPr>
            <w:tcW w:w="3227" w:type="dxa"/>
            <w:shd w:val="clear" w:color="auto" w:fill="FFCCCC"/>
          </w:tcPr>
          <w:p w:rsidR="00FA1475" w:rsidRPr="00FA1475" w:rsidRDefault="00FA1475" w:rsidP="00FA1475">
            <w:pPr>
              <w:suppressAutoHyphens w:val="0"/>
              <w:autoSpaceDN/>
              <w:jc w:val="both"/>
              <w:rPr>
                <w:rFonts w:ascii="Times New Roman" w:eastAsiaTheme="minorHAnsi" w:hAnsi="Times New Roman"/>
                <w:sz w:val="20"/>
                <w:szCs w:val="20"/>
              </w:rPr>
            </w:pPr>
            <w:r w:rsidRPr="00FA1475">
              <w:rPr>
                <w:rFonts w:ascii="Times New Roman" w:eastAsiaTheme="minorHAnsi" w:hAnsi="Times New Roman"/>
                <w:sz w:val="20"/>
                <w:szCs w:val="20"/>
              </w:rPr>
              <w:t>3 Rashodi poslovanja</w:t>
            </w:r>
          </w:p>
        </w:tc>
        <w:tc>
          <w:tcPr>
            <w:tcW w:w="1701" w:type="dxa"/>
            <w:shd w:val="clear" w:color="auto" w:fill="FFCCCC"/>
          </w:tcPr>
          <w:p w:rsidR="00FA1475" w:rsidRPr="00FA1475" w:rsidRDefault="00094E55" w:rsidP="00907BB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3.097.821,00</w:t>
            </w:r>
          </w:p>
        </w:tc>
        <w:tc>
          <w:tcPr>
            <w:tcW w:w="1701" w:type="dxa"/>
            <w:shd w:val="clear" w:color="auto" w:fill="FFCCCC"/>
          </w:tcPr>
          <w:p w:rsidR="00FA1475" w:rsidRPr="00864ABB" w:rsidRDefault="003227E6" w:rsidP="00617A48">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236.336,82</w:t>
            </w:r>
          </w:p>
        </w:tc>
        <w:tc>
          <w:tcPr>
            <w:tcW w:w="1701" w:type="dxa"/>
            <w:shd w:val="clear" w:color="auto" w:fill="FFCCCC"/>
          </w:tcPr>
          <w:p w:rsidR="00FA1475" w:rsidRPr="005C5DEB" w:rsidRDefault="003227E6" w:rsidP="00907BBC">
            <w:pPr>
              <w:jc w:val="center"/>
              <w:rPr>
                <w:rFonts w:ascii="Times New Roman" w:hAnsi="Times New Roman"/>
                <w:sz w:val="20"/>
                <w:szCs w:val="20"/>
              </w:rPr>
            </w:pPr>
            <w:r>
              <w:rPr>
                <w:rFonts w:ascii="Times New Roman" w:hAnsi="Times New Roman"/>
                <w:sz w:val="20"/>
                <w:szCs w:val="20"/>
              </w:rPr>
              <w:t>3.334.157,82</w:t>
            </w:r>
          </w:p>
        </w:tc>
        <w:tc>
          <w:tcPr>
            <w:tcW w:w="850" w:type="dxa"/>
            <w:shd w:val="clear" w:color="auto" w:fill="FFCCCC"/>
          </w:tcPr>
          <w:p w:rsidR="00FA1475" w:rsidRPr="005C5DEB" w:rsidRDefault="00094E55" w:rsidP="00617A48">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107,6</w:t>
            </w:r>
            <w:r w:rsidR="003227E6">
              <w:rPr>
                <w:rFonts w:ascii="Times New Roman" w:eastAsiaTheme="minorHAnsi" w:hAnsi="Times New Roman"/>
                <w:sz w:val="20"/>
                <w:szCs w:val="20"/>
              </w:rPr>
              <w:t>3</w:t>
            </w:r>
          </w:p>
        </w:tc>
      </w:tr>
      <w:tr w:rsidR="00FA1475" w:rsidRPr="005C5DEB" w:rsidTr="00FA1475">
        <w:tc>
          <w:tcPr>
            <w:tcW w:w="3227" w:type="dxa"/>
            <w:shd w:val="clear" w:color="auto" w:fill="FFFFCC"/>
          </w:tcPr>
          <w:p w:rsidR="00FA1475" w:rsidRPr="00FA1475" w:rsidRDefault="00FA1475" w:rsidP="00FA1475">
            <w:pPr>
              <w:suppressAutoHyphens w:val="0"/>
              <w:autoSpaceDN/>
              <w:jc w:val="both"/>
              <w:rPr>
                <w:rFonts w:ascii="Times New Roman" w:eastAsiaTheme="minorHAnsi" w:hAnsi="Times New Roman"/>
                <w:sz w:val="20"/>
                <w:szCs w:val="20"/>
              </w:rPr>
            </w:pPr>
            <w:r w:rsidRPr="00FA1475">
              <w:rPr>
                <w:rFonts w:ascii="Times New Roman" w:eastAsiaTheme="minorHAnsi" w:hAnsi="Times New Roman"/>
                <w:sz w:val="20"/>
                <w:szCs w:val="20"/>
              </w:rPr>
              <w:t>31 Rashodi za zaposlene</w:t>
            </w:r>
          </w:p>
        </w:tc>
        <w:tc>
          <w:tcPr>
            <w:tcW w:w="1701" w:type="dxa"/>
            <w:shd w:val="clear" w:color="auto" w:fill="FFFFCC"/>
          </w:tcPr>
          <w:p w:rsidR="00FA1475" w:rsidRPr="00FA1475" w:rsidRDefault="00094E55" w:rsidP="00907BB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511.154,00</w:t>
            </w:r>
          </w:p>
        </w:tc>
        <w:tc>
          <w:tcPr>
            <w:tcW w:w="1701" w:type="dxa"/>
            <w:shd w:val="clear" w:color="auto" w:fill="FFFFCC"/>
          </w:tcPr>
          <w:p w:rsidR="00FA1475" w:rsidRPr="00864ABB" w:rsidRDefault="00094E55" w:rsidP="00907BB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86.300,78</w:t>
            </w:r>
          </w:p>
        </w:tc>
        <w:tc>
          <w:tcPr>
            <w:tcW w:w="1701" w:type="dxa"/>
            <w:shd w:val="clear" w:color="auto" w:fill="FFFFCC"/>
          </w:tcPr>
          <w:p w:rsidR="00FA1475" w:rsidRPr="005C5DEB" w:rsidRDefault="00094E55" w:rsidP="00907BBC">
            <w:pPr>
              <w:jc w:val="center"/>
              <w:rPr>
                <w:rFonts w:ascii="Times New Roman" w:hAnsi="Times New Roman"/>
                <w:sz w:val="20"/>
                <w:szCs w:val="20"/>
              </w:rPr>
            </w:pPr>
            <w:r>
              <w:rPr>
                <w:rFonts w:ascii="Times New Roman" w:hAnsi="Times New Roman"/>
                <w:sz w:val="20"/>
                <w:szCs w:val="20"/>
              </w:rPr>
              <w:t>597.454,78</w:t>
            </w:r>
          </w:p>
        </w:tc>
        <w:tc>
          <w:tcPr>
            <w:tcW w:w="850" w:type="dxa"/>
            <w:shd w:val="clear" w:color="auto" w:fill="FFFFCC"/>
          </w:tcPr>
          <w:p w:rsidR="00FA1475" w:rsidRPr="005C5DEB" w:rsidRDefault="00094E55" w:rsidP="00907BB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116,88</w:t>
            </w:r>
          </w:p>
        </w:tc>
      </w:tr>
      <w:tr w:rsidR="00FA1475" w:rsidRPr="005C5DEB" w:rsidTr="00FA1475">
        <w:trPr>
          <w:trHeight w:val="361"/>
        </w:trPr>
        <w:tc>
          <w:tcPr>
            <w:tcW w:w="3227" w:type="dxa"/>
            <w:shd w:val="clear" w:color="auto" w:fill="FFFFCC"/>
          </w:tcPr>
          <w:p w:rsidR="00FA1475" w:rsidRPr="00FA1475" w:rsidRDefault="00FA1475" w:rsidP="00FA1475">
            <w:pPr>
              <w:suppressAutoHyphens w:val="0"/>
              <w:autoSpaceDN/>
              <w:rPr>
                <w:rFonts w:ascii="Times New Roman" w:eastAsiaTheme="minorHAnsi" w:hAnsi="Times New Roman"/>
                <w:sz w:val="20"/>
                <w:szCs w:val="20"/>
              </w:rPr>
            </w:pPr>
            <w:r w:rsidRPr="00FA1475">
              <w:rPr>
                <w:rFonts w:ascii="Times New Roman" w:eastAsiaTheme="minorHAnsi" w:hAnsi="Times New Roman"/>
                <w:sz w:val="20"/>
                <w:szCs w:val="20"/>
              </w:rPr>
              <w:t>32 Materijalni rashodi</w:t>
            </w:r>
          </w:p>
        </w:tc>
        <w:tc>
          <w:tcPr>
            <w:tcW w:w="1701" w:type="dxa"/>
            <w:shd w:val="clear" w:color="auto" w:fill="FFFFCC"/>
          </w:tcPr>
          <w:p w:rsidR="00FA1475" w:rsidRPr="00FA1475" w:rsidRDefault="00094E55" w:rsidP="00907BB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1.691.044,00</w:t>
            </w:r>
          </w:p>
        </w:tc>
        <w:tc>
          <w:tcPr>
            <w:tcW w:w="1701" w:type="dxa"/>
            <w:shd w:val="clear" w:color="auto" w:fill="FFFFCC"/>
          </w:tcPr>
          <w:p w:rsidR="00FA1475" w:rsidRPr="00864ABB" w:rsidRDefault="00094E55" w:rsidP="00314C45">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41.746,15</w:t>
            </w:r>
          </w:p>
        </w:tc>
        <w:tc>
          <w:tcPr>
            <w:tcW w:w="1701" w:type="dxa"/>
            <w:shd w:val="clear" w:color="auto" w:fill="FFFFCC"/>
          </w:tcPr>
          <w:p w:rsidR="00FA1475" w:rsidRPr="005C5DEB" w:rsidRDefault="00094E55" w:rsidP="00314C45">
            <w:pPr>
              <w:jc w:val="center"/>
              <w:rPr>
                <w:rFonts w:ascii="Times New Roman" w:hAnsi="Times New Roman"/>
                <w:sz w:val="20"/>
                <w:szCs w:val="20"/>
              </w:rPr>
            </w:pPr>
            <w:r>
              <w:rPr>
                <w:rFonts w:ascii="Times New Roman" w:hAnsi="Times New Roman"/>
                <w:sz w:val="20"/>
                <w:szCs w:val="20"/>
              </w:rPr>
              <w:t>1.732.790,15</w:t>
            </w:r>
          </w:p>
        </w:tc>
        <w:tc>
          <w:tcPr>
            <w:tcW w:w="850" w:type="dxa"/>
            <w:shd w:val="clear" w:color="auto" w:fill="FFFFCC"/>
          </w:tcPr>
          <w:p w:rsidR="00FA1475" w:rsidRPr="005C5DEB" w:rsidRDefault="00094E55" w:rsidP="00314C45">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102,47</w:t>
            </w:r>
          </w:p>
        </w:tc>
      </w:tr>
      <w:tr w:rsidR="00FA1475" w:rsidRPr="005C5DEB" w:rsidTr="00FA1475">
        <w:tc>
          <w:tcPr>
            <w:tcW w:w="3227" w:type="dxa"/>
            <w:shd w:val="clear" w:color="auto" w:fill="FFFFCC"/>
          </w:tcPr>
          <w:p w:rsidR="00FA1475" w:rsidRPr="00FA1475" w:rsidRDefault="00FA1475" w:rsidP="00FA1475">
            <w:pPr>
              <w:suppressAutoHyphens w:val="0"/>
              <w:autoSpaceDN/>
              <w:jc w:val="both"/>
              <w:rPr>
                <w:rFonts w:ascii="Times New Roman" w:eastAsiaTheme="minorHAnsi" w:hAnsi="Times New Roman"/>
                <w:sz w:val="20"/>
                <w:szCs w:val="20"/>
              </w:rPr>
            </w:pPr>
            <w:r w:rsidRPr="00FA1475">
              <w:rPr>
                <w:rFonts w:ascii="Times New Roman" w:eastAsiaTheme="minorHAnsi" w:hAnsi="Times New Roman"/>
                <w:sz w:val="20"/>
                <w:szCs w:val="20"/>
              </w:rPr>
              <w:t>34 Financijski rashodi</w:t>
            </w:r>
          </w:p>
        </w:tc>
        <w:tc>
          <w:tcPr>
            <w:tcW w:w="1701" w:type="dxa"/>
            <w:shd w:val="clear" w:color="auto" w:fill="FFFFCC"/>
          </w:tcPr>
          <w:p w:rsidR="00FA1475" w:rsidRPr="00FA1475" w:rsidRDefault="00094E55" w:rsidP="00907BB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72.649,00</w:t>
            </w:r>
          </w:p>
        </w:tc>
        <w:tc>
          <w:tcPr>
            <w:tcW w:w="1701" w:type="dxa"/>
            <w:shd w:val="clear" w:color="auto" w:fill="FFFFCC"/>
          </w:tcPr>
          <w:p w:rsidR="00FA1475" w:rsidRPr="00864ABB" w:rsidRDefault="00094E55" w:rsidP="00907BB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120,00</w:t>
            </w:r>
          </w:p>
        </w:tc>
        <w:tc>
          <w:tcPr>
            <w:tcW w:w="1701" w:type="dxa"/>
            <w:shd w:val="clear" w:color="auto" w:fill="FFFFCC"/>
          </w:tcPr>
          <w:p w:rsidR="00FA1475" w:rsidRPr="005C5DEB" w:rsidRDefault="00094E55" w:rsidP="00907BBC">
            <w:pPr>
              <w:jc w:val="center"/>
              <w:rPr>
                <w:rFonts w:ascii="Times New Roman" w:hAnsi="Times New Roman"/>
                <w:sz w:val="20"/>
                <w:szCs w:val="20"/>
              </w:rPr>
            </w:pPr>
            <w:r>
              <w:rPr>
                <w:rFonts w:ascii="Times New Roman" w:hAnsi="Times New Roman"/>
                <w:sz w:val="20"/>
                <w:szCs w:val="20"/>
              </w:rPr>
              <w:t>72.769,00</w:t>
            </w:r>
          </w:p>
        </w:tc>
        <w:tc>
          <w:tcPr>
            <w:tcW w:w="850" w:type="dxa"/>
            <w:shd w:val="clear" w:color="auto" w:fill="FFFFCC"/>
          </w:tcPr>
          <w:p w:rsidR="00FA1475" w:rsidRPr="005C5DEB" w:rsidRDefault="00094E55" w:rsidP="00907BBC">
            <w:pPr>
              <w:jc w:val="center"/>
              <w:rPr>
                <w:sz w:val="20"/>
                <w:szCs w:val="20"/>
              </w:rPr>
            </w:pPr>
            <w:r>
              <w:rPr>
                <w:rFonts w:ascii="Times New Roman" w:eastAsiaTheme="minorHAnsi" w:hAnsi="Times New Roman"/>
                <w:sz w:val="20"/>
                <w:szCs w:val="20"/>
              </w:rPr>
              <w:t>100,17</w:t>
            </w:r>
          </w:p>
        </w:tc>
      </w:tr>
      <w:tr w:rsidR="00FA1475" w:rsidRPr="005C5DEB" w:rsidTr="00FA1475">
        <w:tc>
          <w:tcPr>
            <w:tcW w:w="3227" w:type="dxa"/>
            <w:shd w:val="clear" w:color="auto" w:fill="FFFFCC"/>
          </w:tcPr>
          <w:p w:rsidR="00FA1475" w:rsidRPr="00FA1475" w:rsidRDefault="00FA1475" w:rsidP="00FA1475">
            <w:pPr>
              <w:suppressAutoHyphens w:val="0"/>
              <w:autoSpaceDN/>
              <w:rPr>
                <w:rFonts w:ascii="Times New Roman" w:eastAsiaTheme="minorHAnsi" w:hAnsi="Times New Roman"/>
                <w:sz w:val="20"/>
                <w:szCs w:val="20"/>
              </w:rPr>
            </w:pPr>
            <w:r w:rsidRPr="00FA1475">
              <w:rPr>
                <w:rFonts w:ascii="Times New Roman" w:eastAsiaTheme="minorHAnsi" w:hAnsi="Times New Roman"/>
                <w:sz w:val="20"/>
                <w:szCs w:val="20"/>
              </w:rPr>
              <w:t>36 Pomoći dane u inozemstvo i unutar općeg proračuna</w:t>
            </w:r>
          </w:p>
        </w:tc>
        <w:tc>
          <w:tcPr>
            <w:tcW w:w="1701" w:type="dxa"/>
            <w:shd w:val="clear" w:color="auto" w:fill="FFFFCC"/>
          </w:tcPr>
          <w:p w:rsidR="00FA1475" w:rsidRPr="00FA1475" w:rsidRDefault="00FA1475" w:rsidP="00907BBC">
            <w:pPr>
              <w:suppressAutoHyphens w:val="0"/>
              <w:autoSpaceDN/>
              <w:jc w:val="center"/>
              <w:rPr>
                <w:rFonts w:ascii="Times New Roman" w:eastAsiaTheme="minorHAnsi" w:hAnsi="Times New Roman"/>
                <w:sz w:val="20"/>
                <w:szCs w:val="20"/>
              </w:rPr>
            </w:pPr>
          </w:p>
          <w:p w:rsidR="00FA1475" w:rsidRPr="00FA1475" w:rsidRDefault="00094E55" w:rsidP="00907BB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86.866,00</w:t>
            </w:r>
          </w:p>
        </w:tc>
        <w:tc>
          <w:tcPr>
            <w:tcW w:w="1701" w:type="dxa"/>
            <w:shd w:val="clear" w:color="auto" w:fill="FFFFCC"/>
          </w:tcPr>
          <w:p w:rsidR="00FA1475" w:rsidRPr="00864ABB" w:rsidRDefault="00FA1475" w:rsidP="00907BBC">
            <w:pPr>
              <w:suppressAutoHyphens w:val="0"/>
              <w:autoSpaceDN/>
              <w:jc w:val="center"/>
              <w:rPr>
                <w:rFonts w:ascii="Times New Roman" w:eastAsiaTheme="minorHAnsi" w:hAnsi="Times New Roman"/>
                <w:sz w:val="20"/>
                <w:szCs w:val="20"/>
              </w:rPr>
            </w:pPr>
          </w:p>
          <w:p w:rsidR="00FA1475" w:rsidRPr="00864ABB" w:rsidRDefault="00094E55" w:rsidP="00907BB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5.000,00</w:t>
            </w:r>
          </w:p>
        </w:tc>
        <w:tc>
          <w:tcPr>
            <w:tcW w:w="1701" w:type="dxa"/>
            <w:shd w:val="clear" w:color="auto" w:fill="FFFFCC"/>
          </w:tcPr>
          <w:p w:rsidR="00FA1475" w:rsidRPr="005C5DEB" w:rsidRDefault="00FA1475" w:rsidP="00907BBC">
            <w:pPr>
              <w:jc w:val="center"/>
              <w:rPr>
                <w:rFonts w:ascii="Times New Roman" w:hAnsi="Times New Roman"/>
                <w:sz w:val="20"/>
                <w:szCs w:val="20"/>
              </w:rPr>
            </w:pPr>
          </w:p>
          <w:p w:rsidR="00FA1475" w:rsidRPr="005C5DEB" w:rsidRDefault="00094E55" w:rsidP="00907BBC">
            <w:pPr>
              <w:jc w:val="center"/>
              <w:rPr>
                <w:rFonts w:ascii="Times New Roman" w:hAnsi="Times New Roman"/>
                <w:sz w:val="20"/>
                <w:szCs w:val="20"/>
              </w:rPr>
            </w:pPr>
            <w:r>
              <w:rPr>
                <w:rFonts w:ascii="Times New Roman" w:hAnsi="Times New Roman"/>
                <w:sz w:val="20"/>
                <w:szCs w:val="20"/>
              </w:rPr>
              <w:t>91.866,00</w:t>
            </w:r>
          </w:p>
        </w:tc>
        <w:tc>
          <w:tcPr>
            <w:tcW w:w="850" w:type="dxa"/>
            <w:shd w:val="clear" w:color="auto" w:fill="FFFFCC"/>
          </w:tcPr>
          <w:p w:rsidR="00FA1475" w:rsidRDefault="00FA1475" w:rsidP="00907BBC">
            <w:pPr>
              <w:jc w:val="center"/>
              <w:rPr>
                <w:rFonts w:ascii="Times New Roman" w:eastAsiaTheme="minorHAnsi" w:hAnsi="Times New Roman"/>
                <w:sz w:val="20"/>
                <w:szCs w:val="20"/>
              </w:rPr>
            </w:pPr>
          </w:p>
          <w:p w:rsidR="00FA1475" w:rsidRPr="005C5DEB" w:rsidRDefault="00094E55" w:rsidP="00314C45">
            <w:pPr>
              <w:jc w:val="center"/>
              <w:rPr>
                <w:sz w:val="20"/>
                <w:szCs w:val="20"/>
              </w:rPr>
            </w:pPr>
            <w:r>
              <w:rPr>
                <w:rFonts w:ascii="Times New Roman" w:eastAsiaTheme="minorHAnsi" w:hAnsi="Times New Roman"/>
                <w:sz w:val="20"/>
                <w:szCs w:val="20"/>
              </w:rPr>
              <w:t>105,76</w:t>
            </w:r>
          </w:p>
        </w:tc>
      </w:tr>
      <w:tr w:rsidR="00FA1475" w:rsidRPr="005C5DEB" w:rsidTr="00FA1475">
        <w:tc>
          <w:tcPr>
            <w:tcW w:w="3227" w:type="dxa"/>
            <w:shd w:val="clear" w:color="auto" w:fill="FFFFCC"/>
          </w:tcPr>
          <w:p w:rsidR="00FA1475" w:rsidRPr="00FA1475" w:rsidRDefault="00FA1475" w:rsidP="00FA1475">
            <w:pPr>
              <w:suppressAutoHyphens w:val="0"/>
              <w:autoSpaceDN/>
              <w:rPr>
                <w:rFonts w:ascii="Times New Roman" w:eastAsiaTheme="minorHAnsi" w:hAnsi="Times New Roman"/>
                <w:sz w:val="20"/>
                <w:szCs w:val="20"/>
              </w:rPr>
            </w:pPr>
            <w:r w:rsidRPr="00FA1475">
              <w:rPr>
                <w:rFonts w:ascii="Times New Roman" w:eastAsiaTheme="minorHAnsi" w:hAnsi="Times New Roman"/>
                <w:sz w:val="20"/>
                <w:szCs w:val="20"/>
              </w:rPr>
              <w:t>37 Naknade građanima i kućanstvima na temelju osiguranja i druge naknade</w:t>
            </w:r>
          </w:p>
        </w:tc>
        <w:tc>
          <w:tcPr>
            <w:tcW w:w="1701" w:type="dxa"/>
            <w:shd w:val="clear" w:color="auto" w:fill="FFFFCC"/>
          </w:tcPr>
          <w:p w:rsidR="00FA1475" w:rsidRPr="00FA1475" w:rsidRDefault="00FA1475" w:rsidP="00907BBC">
            <w:pPr>
              <w:suppressAutoHyphens w:val="0"/>
              <w:autoSpaceDN/>
              <w:jc w:val="center"/>
              <w:rPr>
                <w:rFonts w:ascii="Times New Roman" w:eastAsiaTheme="minorHAnsi" w:hAnsi="Times New Roman"/>
                <w:sz w:val="20"/>
                <w:szCs w:val="20"/>
              </w:rPr>
            </w:pPr>
          </w:p>
          <w:p w:rsidR="00FA1475" w:rsidRPr="00FA1475" w:rsidRDefault="00094E55" w:rsidP="00907BB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71.167,00</w:t>
            </w:r>
          </w:p>
        </w:tc>
        <w:tc>
          <w:tcPr>
            <w:tcW w:w="1701" w:type="dxa"/>
            <w:shd w:val="clear" w:color="auto" w:fill="FFFFCC"/>
          </w:tcPr>
          <w:p w:rsidR="00FA1475" w:rsidRDefault="00FA1475" w:rsidP="00907BBC">
            <w:pPr>
              <w:suppressAutoHyphens w:val="0"/>
              <w:autoSpaceDN/>
              <w:jc w:val="center"/>
              <w:rPr>
                <w:rFonts w:ascii="Times New Roman" w:eastAsiaTheme="minorHAnsi" w:hAnsi="Times New Roman"/>
                <w:sz w:val="20"/>
                <w:szCs w:val="20"/>
              </w:rPr>
            </w:pPr>
          </w:p>
          <w:p w:rsidR="00FA1475" w:rsidRPr="00864ABB" w:rsidRDefault="00094E55" w:rsidP="00907BB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5.264,00</w:t>
            </w:r>
          </w:p>
        </w:tc>
        <w:tc>
          <w:tcPr>
            <w:tcW w:w="1701" w:type="dxa"/>
            <w:shd w:val="clear" w:color="auto" w:fill="FFFFCC"/>
          </w:tcPr>
          <w:p w:rsidR="00FA1475" w:rsidRPr="005C5DEB" w:rsidRDefault="00FA1475" w:rsidP="00907BBC">
            <w:pPr>
              <w:jc w:val="center"/>
              <w:rPr>
                <w:rFonts w:ascii="Times New Roman" w:hAnsi="Times New Roman"/>
                <w:sz w:val="20"/>
                <w:szCs w:val="20"/>
              </w:rPr>
            </w:pPr>
          </w:p>
          <w:p w:rsidR="00FA1475" w:rsidRPr="005C5DEB" w:rsidRDefault="00094E55" w:rsidP="00907BBC">
            <w:pPr>
              <w:jc w:val="center"/>
              <w:rPr>
                <w:rFonts w:ascii="Times New Roman" w:hAnsi="Times New Roman"/>
                <w:sz w:val="20"/>
                <w:szCs w:val="20"/>
              </w:rPr>
            </w:pPr>
            <w:r>
              <w:rPr>
                <w:rFonts w:ascii="Times New Roman" w:hAnsi="Times New Roman"/>
                <w:sz w:val="20"/>
                <w:szCs w:val="20"/>
              </w:rPr>
              <w:t>76.431,00</w:t>
            </w:r>
          </w:p>
        </w:tc>
        <w:tc>
          <w:tcPr>
            <w:tcW w:w="850" w:type="dxa"/>
            <w:shd w:val="clear" w:color="auto" w:fill="FFFFCC"/>
          </w:tcPr>
          <w:p w:rsidR="00FA1475" w:rsidRDefault="00FA1475" w:rsidP="00907BBC">
            <w:pPr>
              <w:jc w:val="center"/>
              <w:rPr>
                <w:rFonts w:ascii="Times New Roman" w:eastAsiaTheme="minorHAnsi" w:hAnsi="Times New Roman"/>
                <w:sz w:val="20"/>
                <w:szCs w:val="20"/>
              </w:rPr>
            </w:pPr>
          </w:p>
          <w:p w:rsidR="00FA1475" w:rsidRPr="005C5DEB" w:rsidRDefault="00094E55" w:rsidP="00907BBC">
            <w:pPr>
              <w:jc w:val="center"/>
              <w:rPr>
                <w:sz w:val="20"/>
                <w:szCs w:val="20"/>
              </w:rPr>
            </w:pPr>
            <w:r>
              <w:rPr>
                <w:rFonts w:ascii="Times New Roman" w:eastAsiaTheme="minorHAnsi" w:hAnsi="Times New Roman"/>
                <w:sz w:val="20"/>
                <w:szCs w:val="20"/>
              </w:rPr>
              <w:t>107,40</w:t>
            </w:r>
          </w:p>
        </w:tc>
      </w:tr>
      <w:tr w:rsidR="00FA1475" w:rsidRPr="005C5DEB" w:rsidTr="00FA1475">
        <w:tc>
          <w:tcPr>
            <w:tcW w:w="3227" w:type="dxa"/>
            <w:shd w:val="clear" w:color="auto" w:fill="FFFFCC"/>
          </w:tcPr>
          <w:p w:rsidR="00FA1475" w:rsidRPr="00FA1475" w:rsidRDefault="00FA1475" w:rsidP="00FA1475">
            <w:pPr>
              <w:suppressAutoHyphens w:val="0"/>
              <w:autoSpaceDN/>
              <w:jc w:val="both"/>
              <w:rPr>
                <w:rFonts w:ascii="Times New Roman" w:eastAsiaTheme="minorHAnsi" w:hAnsi="Times New Roman"/>
                <w:sz w:val="20"/>
                <w:szCs w:val="20"/>
              </w:rPr>
            </w:pPr>
            <w:r w:rsidRPr="00FA1475">
              <w:rPr>
                <w:rFonts w:ascii="Times New Roman" w:eastAsiaTheme="minorHAnsi" w:hAnsi="Times New Roman"/>
                <w:sz w:val="20"/>
                <w:szCs w:val="20"/>
              </w:rPr>
              <w:t>38 Ostali rashodi</w:t>
            </w:r>
          </w:p>
        </w:tc>
        <w:tc>
          <w:tcPr>
            <w:tcW w:w="1701" w:type="dxa"/>
            <w:shd w:val="clear" w:color="auto" w:fill="FFFFCC"/>
          </w:tcPr>
          <w:p w:rsidR="00FA1475" w:rsidRPr="00FA1475" w:rsidRDefault="00094E55" w:rsidP="00907BB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664.941,00</w:t>
            </w:r>
          </w:p>
        </w:tc>
        <w:tc>
          <w:tcPr>
            <w:tcW w:w="1701" w:type="dxa"/>
            <w:shd w:val="clear" w:color="auto" w:fill="FFFFCC"/>
          </w:tcPr>
          <w:p w:rsidR="00FA1475" w:rsidRPr="00864ABB" w:rsidRDefault="003227E6" w:rsidP="00907BB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97.905,89</w:t>
            </w:r>
          </w:p>
        </w:tc>
        <w:tc>
          <w:tcPr>
            <w:tcW w:w="1701" w:type="dxa"/>
            <w:shd w:val="clear" w:color="auto" w:fill="FFFFCC"/>
          </w:tcPr>
          <w:p w:rsidR="00FA1475" w:rsidRPr="005C5DEB" w:rsidRDefault="003227E6" w:rsidP="00617A48">
            <w:pPr>
              <w:jc w:val="center"/>
              <w:rPr>
                <w:rFonts w:ascii="Times New Roman" w:hAnsi="Times New Roman"/>
                <w:sz w:val="20"/>
                <w:szCs w:val="20"/>
              </w:rPr>
            </w:pPr>
            <w:r>
              <w:rPr>
                <w:rFonts w:ascii="Times New Roman" w:hAnsi="Times New Roman"/>
                <w:sz w:val="20"/>
                <w:szCs w:val="20"/>
              </w:rPr>
              <w:t>762.846,89</w:t>
            </w:r>
          </w:p>
        </w:tc>
        <w:tc>
          <w:tcPr>
            <w:tcW w:w="850" w:type="dxa"/>
            <w:shd w:val="clear" w:color="auto" w:fill="FFFFCC"/>
          </w:tcPr>
          <w:p w:rsidR="00FA1475" w:rsidRPr="005C5DEB" w:rsidRDefault="00094E55" w:rsidP="00907BBC">
            <w:pPr>
              <w:jc w:val="center"/>
              <w:rPr>
                <w:sz w:val="20"/>
                <w:szCs w:val="20"/>
              </w:rPr>
            </w:pPr>
            <w:r>
              <w:rPr>
                <w:rFonts w:ascii="Times New Roman" w:eastAsiaTheme="minorHAnsi" w:hAnsi="Times New Roman"/>
                <w:sz w:val="20"/>
                <w:szCs w:val="20"/>
              </w:rPr>
              <w:t>114</w:t>
            </w:r>
            <w:r w:rsidR="003227E6">
              <w:rPr>
                <w:rFonts w:ascii="Times New Roman" w:eastAsiaTheme="minorHAnsi" w:hAnsi="Times New Roman"/>
                <w:sz w:val="20"/>
                <w:szCs w:val="20"/>
              </w:rPr>
              <w:t>,72</w:t>
            </w:r>
          </w:p>
        </w:tc>
      </w:tr>
      <w:tr w:rsidR="00FA1475" w:rsidRPr="005C5DEB" w:rsidTr="00FA1475">
        <w:tc>
          <w:tcPr>
            <w:tcW w:w="3227" w:type="dxa"/>
            <w:shd w:val="clear" w:color="auto" w:fill="FFCCCC"/>
          </w:tcPr>
          <w:p w:rsidR="00FA1475" w:rsidRPr="00FA1475" w:rsidRDefault="00FA1475" w:rsidP="00FA1475">
            <w:pPr>
              <w:suppressAutoHyphens w:val="0"/>
              <w:autoSpaceDN/>
              <w:rPr>
                <w:rFonts w:ascii="Times New Roman" w:eastAsiaTheme="minorHAnsi" w:hAnsi="Times New Roman"/>
                <w:sz w:val="20"/>
                <w:szCs w:val="20"/>
              </w:rPr>
            </w:pPr>
            <w:r w:rsidRPr="00FA1475">
              <w:rPr>
                <w:rFonts w:ascii="Times New Roman" w:eastAsiaTheme="minorHAnsi" w:hAnsi="Times New Roman"/>
                <w:sz w:val="20"/>
                <w:szCs w:val="20"/>
              </w:rPr>
              <w:t>4 Rashodi za nabavu nefinancijske imovine</w:t>
            </w:r>
          </w:p>
        </w:tc>
        <w:tc>
          <w:tcPr>
            <w:tcW w:w="1701" w:type="dxa"/>
            <w:shd w:val="clear" w:color="auto" w:fill="FFCCCC"/>
          </w:tcPr>
          <w:p w:rsidR="00367E81" w:rsidRDefault="00367E81" w:rsidP="00907BBC">
            <w:pPr>
              <w:suppressAutoHyphens w:val="0"/>
              <w:autoSpaceDN/>
              <w:jc w:val="center"/>
              <w:rPr>
                <w:rFonts w:ascii="Times New Roman" w:eastAsiaTheme="minorHAnsi" w:hAnsi="Times New Roman"/>
                <w:sz w:val="20"/>
                <w:szCs w:val="20"/>
              </w:rPr>
            </w:pPr>
          </w:p>
          <w:p w:rsidR="00FA1475" w:rsidRPr="00FA1475" w:rsidRDefault="00DC2A8D" w:rsidP="00907BB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1.552.666,00</w:t>
            </w:r>
          </w:p>
        </w:tc>
        <w:tc>
          <w:tcPr>
            <w:tcW w:w="1701" w:type="dxa"/>
            <w:shd w:val="clear" w:color="auto" w:fill="FFCCCC"/>
          </w:tcPr>
          <w:p w:rsidR="00367E81" w:rsidRDefault="00367E81" w:rsidP="00907BBC">
            <w:pPr>
              <w:suppressAutoHyphens w:val="0"/>
              <w:autoSpaceDN/>
              <w:jc w:val="center"/>
              <w:rPr>
                <w:rFonts w:ascii="Times New Roman" w:eastAsiaTheme="minorHAnsi" w:hAnsi="Times New Roman"/>
                <w:sz w:val="20"/>
                <w:szCs w:val="20"/>
              </w:rPr>
            </w:pPr>
          </w:p>
          <w:p w:rsidR="00FA1475" w:rsidRPr="00864ABB" w:rsidRDefault="00DC2A8D" w:rsidP="00617A48">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214.220,60</w:t>
            </w:r>
          </w:p>
        </w:tc>
        <w:tc>
          <w:tcPr>
            <w:tcW w:w="1701" w:type="dxa"/>
            <w:shd w:val="clear" w:color="auto" w:fill="FFCCCC"/>
          </w:tcPr>
          <w:p w:rsidR="00256753" w:rsidRDefault="00256753" w:rsidP="00907BBC">
            <w:pPr>
              <w:jc w:val="center"/>
              <w:rPr>
                <w:rFonts w:ascii="Times New Roman" w:hAnsi="Times New Roman"/>
                <w:sz w:val="20"/>
                <w:szCs w:val="20"/>
              </w:rPr>
            </w:pPr>
          </w:p>
          <w:p w:rsidR="00FA1475" w:rsidRPr="005C5DEB" w:rsidRDefault="00DC2A8D" w:rsidP="00617A48">
            <w:pPr>
              <w:jc w:val="center"/>
              <w:rPr>
                <w:rFonts w:ascii="Times New Roman" w:hAnsi="Times New Roman"/>
                <w:sz w:val="20"/>
                <w:szCs w:val="20"/>
              </w:rPr>
            </w:pPr>
            <w:r>
              <w:rPr>
                <w:rFonts w:ascii="Times New Roman" w:hAnsi="Times New Roman"/>
                <w:sz w:val="20"/>
                <w:szCs w:val="20"/>
              </w:rPr>
              <w:t>1.766.886,60</w:t>
            </w:r>
          </w:p>
        </w:tc>
        <w:tc>
          <w:tcPr>
            <w:tcW w:w="850" w:type="dxa"/>
            <w:shd w:val="clear" w:color="auto" w:fill="FFCCCC"/>
          </w:tcPr>
          <w:p w:rsidR="00367E81" w:rsidRDefault="00367E81" w:rsidP="00907BBC">
            <w:pPr>
              <w:jc w:val="center"/>
              <w:rPr>
                <w:rFonts w:ascii="Times New Roman" w:eastAsiaTheme="minorHAnsi" w:hAnsi="Times New Roman"/>
                <w:sz w:val="20"/>
                <w:szCs w:val="20"/>
              </w:rPr>
            </w:pPr>
          </w:p>
          <w:p w:rsidR="00FA1475" w:rsidRPr="005C5DEB" w:rsidRDefault="00DC2A8D" w:rsidP="00617A48">
            <w:pPr>
              <w:jc w:val="center"/>
              <w:rPr>
                <w:sz w:val="20"/>
                <w:szCs w:val="20"/>
              </w:rPr>
            </w:pPr>
            <w:r>
              <w:rPr>
                <w:rFonts w:ascii="Times New Roman" w:eastAsiaTheme="minorHAnsi" w:hAnsi="Times New Roman"/>
                <w:sz w:val="20"/>
                <w:szCs w:val="20"/>
              </w:rPr>
              <w:t>113,80</w:t>
            </w:r>
          </w:p>
        </w:tc>
      </w:tr>
      <w:tr w:rsidR="00FA1475" w:rsidRPr="005C5DEB" w:rsidTr="00FA1475">
        <w:tc>
          <w:tcPr>
            <w:tcW w:w="3227" w:type="dxa"/>
            <w:shd w:val="clear" w:color="auto" w:fill="FFFFCC"/>
          </w:tcPr>
          <w:p w:rsidR="00FA1475" w:rsidRPr="00FA1475" w:rsidRDefault="00FA1475" w:rsidP="00FA1475">
            <w:pPr>
              <w:suppressAutoHyphens w:val="0"/>
              <w:autoSpaceDN/>
              <w:rPr>
                <w:rFonts w:ascii="Times New Roman" w:eastAsiaTheme="minorHAnsi" w:hAnsi="Times New Roman"/>
                <w:sz w:val="20"/>
                <w:szCs w:val="20"/>
              </w:rPr>
            </w:pPr>
            <w:r w:rsidRPr="00FA1475">
              <w:rPr>
                <w:rFonts w:ascii="Times New Roman" w:eastAsiaTheme="minorHAnsi" w:hAnsi="Times New Roman"/>
                <w:sz w:val="20"/>
                <w:szCs w:val="20"/>
              </w:rPr>
              <w:t xml:space="preserve">41 Rashodi za nabavu neprozivedene dugotrajne imovine </w:t>
            </w:r>
          </w:p>
        </w:tc>
        <w:tc>
          <w:tcPr>
            <w:tcW w:w="1701" w:type="dxa"/>
            <w:shd w:val="clear" w:color="auto" w:fill="FFFFCC"/>
          </w:tcPr>
          <w:p w:rsidR="00FA1475" w:rsidRPr="00FA1475" w:rsidRDefault="00FA1475" w:rsidP="00907BBC">
            <w:pPr>
              <w:suppressAutoHyphens w:val="0"/>
              <w:autoSpaceDN/>
              <w:jc w:val="center"/>
              <w:rPr>
                <w:rFonts w:ascii="Times New Roman" w:eastAsiaTheme="minorHAnsi" w:hAnsi="Times New Roman"/>
                <w:sz w:val="20"/>
                <w:szCs w:val="20"/>
              </w:rPr>
            </w:pPr>
          </w:p>
          <w:p w:rsidR="00FA1475" w:rsidRPr="00FA1475" w:rsidRDefault="00DC2A8D" w:rsidP="00907BB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66.528,00</w:t>
            </w:r>
          </w:p>
        </w:tc>
        <w:tc>
          <w:tcPr>
            <w:tcW w:w="1701" w:type="dxa"/>
            <w:shd w:val="clear" w:color="auto" w:fill="FFFFCC"/>
          </w:tcPr>
          <w:p w:rsidR="00FA1475" w:rsidRPr="00864ABB" w:rsidRDefault="00FA1475" w:rsidP="00907BBC">
            <w:pPr>
              <w:suppressAutoHyphens w:val="0"/>
              <w:autoSpaceDN/>
              <w:jc w:val="center"/>
              <w:rPr>
                <w:rFonts w:ascii="Times New Roman" w:eastAsiaTheme="minorHAnsi" w:hAnsi="Times New Roman"/>
                <w:sz w:val="20"/>
                <w:szCs w:val="20"/>
              </w:rPr>
            </w:pPr>
          </w:p>
          <w:p w:rsidR="00FA1475" w:rsidRPr="00864ABB" w:rsidRDefault="00DC2A8D" w:rsidP="00907BB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75.000,00</w:t>
            </w:r>
          </w:p>
        </w:tc>
        <w:tc>
          <w:tcPr>
            <w:tcW w:w="1701" w:type="dxa"/>
            <w:shd w:val="clear" w:color="auto" w:fill="FFFFCC"/>
          </w:tcPr>
          <w:p w:rsidR="00FA1475" w:rsidRPr="005C5DEB" w:rsidRDefault="00FA1475" w:rsidP="00907BBC">
            <w:pPr>
              <w:jc w:val="center"/>
              <w:rPr>
                <w:rFonts w:ascii="Times New Roman" w:hAnsi="Times New Roman"/>
                <w:sz w:val="20"/>
                <w:szCs w:val="20"/>
              </w:rPr>
            </w:pPr>
          </w:p>
          <w:p w:rsidR="00FA1475" w:rsidRPr="005C5DEB" w:rsidRDefault="00DC2A8D" w:rsidP="00907BBC">
            <w:pPr>
              <w:jc w:val="center"/>
              <w:rPr>
                <w:rFonts w:ascii="Times New Roman" w:hAnsi="Times New Roman"/>
                <w:sz w:val="20"/>
                <w:szCs w:val="20"/>
              </w:rPr>
            </w:pPr>
            <w:r>
              <w:rPr>
                <w:rFonts w:ascii="Times New Roman" w:hAnsi="Times New Roman"/>
                <w:sz w:val="20"/>
                <w:szCs w:val="20"/>
              </w:rPr>
              <w:t>141.528,00</w:t>
            </w:r>
          </w:p>
        </w:tc>
        <w:tc>
          <w:tcPr>
            <w:tcW w:w="850" w:type="dxa"/>
            <w:shd w:val="clear" w:color="auto" w:fill="FFFFCC"/>
          </w:tcPr>
          <w:p w:rsidR="00FA1475" w:rsidRDefault="00FA1475" w:rsidP="00907BBC">
            <w:pPr>
              <w:jc w:val="center"/>
              <w:rPr>
                <w:rFonts w:ascii="Times New Roman" w:eastAsiaTheme="minorHAnsi" w:hAnsi="Times New Roman"/>
                <w:sz w:val="20"/>
                <w:szCs w:val="20"/>
              </w:rPr>
            </w:pPr>
          </w:p>
          <w:p w:rsidR="00FA1475" w:rsidRPr="005C5DEB" w:rsidRDefault="00DC2A8D" w:rsidP="00907BBC">
            <w:pPr>
              <w:jc w:val="center"/>
              <w:rPr>
                <w:sz w:val="20"/>
                <w:szCs w:val="20"/>
              </w:rPr>
            </w:pPr>
            <w:r>
              <w:rPr>
                <w:rFonts w:ascii="Times New Roman" w:eastAsiaTheme="minorHAnsi" w:hAnsi="Times New Roman"/>
                <w:sz w:val="20"/>
                <w:szCs w:val="20"/>
              </w:rPr>
              <w:t>212,73</w:t>
            </w:r>
          </w:p>
        </w:tc>
      </w:tr>
      <w:tr w:rsidR="00FA1475" w:rsidRPr="005C5DEB" w:rsidTr="00FA1475">
        <w:tc>
          <w:tcPr>
            <w:tcW w:w="3227" w:type="dxa"/>
            <w:shd w:val="clear" w:color="auto" w:fill="FFFFCC"/>
          </w:tcPr>
          <w:p w:rsidR="00FA1475" w:rsidRPr="00FA1475" w:rsidRDefault="00FA1475" w:rsidP="00FA1475">
            <w:pPr>
              <w:suppressAutoHyphens w:val="0"/>
              <w:autoSpaceDN/>
              <w:rPr>
                <w:rFonts w:ascii="Times New Roman" w:eastAsiaTheme="minorHAnsi" w:hAnsi="Times New Roman"/>
                <w:sz w:val="20"/>
                <w:szCs w:val="20"/>
              </w:rPr>
            </w:pPr>
            <w:r w:rsidRPr="00FA1475">
              <w:rPr>
                <w:rFonts w:ascii="Times New Roman" w:eastAsiaTheme="minorHAnsi" w:hAnsi="Times New Roman"/>
                <w:sz w:val="20"/>
                <w:szCs w:val="20"/>
              </w:rPr>
              <w:t xml:space="preserve">42 Rashodi za nabavu proizvedene dugotrajne imovine </w:t>
            </w:r>
          </w:p>
        </w:tc>
        <w:tc>
          <w:tcPr>
            <w:tcW w:w="1701" w:type="dxa"/>
            <w:shd w:val="clear" w:color="auto" w:fill="FFFFCC"/>
          </w:tcPr>
          <w:p w:rsidR="00FA1475" w:rsidRPr="00FA1475" w:rsidRDefault="00FA1475" w:rsidP="00907BBC">
            <w:pPr>
              <w:suppressAutoHyphens w:val="0"/>
              <w:autoSpaceDN/>
              <w:jc w:val="center"/>
              <w:rPr>
                <w:rFonts w:ascii="Times New Roman" w:eastAsiaTheme="minorHAnsi" w:hAnsi="Times New Roman"/>
                <w:sz w:val="20"/>
                <w:szCs w:val="20"/>
              </w:rPr>
            </w:pPr>
          </w:p>
          <w:p w:rsidR="00FA1475" w:rsidRPr="00FA1475" w:rsidRDefault="00DC2A8D" w:rsidP="00907BB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1.433.049,00</w:t>
            </w:r>
          </w:p>
        </w:tc>
        <w:tc>
          <w:tcPr>
            <w:tcW w:w="1701" w:type="dxa"/>
            <w:shd w:val="clear" w:color="auto" w:fill="FFFFCC"/>
          </w:tcPr>
          <w:p w:rsidR="00256753" w:rsidRDefault="00256753" w:rsidP="00907BBC">
            <w:pPr>
              <w:suppressAutoHyphens w:val="0"/>
              <w:autoSpaceDN/>
              <w:jc w:val="center"/>
              <w:rPr>
                <w:rFonts w:ascii="Times New Roman" w:eastAsiaTheme="minorHAnsi" w:hAnsi="Times New Roman"/>
                <w:sz w:val="20"/>
                <w:szCs w:val="20"/>
              </w:rPr>
            </w:pPr>
          </w:p>
          <w:p w:rsidR="00FA1475" w:rsidRPr="00864ABB" w:rsidRDefault="00DC2A8D" w:rsidP="00617A48">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139.220,60</w:t>
            </w:r>
          </w:p>
        </w:tc>
        <w:tc>
          <w:tcPr>
            <w:tcW w:w="1701" w:type="dxa"/>
            <w:shd w:val="clear" w:color="auto" w:fill="FFFFCC"/>
          </w:tcPr>
          <w:p w:rsidR="00FA1475" w:rsidRDefault="00FA1475" w:rsidP="00907BBC">
            <w:pPr>
              <w:jc w:val="center"/>
              <w:rPr>
                <w:rFonts w:ascii="Times New Roman" w:hAnsi="Times New Roman"/>
                <w:sz w:val="20"/>
                <w:szCs w:val="20"/>
              </w:rPr>
            </w:pPr>
          </w:p>
          <w:p w:rsidR="00256753" w:rsidRPr="005C5DEB" w:rsidRDefault="00DC2A8D" w:rsidP="00617A48">
            <w:pPr>
              <w:jc w:val="center"/>
              <w:rPr>
                <w:rFonts w:ascii="Times New Roman" w:hAnsi="Times New Roman"/>
                <w:sz w:val="20"/>
                <w:szCs w:val="20"/>
              </w:rPr>
            </w:pPr>
            <w:r>
              <w:rPr>
                <w:rFonts w:ascii="Times New Roman" w:hAnsi="Times New Roman"/>
                <w:sz w:val="20"/>
                <w:szCs w:val="20"/>
              </w:rPr>
              <w:t>1.572.269,60</w:t>
            </w:r>
          </w:p>
        </w:tc>
        <w:tc>
          <w:tcPr>
            <w:tcW w:w="850" w:type="dxa"/>
            <w:shd w:val="clear" w:color="auto" w:fill="FFFFCC"/>
          </w:tcPr>
          <w:p w:rsidR="00FA1475" w:rsidRPr="005C5DEB" w:rsidRDefault="00FA1475" w:rsidP="00907BBC">
            <w:pPr>
              <w:suppressAutoHyphens w:val="0"/>
              <w:autoSpaceDN/>
              <w:jc w:val="center"/>
              <w:rPr>
                <w:rFonts w:ascii="Times New Roman" w:eastAsiaTheme="minorHAnsi" w:hAnsi="Times New Roman"/>
                <w:sz w:val="20"/>
                <w:szCs w:val="20"/>
              </w:rPr>
            </w:pPr>
          </w:p>
          <w:p w:rsidR="00FA1475" w:rsidRPr="005C5DEB" w:rsidRDefault="00DC2A8D" w:rsidP="00617A48">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109,71</w:t>
            </w:r>
          </w:p>
        </w:tc>
      </w:tr>
      <w:tr w:rsidR="00FA1475" w:rsidRPr="005C5DEB" w:rsidTr="00367E81">
        <w:tc>
          <w:tcPr>
            <w:tcW w:w="3227" w:type="dxa"/>
            <w:shd w:val="clear" w:color="auto" w:fill="FFFFCC"/>
          </w:tcPr>
          <w:p w:rsidR="00FA1475" w:rsidRPr="00FA1475" w:rsidRDefault="00FA1475" w:rsidP="00FA1475">
            <w:pPr>
              <w:suppressAutoHyphens w:val="0"/>
              <w:autoSpaceDN/>
              <w:rPr>
                <w:rFonts w:ascii="Times New Roman" w:eastAsiaTheme="minorHAnsi" w:hAnsi="Times New Roman"/>
                <w:sz w:val="20"/>
                <w:szCs w:val="20"/>
              </w:rPr>
            </w:pPr>
            <w:r w:rsidRPr="00FA1475">
              <w:rPr>
                <w:rFonts w:ascii="Times New Roman" w:eastAsiaTheme="minorHAnsi" w:hAnsi="Times New Roman"/>
                <w:sz w:val="20"/>
                <w:szCs w:val="20"/>
              </w:rPr>
              <w:t>45 Rashodi za dodatna ulaganja na nefinancijskoj imovini</w:t>
            </w:r>
          </w:p>
        </w:tc>
        <w:tc>
          <w:tcPr>
            <w:tcW w:w="1701" w:type="dxa"/>
            <w:shd w:val="clear" w:color="auto" w:fill="FFFFCC"/>
          </w:tcPr>
          <w:p w:rsidR="00FA1475" w:rsidRPr="00FA1475" w:rsidRDefault="00FA1475" w:rsidP="00907BBC">
            <w:pPr>
              <w:suppressAutoHyphens w:val="0"/>
              <w:autoSpaceDN/>
              <w:jc w:val="center"/>
              <w:rPr>
                <w:rFonts w:ascii="Times New Roman" w:eastAsiaTheme="minorHAnsi" w:hAnsi="Times New Roman"/>
                <w:sz w:val="20"/>
                <w:szCs w:val="20"/>
              </w:rPr>
            </w:pPr>
          </w:p>
          <w:p w:rsidR="00FA1475" w:rsidRPr="00FA1475" w:rsidRDefault="00DC2A8D" w:rsidP="00907BB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53.089,00</w:t>
            </w:r>
          </w:p>
        </w:tc>
        <w:tc>
          <w:tcPr>
            <w:tcW w:w="1701" w:type="dxa"/>
            <w:shd w:val="clear" w:color="auto" w:fill="FFFFCC"/>
          </w:tcPr>
          <w:p w:rsidR="00FA1475" w:rsidRDefault="00FA1475" w:rsidP="00907BBC">
            <w:pPr>
              <w:suppressAutoHyphens w:val="0"/>
              <w:autoSpaceDN/>
              <w:jc w:val="center"/>
              <w:rPr>
                <w:rFonts w:ascii="Times New Roman" w:eastAsiaTheme="minorHAnsi" w:hAnsi="Times New Roman"/>
                <w:sz w:val="20"/>
                <w:szCs w:val="20"/>
              </w:rPr>
            </w:pPr>
          </w:p>
          <w:p w:rsidR="00FA1475" w:rsidRPr="00864ABB" w:rsidRDefault="00DC2A8D" w:rsidP="00907BB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0,00</w:t>
            </w:r>
          </w:p>
        </w:tc>
        <w:tc>
          <w:tcPr>
            <w:tcW w:w="1701" w:type="dxa"/>
            <w:shd w:val="clear" w:color="auto" w:fill="FFFFCC"/>
          </w:tcPr>
          <w:p w:rsidR="00FA1475" w:rsidRDefault="00FA1475" w:rsidP="00907BBC">
            <w:pPr>
              <w:jc w:val="center"/>
              <w:rPr>
                <w:rFonts w:ascii="Times New Roman" w:hAnsi="Times New Roman"/>
                <w:sz w:val="20"/>
                <w:szCs w:val="20"/>
              </w:rPr>
            </w:pPr>
          </w:p>
          <w:p w:rsidR="00FA1475" w:rsidRPr="005C5DEB" w:rsidRDefault="00DC2A8D" w:rsidP="00907BBC">
            <w:pPr>
              <w:jc w:val="center"/>
              <w:rPr>
                <w:rFonts w:ascii="Times New Roman" w:hAnsi="Times New Roman"/>
                <w:sz w:val="20"/>
                <w:szCs w:val="20"/>
              </w:rPr>
            </w:pPr>
            <w:r>
              <w:rPr>
                <w:rFonts w:ascii="Times New Roman" w:hAnsi="Times New Roman"/>
                <w:sz w:val="20"/>
                <w:szCs w:val="20"/>
              </w:rPr>
              <w:t>53.089,00</w:t>
            </w:r>
          </w:p>
        </w:tc>
        <w:tc>
          <w:tcPr>
            <w:tcW w:w="850" w:type="dxa"/>
            <w:shd w:val="clear" w:color="auto" w:fill="FFFFCC"/>
          </w:tcPr>
          <w:p w:rsidR="00DC2A8D" w:rsidRDefault="00DC2A8D" w:rsidP="00907BBC">
            <w:pPr>
              <w:suppressAutoHyphens w:val="0"/>
              <w:autoSpaceDN/>
              <w:jc w:val="center"/>
              <w:rPr>
                <w:rFonts w:ascii="Times New Roman" w:eastAsiaTheme="minorHAnsi" w:hAnsi="Times New Roman"/>
                <w:sz w:val="20"/>
                <w:szCs w:val="20"/>
              </w:rPr>
            </w:pPr>
          </w:p>
          <w:p w:rsidR="00FA1475" w:rsidRPr="005C5DEB" w:rsidRDefault="00DC2A8D" w:rsidP="00907BB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100,00</w:t>
            </w:r>
          </w:p>
        </w:tc>
      </w:tr>
      <w:tr w:rsidR="00FA1475" w:rsidRPr="005C5DEB" w:rsidTr="00907BBC">
        <w:tc>
          <w:tcPr>
            <w:tcW w:w="3227" w:type="dxa"/>
            <w:shd w:val="clear" w:color="auto" w:fill="FFCCCC"/>
          </w:tcPr>
          <w:p w:rsidR="00FA1475" w:rsidRPr="00FA1475" w:rsidRDefault="00FA1475" w:rsidP="00FA1475">
            <w:pPr>
              <w:suppressAutoHyphens w:val="0"/>
              <w:autoSpaceDN/>
              <w:rPr>
                <w:rFonts w:ascii="Times New Roman" w:eastAsiaTheme="minorHAnsi" w:hAnsi="Times New Roman"/>
                <w:sz w:val="20"/>
                <w:szCs w:val="20"/>
              </w:rPr>
            </w:pPr>
            <w:r w:rsidRPr="00FA1475">
              <w:rPr>
                <w:rFonts w:ascii="Times New Roman" w:eastAsiaTheme="minorHAnsi" w:hAnsi="Times New Roman"/>
                <w:sz w:val="20"/>
                <w:szCs w:val="20"/>
              </w:rPr>
              <w:t>5 Izdaci za financijsku imovinu i otplate zajmova</w:t>
            </w:r>
          </w:p>
        </w:tc>
        <w:tc>
          <w:tcPr>
            <w:tcW w:w="1701" w:type="dxa"/>
            <w:shd w:val="clear" w:color="auto" w:fill="FFCCCC"/>
          </w:tcPr>
          <w:p w:rsidR="00256753" w:rsidRDefault="00256753" w:rsidP="00907BBC">
            <w:pPr>
              <w:suppressAutoHyphens w:val="0"/>
              <w:autoSpaceDN/>
              <w:jc w:val="center"/>
              <w:rPr>
                <w:rFonts w:ascii="Times New Roman" w:eastAsiaTheme="minorHAnsi" w:hAnsi="Times New Roman"/>
                <w:sz w:val="20"/>
                <w:szCs w:val="20"/>
              </w:rPr>
            </w:pPr>
          </w:p>
          <w:p w:rsidR="00FA1475" w:rsidRPr="00FA1475" w:rsidRDefault="00DC2A8D" w:rsidP="00907BB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338.444,00</w:t>
            </w:r>
          </w:p>
        </w:tc>
        <w:tc>
          <w:tcPr>
            <w:tcW w:w="1701" w:type="dxa"/>
            <w:shd w:val="clear" w:color="auto" w:fill="FFCCCC"/>
          </w:tcPr>
          <w:p w:rsidR="00FA1475" w:rsidRDefault="00FA1475" w:rsidP="00907BBC">
            <w:pPr>
              <w:suppressAutoHyphens w:val="0"/>
              <w:autoSpaceDN/>
              <w:jc w:val="center"/>
              <w:rPr>
                <w:rFonts w:ascii="Times New Roman" w:eastAsiaTheme="minorHAnsi" w:hAnsi="Times New Roman"/>
                <w:sz w:val="20"/>
                <w:szCs w:val="20"/>
              </w:rPr>
            </w:pPr>
          </w:p>
          <w:p w:rsidR="00FA1475" w:rsidRPr="00864ABB" w:rsidRDefault="003227E6" w:rsidP="00907BB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58,84</w:t>
            </w:r>
          </w:p>
        </w:tc>
        <w:tc>
          <w:tcPr>
            <w:tcW w:w="1701" w:type="dxa"/>
            <w:shd w:val="clear" w:color="auto" w:fill="FFCCCC"/>
          </w:tcPr>
          <w:p w:rsidR="00FA1475" w:rsidRDefault="00FA1475" w:rsidP="00907BBC">
            <w:pPr>
              <w:jc w:val="center"/>
              <w:rPr>
                <w:rFonts w:ascii="Times New Roman" w:hAnsi="Times New Roman"/>
                <w:sz w:val="20"/>
                <w:szCs w:val="20"/>
              </w:rPr>
            </w:pPr>
          </w:p>
          <w:p w:rsidR="00FA1475" w:rsidRPr="005C5DEB" w:rsidRDefault="003227E6" w:rsidP="00907BBC">
            <w:pPr>
              <w:jc w:val="center"/>
              <w:rPr>
                <w:rFonts w:ascii="Times New Roman" w:hAnsi="Times New Roman"/>
                <w:sz w:val="20"/>
                <w:szCs w:val="20"/>
              </w:rPr>
            </w:pPr>
            <w:r>
              <w:rPr>
                <w:rFonts w:ascii="Times New Roman" w:hAnsi="Times New Roman"/>
                <w:sz w:val="20"/>
                <w:szCs w:val="20"/>
              </w:rPr>
              <w:t>338.502,84</w:t>
            </w:r>
          </w:p>
        </w:tc>
        <w:tc>
          <w:tcPr>
            <w:tcW w:w="850" w:type="dxa"/>
            <w:shd w:val="clear" w:color="auto" w:fill="FFCCCC"/>
          </w:tcPr>
          <w:p w:rsidR="00FA1475" w:rsidRDefault="00FA1475" w:rsidP="00907BBC">
            <w:pPr>
              <w:suppressAutoHyphens w:val="0"/>
              <w:autoSpaceDN/>
              <w:jc w:val="center"/>
              <w:rPr>
                <w:rFonts w:ascii="Times New Roman" w:eastAsiaTheme="minorHAnsi" w:hAnsi="Times New Roman"/>
                <w:sz w:val="20"/>
                <w:szCs w:val="20"/>
              </w:rPr>
            </w:pPr>
          </w:p>
          <w:p w:rsidR="00FA1475" w:rsidRPr="005C5DEB" w:rsidRDefault="00DC2A8D" w:rsidP="00907BB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100,</w:t>
            </w:r>
            <w:r w:rsidR="003227E6">
              <w:rPr>
                <w:rFonts w:ascii="Times New Roman" w:eastAsiaTheme="minorHAnsi" w:hAnsi="Times New Roman"/>
                <w:sz w:val="20"/>
                <w:szCs w:val="20"/>
              </w:rPr>
              <w:t>02</w:t>
            </w:r>
          </w:p>
        </w:tc>
      </w:tr>
      <w:tr w:rsidR="00FA1475" w:rsidRPr="005C5DEB" w:rsidTr="00FA1475">
        <w:tc>
          <w:tcPr>
            <w:tcW w:w="3227" w:type="dxa"/>
            <w:shd w:val="clear" w:color="auto" w:fill="FFFFCC"/>
          </w:tcPr>
          <w:p w:rsidR="00FA1475" w:rsidRPr="00FA1475" w:rsidRDefault="00FA1475" w:rsidP="00FA1475">
            <w:pPr>
              <w:suppressAutoHyphens w:val="0"/>
              <w:autoSpaceDN/>
              <w:rPr>
                <w:rFonts w:ascii="Times New Roman" w:eastAsiaTheme="minorHAnsi" w:hAnsi="Times New Roman"/>
                <w:sz w:val="20"/>
                <w:szCs w:val="20"/>
              </w:rPr>
            </w:pPr>
            <w:r w:rsidRPr="00FA1475">
              <w:rPr>
                <w:rFonts w:ascii="Times New Roman" w:eastAsiaTheme="minorHAnsi" w:hAnsi="Times New Roman"/>
                <w:sz w:val="20"/>
                <w:szCs w:val="20"/>
              </w:rPr>
              <w:t>53 Izdaci za dionici i udjele u glavnici</w:t>
            </w:r>
          </w:p>
        </w:tc>
        <w:tc>
          <w:tcPr>
            <w:tcW w:w="1701" w:type="dxa"/>
            <w:shd w:val="clear" w:color="auto" w:fill="FFFFCC"/>
          </w:tcPr>
          <w:p w:rsidR="00907BBC" w:rsidRDefault="00907BBC" w:rsidP="00907BBC">
            <w:pPr>
              <w:suppressAutoHyphens w:val="0"/>
              <w:autoSpaceDN/>
              <w:jc w:val="center"/>
              <w:rPr>
                <w:rFonts w:ascii="Times New Roman" w:eastAsiaTheme="minorHAnsi" w:hAnsi="Times New Roman"/>
                <w:sz w:val="20"/>
                <w:szCs w:val="20"/>
              </w:rPr>
            </w:pPr>
          </w:p>
          <w:p w:rsidR="00FA1475" w:rsidRPr="00FA1475" w:rsidRDefault="00DC2A8D" w:rsidP="00907BB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201.739,00</w:t>
            </w:r>
          </w:p>
        </w:tc>
        <w:tc>
          <w:tcPr>
            <w:tcW w:w="1701" w:type="dxa"/>
            <w:shd w:val="clear" w:color="auto" w:fill="FFFFCC"/>
          </w:tcPr>
          <w:p w:rsidR="00FA1475" w:rsidRDefault="00FA1475" w:rsidP="00907BBC">
            <w:pPr>
              <w:suppressAutoHyphens w:val="0"/>
              <w:autoSpaceDN/>
              <w:jc w:val="center"/>
              <w:rPr>
                <w:rFonts w:ascii="Times New Roman" w:eastAsiaTheme="minorHAnsi" w:hAnsi="Times New Roman"/>
                <w:sz w:val="20"/>
                <w:szCs w:val="20"/>
              </w:rPr>
            </w:pPr>
          </w:p>
          <w:p w:rsidR="00FA1475" w:rsidRPr="00864ABB" w:rsidRDefault="00FA1475" w:rsidP="00907BBC">
            <w:pPr>
              <w:suppressAutoHyphens w:val="0"/>
              <w:autoSpaceDN/>
              <w:jc w:val="center"/>
              <w:rPr>
                <w:rFonts w:ascii="Times New Roman" w:eastAsiaTheme="minorHAnsi" w:hAnsi="Times New Roman"/>
                <w:sz w:val="20"/>
                <w:szCs w:val="20"/>
              </w:rPr>
            </w:pPr>
            <w:r w:rsidRPr="005C5DEB">
              <w:rPr>
                <w:rFonts w:ascii="Times New Roman" w:eastAsiaTheme="minorHAnsi" w:hAnsi="Times New Roman"/>
                <w:sz w:val="20"/>
                <w:szCs w:val="20"/>
              </w:rPr>
              <w:t>0,00</w:t>
            </w:r>
          </w:p>
        </w:tc>
        <w:tc>
          <w:tcPr>
            <w:tcW w:w="1701" w:type="dxa"/>
            <w:shd w:val="clear" w:color="auto" w:fill="FFFFCC"/>
          </w:tcPr>
          <w:p w:rsidR="00FA1475" w:rsidRPr="005C5DEB" w:rsidRDefault="00FA1475" w:rsidP="00907BBC">
            <w:pPr>
              <w:jc w:val="center"/>
              <w:rPr>
                <w:rFonts w:ascii="Times New Roman" w:hAnsi="Times New Roman"/>
                <w:sz w:val="20"/>
                <w:szCs w:val="20"/>
              </w:rPr>
            </w:pPr>
          </w:p>
          <w:p w:rsidR="00FA1475" w:rsidRPr="005C5DEB" w:rsidRDefault="00DC2A8D" w:rsidP="00907BBC">
            <w:pPr>
              <w:jc w:val="center"/>
              <w:rPr>
                <w:rFonts w:ascii="Times New Roman" w:hAnsi="Times New Roman"/>
                <w:sz w:val="20"/>
                <w:szCs w:val="20"/>
              </w:rPr>
            </w:pPr>
            <w:r>
              <w:rPr>
                <w:rFonts w:ascii="Times New Roman" w:hAnsi="Times New Roman"/>
                <w:sz w:val="20"/>
                <w:szCs w:val="20"/>
              </w:rPr>
              <w:t>201.739,00</w:t>
            </w:r>
          </w:p>
        </w:tc>
        <w:tc>
          <w:tcPr>
            <w:tcW w:w="850" w:type="dxa"/>
            <w:shd w:val="clear" w:color="auto" w:fill="FFFFCC"/>
          </w:tcPr>
          <w:p w:rsidR="00FA1475" w:rsidRDefault="00FA1475" w:rsidP="00907BBC">
            <w:pPr>
              <w:suppressAutoHyphens w:val="0"/>
              <w:autoSpaceDN/>
              <w:jc w:val="center"/>
              <w:rPr>
                <w:rFonts w:ascii="Times New Roman" w:eastAsiaTheme="minorHAnsi" w:hAnsi="Times New Roman"/>
                <w:sz w:val="20"/>
                <w:szCs w:val="20"/>
              </w:rPr>
            </w:pPr>
          </w:p>
          <w:p w:rsidR="00FA1475" w:rsidRPr="005C5DEB" w:rsidRDefault="00FA1475" w:rsidP="00907BBC">
            <w:pPr>
              <w:suppressAutoHyphens w:val="0"/>
              <w:autoSpaceDN/>
              <w:jc w:val="center"/>
              <w:rPr>
                <w:rFonts w:ascii="Times New Roman" w:eastAsiaTheme="minorHAnsi" w:hAnsi="Times New Roman"/>
                <w:sz w:val="20"/>
                <w:szCs w:val="20"/>
              </w:rPr>
            </w:pPr>
            <w:r w:rsidRPr="005C5DEB">
              <w:rPr>
                <w:rFonts w:ascii="Times New Roman" w:eastAsiaTheme="minorHAnsi" w:hAnsi="Times New Roman"/>
                <w:sz w:val="20"/>
                <w:szCs w:val="20"/>
              </w:rPr>
              <w:t>100,00</w:t>
            </w:r>
          </w:p>
        </w:tc>
      </w:tr>
      <w:tr w:rsidR="00DC2A8D" w:rsidRPr="005C5DEB" w:rsidTr="00FA1475">
        <w:tc>
          <w:tcPr>
            <w:tcW w:w="3227" w:type="dxa"/>
            <w:shd w:val="clear" w:color="auto" w:fill="FFFFCC"/>
          </w:tcPr>
          <w:p w:rsidR="00DC2A8D" w:rsidRPr="00FA1475" w:rsidRDefault="00DC2A8D" w:rsidP="00FA1475">
            <w:pPr>
              <w:suppressAutoHyphens w:val="0"/>
              <w:autoSpaceDN/>
              <w:rPr>
                <w:rFonts w:ascii="Times New Roman" w:eastAsiaTheme="minorHAnsi" w:hAnsi="Times New Roman"/>
                <w:sz w:val="20"/>
                <w:szCs w:val="20"/>
              </w:rPr>
            </w:pPr>
            <w:r>
              <w:rPr>
                <w:rFonts w:ascii="Times New Roman" w:eastAsiaTheme="minorHAnsi" w:hAnsi="Times New Roman"/>
                <w:sz w:val="20"/>
                <w:szCs w:val="20"/>
              </w:rPr>
              <w:t>54 Izdaci za otplatu glavnice primljenih kredita i zajmova</w:t>
            </w:r>
          </w:p>
        </w:tc>
        <w:tc>
          <w:tcPr>
            <w:tcW w:w="1701" w:type="dxa"/>
            <w:shd w:val="clear" w:color="auto" w:fill="FFFFCC"/>
          </w:tcPr>
          <w:p w:rsidR="00DC2A8D" w:rsidRDefault="00DC2A8D" w:rsidP="00907BBC">
            <w:pPr>
              <w:suppressAutoHyphens w:val="0"/>
              <w:autoSpaceDN/>
              <w:jc w:val="center"/>
              <w:rPr>
                <w:rFonts w:ascii="Times New Roman" w:eastAsiaTheme="minorHAnsi" w:hAnsi="Times New Roman"/>
                <w:sz w:val="20"/>
                <w:szCs w:val="20"/>
              </w:rPr>
            </w:pPr>
          </w:p>
          <w:p w:rsidR="00DC2A8D" w:rsidRDefault="00DC2A8D" w:rsidP="00907BB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136.705,00</w:t>
            </w:r>
          </w:p>
        </w:tc>
        <w:tc>
          <w:tcPr>
            <w:tcW w:w="1701" w:type="dxa"/>
            <w:shd w:val="clear" w:color="auto" w:fill="FFFFCC"/>
          </w:tcPr>
          <w:p w:rsidR="003227E6" w:rsidRDefault="003227E6" w:rsidP="00907BBC">
            <w:pPr>
              <w:suppressAutoHyphens w:val="0"/>
              <w:autoSpaceDN/>
              <w:jc w:val="center"/>
              <w:rPr>
                <w:rFonts w:ascii="Times New Roman" w:eastAsiaTheme="minorHAnsi" w:hAnsi="Times New Roman"/>
                <w:sz w:val="20"/>
                <w:szCs w:val="20"/>
              </w:rPr>
            </w:pPr>
          </w:p>
          <w:p w:rsidR="00DC2A8D" w:rsidRDefault="003227E6" w:rsidP="00907BB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58,84</w:t>
            </w:r>
          </w:p>
        </w:tc>
        <w:tc>
          <w:tcPr>
            <w:tcW w:w="1701" w:type="dxa"/>
            <w:shd w:val="clear" w:color="auto" w:fill="FFFFCC"/>
          </w:tcPr>
          <w:p w:rsidR="00DC2A8D" w:rsidRDefault="00DC2A8D" w:rsidP="00907BBC">
            <w:pPr>
              <w:jc w:val="center"/>
              <w:rPr>
                <w:rFonts w:ascii="Times New Roman" w:hAnsi="Times New Roman"/>
                <w:sz w:val="20"/>
                <w:szCs w:val="20"/>
              </w:rPr>
            </w:pPr>
          </w:p>
          <w:p w:rsidR="00DC2A8D" w:rsidRPr="005C5DEB" w:rsidRDefault="00077479" w:rsidP="00907BBC">
            <w:pPr>
              <w:jc w:val="center"/>
              <w:rPr>
                <w:rFonts w:ascii="Times New Roman" w:hAnsi="Times New Roman"/>
                <w:sz w:val="20"/>
                <w:szCs w:val="20"/>
              </w:rPr>
            </w:pPr>
            <w:r w:rsidRPr="00077479">
              <w:rPr>
                <w:rFonts w:ascii="Times New Roman" w:hAnsi="Times New Roman"/>
                <w:sz w:val="20"/>
                <w:szCs w:val="20"/>
              </w:rPr>
              <w:t>136.763,84</w:t>
            </w:r>
          </w:p>
        </w:tc>
        <w:tc>
          <w:tcPr>
            <w:tcW w:w="850" w:type="dxa"/>
            <w:shd w:val="clear" w:color="auto" w:fill="FFFFCC"/>
          </w:tcPr>
          <w:p w:rsidR="00DC2A8D" w:rsidRDefault="00DC2A8D" w:rsidP="00907BBC">
            <w:pPr>
              <w:suppressAutoHyphens w:val="0"/>
              <w:autoSpaceDN/>
              <w:jc w:val="center"/>
              <w:rPr>
                <w:rFonts w:ascii="Times New Roman" w:eastAsiaTheme="minorHAnsi" w:hAnsi="Times New Roman"/>
                <w:sz w:val="20"/>
                <w:szCs w:val="20"/>
              </w:rPr>
            </w:pPr>
          </w:p>
          <w:p w:rsidR="00DC2A8D" w:rsidRDefault="00DC2A8D" w:rsidP="00907BB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100,</w:t>
            </w:r>
            <w:r w:rsidR="00077479">
              <w:rPr>
                <w:rFonts w:ascii="Times New Roman" w:eastAsiaTheme="minorHAnsi" w:hAnsi="Times New Roman"/>
                <w:sz w:val="20"/>
                <w:szCs w:val="20"/>
              </w:rPr>
              <w:t>04</w:t>
            </w:r>
          </w:p>
        </w:tc>
      </w:tr>
      <w:tr w:rsidR="00FA1475" w:rsidRPr="005C5DEB" w:rsidTr="002F1BA4">
        <w:tc>
          <w:tcPr>
            <w:tcW w:w="3227" w:type="dxa"/>
            <w:shd w:val="clear" w:color="auto" w:fill="99CCFF"/>
          </w:tcPr>
          <w:p w:rsidR="00FA1475" w:rsidRPr="00FA1475" w:rsidRDefault="00FA1475" w:rsidP="00FA1475">
            <w:pPr>
              <w:suppressAutoHyphens w:val="0"/>
              <w:autoSpaceDN/>
              <w:jc w:val="both"/>
              <w:rPr>
                <w:rFonts w:ascii="Times New Roman" w:eastAsiaTheme="minorHAnsi" w:hAnsi="Times New Roman"/>
                <w:sz w:val="20"/>
                <w:szCs w:val="20"/>
              </w:rPr>
            </w:pPr>
            <w:r w:rsidRPr="00FA1475">
              <w:rPr>
                <w:rFonts w:ascii="Times New Roman" w:eastAsiaTheme="minorHAnsi" w:hAnsi="Times New Roman"/>
                <w:sz w:val="20"/>
                <w:szCs w:val="20"/>
              </w:rPr>
              <w:t xml:space="preserve">Ukupno: </w:t>
            </w:r>
          </w:p>
        </w:tc>
        <w:tc>
          <w:tcPr>
            <w:tcW w:w="1701" w:type="dxa"/>
            <w:shd w:val="clear" w:color="auto" w:fill="99CCFF"/>
          </w:tcPr>
          <w:p w:rsidR="00FA1475" w:rsidRPr="00FA1475" w:rsidRDefault="00DC2A8D" w:rsidP="00907BB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4.988.931,00</w:t>
            </w:r>
          </w:p>
        </w:tc>
        <w:tc>
          <w:tcPr>
            <w:tcW w:w="1701" w:type="dxa"/>
            <w:shd w:val="clear" w:color="auto" w:fill="99CCFF"/>
          </w:tcPr>
          <w:p w:rsidR="00FA1475" w:rsidRDefault="00DC2A8D" w:rsidP="00907BBC">
            <w:pPr>
              <w:jc w:val="center"/>
              <w:rPr>
                <w:rFonts w:ascii="Times New Roman" w:hAnsi="Times New Roman"/>
                <w:sz w:val="20"/>
                <w:szCs w:val="20"/>
              </w:rPr>
            </w:pPr>
            <w:r>
              <w:rPr>
                <w:rFonts w:ascii="Times New Roman" w:hAnsi="Times New Roman"/>
                <w:sz w:val="20"/>
                <w:szCs w:val="20"/>
              </w:rPr>
              <w:t>450.616,26</w:t>
            </w:r>
          </w:p>
        </w:tc>
        <w:tc>
          <w:tcPr>
            <w:tcW w:w="1701" w:type="dxa"/>
            <w:shd w:val="clear" w:color="auto" w:fill="99CCFF"/>
          </w:tcPr>
          <w:p w:rsidR="00FA1475" w:rsidRDefault="00DC2A8D" w:rsidP="00907BBC">
            <w:pPr>
              <w:jc w:val="center"/>
              <w:rPr>
                <w:rFonts w:ascii="Times New Roman" w:hAnsi="Times New Roman"/>
                <w:sz w:val="20"/>
                <w:szCs w:val="20"/>
              </w:rPr>
            </w:pPr>
            <w:r>
              <w:rPr>
                <w:rFonts w:ascii="Times New Roman" w:hAnsi="Times New Roman"/>
                <w:sz w:val="20"/>
                <w:szCs w:val="20"/>
              </w:rPr>
              <w:t>5.439.547,26</w:t>
            </w:r>
          </w:p>
        </w:tc>
        <w:tc>
          <w:tcPr>
            <w:tcW w:w="850" w:type="dxa"/>
            <w:shd w:val="clear" w:color="auto" w:fill="99CCFF"/>
          </w:tcPr>
          <w:p w:rsidR="00FA1475" w:rsidRDefault="00DC2A8D" w:rsidP="00907BBC">
            <w:pPr>
              <w:jc w:val="center"/>
              <w:rPr>
                <w:rFonts w:ascii="Times New Roman" w:hAnsi="Times New Roman"/>
                <w:sz w:val="20"/>
                <w:szCs w:val="20"/>
              </w:rPr>
            </w:pPr>
            <w:r>
              <w:rPr>
                <w:rFonts w:ascii="Times New Roman" w:hAnsi="Times New Roman"/>
                <w:sz w:val="20"/>
                <w:szCs w:val="20"/>
              </w:rPr>
              <w:t>109,03</w:t>
            </w:r>
          </w:p>
        </w:tc>
      </w:tr>
    </w:tbl>
    <w:p w:rsidR="008F7D55" w:rsidRDefault="008F7D55" w:rsidP="00077D8C">
      <w:pPr>
        <w:pStyle w:val="NoSpacing"/>
        <w:jc w:val="both"/>
        <w:rPr>
          <w:rFonts w:ascii="Times New Roman" w:hAnsi="Times New Roman" w:cs="Times New Roman"/>
          <w:sz w:val="24"/>
          <w:szCs w:val="24"/>
        </w:rPr>
      </w:pPr>
    </w:p>
    <w:p w:rsidR="00F85A9A" w:rsidRDefault="00F85A9A" w:rsidP="00077D8C">
      <w:pPr>
        <w:pStyle w:val="NoSpacing"/>
        <w:jc w:val="both"/>
        <w:rPr>
          <w:rFonts w:ascii="Times New Roman" w:hAnsi="Times New Roman" w:cs="Times New Roman"/>
          <w:sz w:val="24"/>
          <w:szCs w:val="24"/>
        </w:rPr>
      </w:pPr>
    </w:p>
    <w:p w:rsidR="00713410" w:rsidRDefault="00713410" w:rsidP="00077D8C">
      <w:pPr>
        <w:pStyle w:val="NoSpacing"/>
        <w:jc w:val="both"/>
        <w:rPr>
          <w:rFonts w:ascii="Times New Roman" w:hAnsi="Times New Roman" w:cs="Times New Roman"/>
          <w:sz w:val="24"/>
          <w:szCs w:val="24"/>
        </w:rPr>
      </w:pPr>
    </w:p>
    <w:p w:rsidR="00713410" w:rsidRPr="00FE18AC" w:rsidRDefault="00713410" w:rsidP="00077D8C">
      <w:pPr>
        <w:pStyle w:val="NoSpacing"/>
        <w:jc w:val="both"/>
        <w:rPr>
          <w:rFonts w:ascii="Times New Roman" w:hAnsi="Times New Roman" w:cs="Times New Roman"/>
          <w:color w:val="FF0000"/>
          <w:sz w:val="24"/>
          <w:szCs w:val="24"/>
        </w:rPr>
      </w:pPr>
    </w:p>
    <w:p w:rsidR="006250B9" w:rsidRPr="006250B9" w:rsidRDefault="006250B9" w:rsidP="006250B9">
      <w:pPr>
        <w:suppressAutoHyphens w:val="0"/>
        <w:autoSpaceDN/>
        <w:spacing w:after="160" w:line="256" w:lineRule="auto"/>
        <w:jc w:val="both"/>
        <w:rPr>
          <w:rFonts w:ascii="Times New Roman" w:eastAsiaTheme="minorHAnsi" w:hAnsi="Times New Roman"/>
          <w:b/>
          <w:sz w:val="28"/>
          <w:szCs w:val="28"/>
        </w:rPr>
      </w:pPr>
      <w:r w:rsidRPr="006250B9">
        <w:rPr>
          <w:rFonts w:ascii="Times New Roman" w:eastAsiaTheme="minorHAnsi" w:hAnsi="Times New Roman"/>
          <w:b/>
          <w:sz w:val="28"/>
          <w:szCs w:val="28"/>
        </w:rPr>
        <w:t xml:space="preserve">2.2.2. RASHODI PO IZVORIMA FINANCIRANJA </w:t>
      </w:r>
    </w:p>
    <w:p w:rsidR="006250B9" w:rsidRPr="006250B9" w:rsidRDefault="006250B9" w:rsidP="006250B9">
      <w:pPr>
        <w:suppressAutoHyphens w:val="0"/>
        <w:autoSpaceDN/>
        <w:spacing w:after="160" w:line="256" w:lineRule="auto"/>
        <w:jc w:val="both"/>
        <w:rPr>
          <w:rFonts w:ascii="Times New Roman" w:eastAsiaTheme="minorHAnsi" w:hAnsi="Times New Roman"/>
          <w:sz w:val="24"/>
          <w:szCs w:val="24"/>
        </w:rPr>
      </w:pPr>
      <w:r w:rsidRPr="006250B9">
        <w:rPr>
          <w:rFonts w:ascii="Times New Roman" w:eastAsiaTheme="minorHAnsi" w:hAnsi="Times New Roman"/>
          <w:sz w:val="24"/>
          <w:szCs w:val="24"/>
        </w:rPr>
        <w:t>Izvore financiranja čine skupine prihoda i primitaka iz kojih se podmiruju rashodi i izdaci određene vrste i utvrđene namjene. Klasifikacija izvora financiranja osigurava praćenje korištenja sredstava proračuna dobivenih temeljem naplate različitih vrsta prihoda.</w:t>
      </w:r>
    </w:p>
    <w:p w:rsidR="006250B9" w:rsidRPr="006250B9" w:rsidRDefault="006250B9" w:rsidP="006250B9">
      <w:pPr>
        <w:suppressAutoHyphens w:val="0"/>
        <w:autoSpaceDN/>
        <w:spacing w:after="160" w:line="256" w:lineRule="auto"/>
        <w:jc w:val="both"/>
        <w:rPr>
          <w:rFonts w:ascii="Times New Roman" w:eastAsiaTheme="minorHAnsi" w:hAnsi="Times New Roman"/>
          <w:sz w:val="24"/>
          <w:szCs w:val="24"/>
        </w:rPr>
      </w:pPr>
      <w:r w:rsidRPr="006250B9">
        <w:rPr>
          <w:rFonts w:ascii="Times New Roman" w:eastAsiaTheme="minorHAnsi" w:hAnsi="Times New Roman"/>
          <w:sz w:val="24"/>
          <w:szCs w:val="24"/>
        </w:rPr>
        <w:t>Izvori financiranja su: opći prihodi i primici, doprinosi, vlastiti prihodi, prihodi za posebne namjene, pomoći, donacije, prihodi od prodaje ili zamjene nefinancijske imovine i naknade s naslova osiguranja te namjenski primici.</w:t>
      </w:r>
    </w:p>
    <w:p w:rsidR="006250B9" w:rsidRPr="006250B9" w:rsidRDefault="006250B9" w:rsidP="006250B9">
      <w:pPr>
        <w:suppressAutoHyphens w:val="0"/>
        <w:autoSpaceDN/>
        <w:spacing w:after="160" w:line="256" w:lineRule="auto"/>
        <w:jc w:val="both"/>
        <w:rPr>
          <w:rFonts w:ascii="Times New Roman" w:eastAsiaTheme="minorHAnsi" w:hAnsi="Times New Roman"/>
          <w:sz w:val="24"/>
          <w:szCs w:val="24"/>
        </w:rPr>
      </w:pPr>
      <w:r w:rsidRPr="006250B9">
        <w:rPr>
          <w:rFonts w:ascii="Times New Roman" w:eastAsiaTheme="minorHAnsi" w:hAnsi="Times New Roman"/>
          <w:sz w:val="24"/>
          <w:szCs w:val="24"/>
        </w:rPr>
        <w:t xml:space="preserve">Izvor financiranja </w:t>
      </w:r>
      <w:r w:rsidRPr="006250B9">
        <w:rPr>
          <w:rFonts w:ascii="Times New Roman" w:eastAsiaTheme="minorHAnsi" w:hAnsi="Times New Roman"/>
          <w:b/>
          <w:sz w:val="24"/>
          <w:szCs w:val="24"/>
        </w:rPr>
        <w:t xml:space="preserve">opći prihodi i primici </w:t>
      </w:r>
      <w:r w:rsidRPr="006250B9">
        <w:rPr>
          <w:rFonts w:ascii="Times New Roman" w:eastAsiaTheme="minorHAnsi" w:hAnsi="Times New Roman"/>
          <w:sz w:val="24"/>
          <w:szCs w:val="24"/>
        </w:rPr>
        <w:t xml:space="preserve">čine prihodi koji se ostvaruju temeljem posebnog propisa kojim za prikupljene prihode nije definirana namjena korištenja. Ovaj izvor financiranja čine slijedeće vrste prihoda: prihodi od poreza, prihodi od financijske i nefinancijske imovine, prihodi od upravnih i administrativnih pristojbi, prihodi od kazni te ostali opći prihodi i primici </w:t>
      </w:r>
      <w:r w:rsidR="00E10549">
        <w:rPr>
          <w:rFonts w:ascii="Times New Roman" w:eastAsiaTheme="minorHAnsi" w:hAnsi="Times New Roman"/>
          <w:sz w:val="24"/>
          <w:szCs w:val="24"/>
        </w:rPr>
        <w:lastRenderedPageBreak/>
        <w:t>te se ovim izmjenama i dopunama proračuna za 2023. godinu povećavaju za 178.127,00 EUR te novim planom iznose 2.532.249,00 EUR.</w:t>
      </w:r>
    </w:p>
    <w:p w:rsidR="006250B9" w:rsidRPr="006250B9" w:rsidRDefault="006250B9" w:rsidP="006250B9">
      <w:pPr>
        <w:suppressAutoHyphens w:val="0"/>
        <w:autoSpaceDN/>
        <w:spacing w:after="160" w:line="256" w:lineRule="auto"/>
        <w:jc w:val="both"/>
        <w:rPr>
          <w:rFonts w:ascii="Times New Roman" w:eastAsiaTheme="minorHAnsi" w:hAnsi="Times New Roman"/>
          <w:sz w:val="24"/>
          <w:szCs w:val="24"/>
        </w:rPr>
      </w:pPr>
      <w:r w:rsidRPr="006250B9">
        <w:rPr>
          <w:rFonts w:ascii="Times New Roman" w:eastAsiaTheme="minorHAnsi" w:hAnsi="Times New Roman"/>
          <w:sz w:val="24"/>
          <w:szCs w:val="24"/>
        </w:rPr>
        <w:t xml:space="preserve">Izvor financiranja </w:t>
      </w:r>
      <w:r w:rsidRPr="006250B9">
        <w:rPr>
          <w:rFonts w:ascii="Times New Roman" w:eastAsiaTheme="minorHAnsi" w:hAnsi="Times New Roman"/>
          <w:b/>
          <w:sz w:val="24"/>
          <w:szCs w:val="24"/>
        </w:rPr>
        <w:t xml:space="preserve">pomoći </w:t>
      </w:r>
      <w:r w:rsidRPr="006250B9">
        <w:rPr>
          <w:rFonts w:ascii="Times New Roman" w:eastAsiaTheme="minorHAnsi" w:hAnsi="Times New Roman"/>
          <w:sz w:val="24"/>
          <w:szCs w:val="24"/>
        </w:rPr>
        <w:t xml:space="preserve">čine prihodi ostvareni od kapitalnih i tekućih pomoći iz drugih proračuna, prihodi od ostalih subjekata unutar općeg proračuna, te prihodi proračunskim korisnicima iz proračuna koji im nije nadležan </w:t>
      </w:r>
      <w:r w:rsidR="00200FC7">
        <w:rPr>
          <w:rFonts w:ascii="Times New Roman" w:eastAsiaTheme="minorHAnsi" w:hAnsi="Times New Roman"/>
          <w:sz w:val="24"/>
          <w:szCs w:val="24"/>
        </w:rPr>
        <w:t xml:space="preserve">te povećanjem od </w:t>
      </w:r>
      <w:r w:rsidR="007E68F9">
        <w:rPr>
          <w:rFonts w:ascii="Times New Roman" w:eastAsiaTheme="minorHAnsi" w:hAnsi="Times New Roman"/>
          <w:sz w:val="24"/>
          <w:szCs w:val="24"/>
        </w:rPr>
        <w:t>53.518,00 EUR sada iznose 304.576,00 EUR.</w:t>
      </w:r>
      <w:r w:rsidRPr="006250B9">
        <w:rPr>
          <w:rFonts w:ascii="Times New Roman" w:eastAsiaTheme="minorHAnsi" w:hAnsi="Times New Roman"/>
          <w:sz w:val="24"/>
          <w:szCs w:val="24"/>
        </w:rPr>
        <w:t xml:space="preserve"> </w:t>
      </w:r>
    </w:p>
    <w:p w:rsidR="006250B9" w:rsidRPr="006250B9" w:rsidRDefault="006250B9" w:rsidP="006250B9">
      <w:pPr>
        <w:suppressAutoHyphens w:val="0"/>
        <w:autoSpaceDN/>
        <w:spacing w:after="160" w:line="256" w:lineRule="auto"/>
        <w:jc w:val="both"/>
        <w:rPr>
          <w:rFonts w:ascii="Times New Roman" w:eastAsiaTheme="minorHAnsi" w:hAnsi="Times New Roman"/>
          <w:sz w:val="24"/>
          <w:szCs w:val="24"/>
        </w:rPr>
      </w:pPr>
      <w:r w:rsidRPr="006250B9">
        <w:rPr>
          <w:rFonts w:ascii="Times New Roman" w:eastAsiaTheme="minorHAnsi" w:hAnsi="Times New Roman"/>
          <w:sz w:val="24"/>
          <w:szCs w:val="24"/>
        </w:rPr>
        <w:t xml:space="preserve">Izvor financiranja </w:t>
      </w:r>
      <w:r w:rsidRPr="006250B9">
        <w:rPr>
          <w:rFonts w:ascii="Times New Roman" w:eastAsiaTheme="minorHAnsi" w:hAnsi="Times New Roman"/>
          <w:b/>
          <w:sz w:val="24"/>
          <w:szCs w:val="24"/>
        </w:rPr>
        <w:t xml:space="preserve">donacije </w:t>
      </w:r>
      <w:r w:rsidRPr="006250B9">
        <w:rPr>
          <w:rFonts w:ascii="Times New Roman" w:eastAsiaTheme="minorHAnsi" w:hAnsi="Times New Roman"/>
          <w:sz w:val="24"/>
          <w:szCs w:val="24"/>
        </w:rPr>
        <w:t>čine prihodi koji se ostvaruju od fizičkih osoba, neprofitnih organizacija, trgovačkih društava i od ostalih subjekata izvan općeg proračuna</w:t>
      </w:r>
      <w:r w:rsidR="007E68F9">
        <w:rPr>
          <w:rFonts w:ascii="Times New Roman" w:eastAsiaTheme="minorHAnsi" w:hAnsi="Times New Roman"/>
          <w:sz w:val="24"/>
          <w:szCs w:val="24"/>
        </w:rPr>
        <w:t xml:space="preserve"> ostaju na razini planiranih</w:t>
      </w:r>
      <w:r w:rsidRPr="006250B9">
        <w:rPr>
          <w:rFonts w:ascii="Times New Roman" w:eastAsiaTheme="minorHAnsi" w:hAnsi="Times New Roman"/>
          <w:sz w:val="24"/>
          <w:szCs w:val="24"/>
        </w:rPr>
        <w:t xml:space="preserve"> te iznose 663,00 EUR a odnose se na prihod od donacija Dječjeg vrtića Sabunić.</w:t>
      </w:r>
    </w:p>
    <w:p w:rsidR="006250B9" w:rsidRPr="006250B9" w:rsidRDefault="006250B9" w:rsidP="006250B9">
      <w:pPr>
        <w:suppressAutoHyphens w:val="0"/>
        <w:autoSpaceDN/>
        <w:spacing w:after="160" w:line="256" w:lineRule="auto"/>
        <w:jc w:val="both"/>
        <w:rPr>
          <w:rFonts w:ascii="Times New Roman" w:eastAsiaTheme="minorHAnsi" w:hAnsi="Times New Roman"/>
          <w:sz w:val="24"/>
          <w:szCs w:val="24"/>
        </w:rPr>
      </w:pPr>
      <w:r w:rsidRPr="006250B9">
        <w:rPr>
          <w:rFonts w:ascii="Times New Roman" w:eastAsiaTheme="minorHAnsi" w:hAnsi="Times New Roman"/>
          <w:sz w:val="24"/>
          <w:szCs w:val="24"/>
        </w:rPr>
        <w:t xml:space="preserve">Izvor financiranja </w:t>
      </w:r>
      <w:r w:rsidRPr="006250B9">
        <w:rPr>
          <w:rFonts w:ascii="Times New Roman" w:eastAsiaTheme="minorHAnsi" w:hAnsi="Times New Roman"/>
          <w:b/>
          <w:sz w:val="24"/>
          <w:szCs w:val="24"/>
        </w:rPr>
        <w:t>prihodi za posebne namjene</w:t>
      </w:r>
      <w:r w:rsidRPr="006250B9">
        <w:rPr>
          <w:rFonts w:ascii="Times New Roman" w:eastAsiaTheme="minorHAnsi" w:hAnsi="Times New Roman"/>
          <w:sz w:val="24"/>
          <w:szCs w:val="24"/>
        </w:rPr>
        <w:t xml:space="preserve"> uključuje prihode čije su korištenje i namjena utvrđeni posebnim zakonima i propisima. Ovaj izvor financiranja čine slijedeće vrste prihoda: prihodi od spomeničke rente, naknada za reklame, naknada za prenamjenu poljoprivrednog zemljišta,  turističke pristojbe, komunalni doprinosi, komunalne naknade, vodni doprinos, naknade za zadržavanje nezakonito izgrađenih zgrada, prihod od zakupa javnih površina, naknada za razvoj vodoopskrbe, prihod od sufinanciranja cijene vrtića koji se odnosi na proračunskog korisnika, te ostali nespomenuti prihodi </w:t>
      </w:r>
      <w:r w:rsidR="008A3D5C">
        <w:rPr>
          <w:rFonts w:ascii="Times New Roman" w:eastAsiaTheme="minorHAnsi" w:hAnsi="Times New Roman"/>
          <w:sz w:val="24"/>
          <w:szCs w:val="24"/>
        </w:rPr>
        <w:t>koji se ovim izmjenama i dopunama  proračuna povećavaju za 23.275,22 EUR te iznose 1.537.361,22 EUR.</w:t>
      </w:r>
    </w:p>
    <w:p w:rsidR="006250B9" w:rsidRPr="006250B9" w:rsidRDefault="006250B9" w:rsidP="006250B9">
      <w:pPr>
        <w:suppressAutoHyphens w:val="0"/>
        <w:autoSpaceDN/>
        <w:spacing w:after="160" w:line="256" w:lineRule="auto"/>
        <w:jc w:val="both"/>
        <w:rPr>
          <w:rFonts w:ascii="Times New Roman" w:eastAsiaTheme="minorHAnsi" w:hAnsi="Times New Roman"/>
          <w:sz w:val="24"/>
          <w:szCs w:val="24"/>
        </w:rPr>
      </w:pPr>
      <w:r w:rsidRPr="006250B9">
        <w:rPr>
          <w:rFonts w:ascii="Times New Roman" w:eastAsiaTheme="minorHAnsi" w:hAnsi="Times New Roman"/>
          <w:sz w:val="24"/>
          <w:szCs w:val="24"/>
        </w:rPr>
        <w:t xml:space="preserve">Izvor financiranja </w:t>
      </w:r>
      <w:r w:rsidRPr="006250B9">
        <w:rPr>
          <w:rFonts w:ascii="Times New Roman" w:eastAsiaTheme="minorHAnsi" w:hAnsi="Times New Roman"/>
          <w:b/>
          <w:sz w:val="24"/>
          <w:szCs w:val="24"/>
        </w:rPr>
        <w:t xml:space="preserve">prihodi od prodaje nefinancijske imovine </w:t>
      </w:r>
      <w:r w:rsidRPr="006250B9">
        <w:rPr>
          <w:rFonts w:ascii="Times New Roman" w:eastAsiaTheme="minorHAnsi" w:hAnsi="Times New Roman"/>
          <w:sz w:val="24"/>
          <w:szCs w:val="24"/>
        </w:rPr>
        <w:t xml:space="preserve">čine sredstva od prodaje i zamjene nefinancijske dugotrajne imovine. Ovaj izvor financiranja čine prihodi od prodaje zemljišta, prihodi od prodaje stambenih objekata, te prihodi od prodaje prijevoznih sredstva u cestovnom prometu. Sukladno Zakonu o proračunu, sredstva od prodaje i zamjene nefinancijske imovine i refundacije šteta mogu se koristiti samo za kapitalne rashode. </w:t>
      </w:r>
      <w:r w:rsidR="008A3D5C">
        <w:rPr>
          <w:rFonts w:ascii="Times New Roman" w:eastAsiaTheme="minorHAnsi" w:hAnsi="Times New Roman"/>
          <w:sz w:val="24"/>
          <w:szCs w:val="24"/>
        </w:rPr>
        <w:t>Ovim prvim izmjenama i dopunama proračuna za 2023. godinu povećavaju se za 50.000,00 EUR te su novim planom planirani u ukupnom iznsou od 122.666,00 EUR.</w:t>
      </w:r>
    </w:p>
    <w:p w:rsidR="006250B9" w:rsidRPr="006250B9" w:rsidRDefault="006250B9" w:rsidP="005B40D8">
      <w:pPr>
        <w:spacing w:line="235" w:lineRule="auto"/>
        <w:ind w:right="380"/>
        <w:jc w:val="both"/>
        <w:rPr>
          <w:sz w:val="20"/>
          <w:szCs w:val="20"/>
        </w:rPr>
      </w:pPr>
      <w:r w:rsidRPr="006250B9">
        <w:rPr>
          <w:rFonts w:ascii="Times New Roman" w:eastAsiaTheme="minorHAnsi" w:hAnsi="Times New Roman"/>
          <w:sz w:val="24"/>
          <w:szCs w:val="24"/>
        </w:rPr>
        <w:t xml:space="preserve">Izvor financiranja </w:t>
      </w:r>
      <w:r w:rsidRPr="006250B9">
        <w:rPr>
          <w:rFonts w:ascii="Times New Roman" w:eastAsiaTheme="minorHAnsi" w:hAnsi="Times New Roman"/>
          <w:b/>
          <w:sz w:val="24"/>
          <w:szCs w:val="24"/>
        </w:rPr>
        <w:t>višak prihoda iz prethodne godine</w:t>
      </w:r>
      <w:r w:rsidRPr="006250B9">
        <w:rPr>
          <w:rFonts w:ascii="Times New Roman" w:eastAsiaTheme="minorHAnsi" w:hAnsi="Times New Roman"/>
          <w:sz w:val="24"/>
          <w:szCs w:val="24"/>
        </w:rPr>
        <w:t xml:space="preserve"> </w:t>
      </w:r>
      <w:r w:rsidR="005B40D8">
        <w:rPr>
          <w:rFonts w:ascii="Times New Roman" w:eastAsiaTheme="minorHAnsi" w:hAnsi="Times New Roman"/>
          <w:sz w:val="24"/>
          <w:szCs w:val="24"/>
        </w:rPr>
        <w:t xml:space="preserve">je bio planiran u iznosu od 796.336,00 EUR te se temeljem </w:t>
      </w:r>
      <w:r w:rsidR="005B40D8">
        <w:rPr>
          <w:rFonts w:eastAsia="Times New Roman"/>
          <w:sz w:val="24"/>
          <w:szCs w:val="24"/>
        </w:rPr>
        <w:t>Odluke o raspodjeli rezultata koja se posebno donosi uz Godišnji izvještaj o izvršenju proračuna za 2022. godinu</w:t>
      </w:r>
      <w:r w:rsidR="005B40D8">
        <w:rPr>
          <w:sz w:val="20"/>
          <w:szCs w:val="20"/>
        </w:rPr>
        <w:t>n</w:t>
      </w:r>
      <w:r w:rsidR="005B40D8">
        <w:rPr>
          <w:rFonts w:ascii="Times New Roman" w:eastAsiaTheme="minorHAnsi" w:hAnsi="Times New Roman"/>
          <w:sz w:val="24"/>
          <w:szCs w:val="24"/>
        </w:rPr>
        <w:t>povećava za 129.941,34 EUR i sada iznosi 926.277,34 EUR.</w:t>
      </w:r>
    </w:p>
    <w:p w:rsidR="006250B9" w:rsidRPr="006250B9" w:rsidRDefault="006250B9" w:rsidP="006250B9">
      <w:pPr>
        <w:suppressAutoHyphens w:val="0"/>
        <w:autoSpaceDN/>
        <w:spacing w:after="160" w:line="256" w:lineRule="auto"/>
        <w:jc w:val="both"/>
        <w:rPr>
          <w:rFonts w:ascii="Times New Roman" w:eastAsiaTheme="minorHAnsi" w:hAnsi="Times New Roman"/>
          <w:sz w:val="24"/>
          <w:szCs w:val="24"/>
        </w:rPr>
      </w:pPr>
    </w:p>
    <w:p w:rsidR="006250B9" w:rsidRPr="006250B9" w:rsidRDefault="006250B9" w:rsidP="006250B9">
      <w:pPr>
        <w:suppressAutoHyphens w:val="0"/>
        <w:autoSpaceDN/>
        <w:spacing w:after="160" w:line="256" w:lineRule="auto"/>
        <w:jc w:val="both"/>
        <w:rPr>
          <w:rFonts w:ascii="Times New Roman" w:eastAsiaTheme="minorHAnsi" w:hAnsi="Times New Roman"/>
          <w:b/>
          <w:sz w:val="28"/>
          <w:szCs w:val="28"/>
        </w:rPr>
      </w:pPr>
      <w:r w:rsidRPr="006250B9">
        <w:rPr>
          <w:rFonts w:ascii="Times New Roman" w:eastAsiaTheme="minorHAnsi" w:hAnsi="Times New Roman"/>
          <w:b/>
          <w:sz w:val="28"/>
          <w:szCs w:val="28"/>
        </w:rPr>
        <w:t>2.2.3. RASHODI PO FUNKCIJSKOJ KLASIFIKACIJI</w:t>
      </w:r>
    </w:p>
    <w:p w:rsidR="006250B9" w:rsidRPr="006250B9" w:rsidRDefault="006250B9" w:rsidP="006250B9">
      <w:pPr>
        <w:suppressAutoHyphens w:val="0"/>
        <w:autoSpaceDN/>
        <w:spacing w:after="160" w:line="256" w:lineRule="auto"/>
        <w:jc w:val="both"/>
        <w:rPr>
          <w:rFonts w:ascii="Times New Roman" w:eastAsiaTheme="minorHAnsi" w:hAnsi="Times New Roman"/>
          <w:b/>
          <w:sz w:val="28"/>
          <w:szCs w:val="28"/>
        </w:rPr>
      </w:pPr>
    </w:p>
    <w:p w:rsidR="006250B9" w:rsidRPr="006250B9" w:rsidRDefault="006250B9" w:rsidP="006250B9">
      <w:pPr>
        <w:suppressAutoHyphens w:val="0"/>
        <w:autoSpaceDN/>
        <w:spacing w:after="160" w:line="256" w:lineRule="auto"/>
        <w:jc w:val="both"/>
        <w:rPr>
          <w:rFonts w:ascii="Times New Roman" w:eastAsiaTheme="minorHAnsi" w:hAnsi="Times New Roman"/>
          <w:sz w:val="24"/>
          <w:szCs w:val="24"/>
        </w:rPr>
      </w:pPr>
      <w:r w:rsidRPr="006250B9">
        <w:rPr>
          <w:rFonts w:ascii="Times New Roman" w:eastAsiaTheme="minorHAnsi" w:hAnsi="Times New Roman"/>
          <w:sz w:val="24"/>
          <w:szCs w:val="24"/>
        </w:rPr>
        <w:t>Funkcijska klasifikacija pokazuje aktivnosti jedinice lokalne i područne (regionalne) samouprave organizirane i razvrstane prema ulaganjima sredstava u djelatnost: opće javne usluge, obranu, javni red i sigurnost, ekonomske poslove, zaštitu okoliša, unapređenje stanovanja zajednice, zdravstvo, rekreaciju, kulturi i religiju, obrazovanje i socijalnu zaštitu.</w:t>
      </w:r>
    </w:p>
    <w:p w:rsidR="006250B9" w:rsidRPr="006250B9" w:rsidRDefault="006250B9" w:rsidP="006250B9">
      <w:pPr>
        <w:suppressAutoHyphens w:val="0"/>
        <w:autoSpaceDN/>
        <w:spacing w:after="160" w:line="256" w:lineRule="auto"/>
        <w:jc w:val="both"/>
        <w:rPr>
          <w:rFonts w:ascii="Times New Roman" w:eastAsiaTheme="minorHAnsi" w:hAnsi="Times New Roman"/>
          <w:sz w:val="24"/>
          <w:szCs w:val="24"/>
        </w:rPr>
      </w:pPr>
    </w:p>
    <w:tbl>
      <w:tblPr>
        <w:tblStyle w:val="TableGrid"/>
        <w:tblW w:w="0" w:type="auto"/>
        <w:tblLook w:val="04A0" w:firstRow="1" w:lastRow="0" w:firstColumn="1" w:lastColumn="0" w:noHBand="0" w:noVBand="1"/>
      </w:tblPr>
      <w:tblGrid>
        <w:gridCol w:w="724"/>
        <w:gridCol w:w="2627"/>
        <w:gridCol w:w="1606"/>
        <w:gridCol w:w="1701"/>
      </w:tblGrid>
      <w:tr w:rsidR="00E10549" w:rsidRPr="006250B9" w:rsidTr="00697BB5">
        <w:tc>
          <w:tcPr>
            <w:tcW w:w="724" w:type="dxa"/>
            <w:shd w:val="clear" w:color="auto" w:fill="99CCFF"/>
          </w:tcPr>
          <w:p w:rsidR="00E10549" w:rsidRPr="006250B9" w:rsidRDefault="00E10549" w:rsidP="00697BB5">
            <w:pPr>
              <w:suppressAutoHyphens w:val="0"/>
              <w:autoSpaceDN/>
              <w:spacing w:after="160" w:line="256" w:lineRule="auto"/>
              <w:jc w:val="both"/>
              <w:rPr>
                <w:rFonts w:ascii="Times New Roman" w:eastAsiaTheme="minorHAnsi" w:hAnsi="Times New Roman"/>
                <w:sz w:val="20"/>
                <w:szCs w:val="20"/>
              </w:rPr>
            </w:pPr>
            <w:r w:rsidRPr="006250B9">
              <w:rPr>
                <w:rFonts w:ascii="Times New Roman" w:eastAsiaTheme="minorHAnsi" w:hAnsi="Times New Roman"/>
                <w:sz w:val="20"/>
                <w:szCs w:val="20"/>
              </w:rPr>
              <w:t xml:space="preserve">Šifra </w:t>
            </w:r>
          </w:p>
        </w:tc>
        <w:tc>
          <w:tcPr>
            <w:tcW w:w="2627" w:type="dxa"/>
            <w:shd w:val="clear" w:color="auto" w:fill="99CCFF"/>
          </w:tcPr>
          <w:p w:rsidR="00E10549" w:rsidRPr="006250B9" w:rsidRDefault="00E10549" w:rsidP="00697BB5">
            <w:pPr>
              <w:suppressAutoHyphens w:val="0"/>
              <w:autoSpaceDN/>
              <w:spacing w:after="160" w:line="256" w:lineRule="auto"/>
              <w:jc w:val="both"/>
              <w:rPr>
                <w:rFonts w:ascii="Times New Roman" w:eastAsiaTheme="minorHAnsi" w:hAnsi="Times New Roman"/>
                <w:sz w:val="20"/>
                <w:szCs w:val="20"/>
              </w:rPr>
            </w:pPr>
            <w:r w:rsidRPr="006250B9">
              <w:rPr>
                <w:rFonts w:ascii="Times New Roman" w:eastAsiaTheme="minorHAnsi" w:hAnsi="Times New Roman"/>
                <w:sz w:val="20"/>
                <w:szCs w:val="20"/>
              </w:rPr>
              <w:t>Naziv funkcije</w:t>
            </w:r>
          </w:p>
        </w:tc>
        <w:tc>
          <w:tcPr>
            <w:tcW w:w="1606" w:type="dxa"/>
            <w:shd w:val="clear" w:color="auto" w:fill="99CCFF"/>
          </w:tcPr>
          <w:p w:rsidR="00E10549" w:rsidRPr="006250B9" w:rsidRDefault="00E10549" w:rsidP="00697BB5">
            <w:pPr>
              <w:suppressAutoHyphens w:val="0"/>
              <w:autoSpaceDN/>
              <w:spacing w:after="160" w:line="256" w:lineRule="auto"/>
              <w:jc w:val="both"/>
              <w:rPr>
                <w:rFonts w:ascii="Times New Roman" w:eastAsiaTheme="minorHAnsi" w:hAnsi="Times New Roman"/>
                <w:sz w:val="20"/>
                <w:szCs w:val="20"/>
              </w:rPr>
            </w:pPr>
            <w:r w:rsidRPr="006250B9">
              <w:rPr>
                <w:rFonts w:ascii="Times New Roman" w:eastAsiaTheme="minorHAnsi" w:hAnsi="Times New Roman"/>
                <w:sz w:val="20"/>
                <w:szCs w:val="20"/>
              </w:rPr>
              <w:t>Plan 2023.</w:t>
            </w:r>
          </w:p>
        </w:tc>
        <w:tc>
          <w:tcPr>
            <w:tcW w:w="1701" w:type="dxa"/>
            <w:shd w:val="clear" w:color="auto" w:fill="99CCFF"/>
          </w:tcPr>
          <w:p w:rsidR="00E10549" w:rsidRPr="00697BB5" w:rsidRDefault="00E10549" w:rsidP="00697BB5">
            <w:pPr>
              <w:suppressAutoHyphens w:val="0"/>
              <w:autoSpaceDN/>
              <w:jc w:val="center"/>
              <w:rPr>
                <w:rFonts w:ascii="Times New Roman" w:eastAsiaTheme="minorHAnsi" w:hAnsi="Times New Roman"/>
                <w:b/>
                <w:sz w:val="20"/>
                <w:szCs w:val="20"/>
              </w:rPr>
            </w:pPr>
            <w:r w:rsidRPr="00697BB5">
              <w:rPr>
                <w:rFonts w:ascii="Times New Roman" w:eastAsiaTheme="minorHAnsi" w:hAnsi="Times New Roman"/>
                <w:b/>
                <w:sz w:val="20"/>
                <w:szCs w:val="20"/>
              </w:rPr>
              <w:t>Prve izmjene i dopune 2023.</w:t>
            </w:r>
          </w:p>
        </w:tc>
      </w:tr>
      <w:tr w:rsidR="00E10549" w:rsidRPr="006250B9" w:rsidTr="00697BB5">
        <w:tc>
          <w:tcPr>
            <w:tcW w:w="724" w:type="dxa"/>
            <w:shd w:val="clear" w:color="auto" w:fill="FFFFCC"/>
          </w:tcPr>
          <w:p w:rsidR="00E10549" w:rsidRPr="006250B9" w:rsidRDefault="00E10549" w:rsidP="006250B9">
            <w:pPr>
              <w:suppressAutoHyphens w:val="0"/>
              <w:autoSpaceDN/>
              <w:spacing w:after="160" w:line="256" w:lineRule="auto"/>
              <w:jc w:val="both"/>
              <w:rPr>
                <w:rFonts w:ascii="Times New Roman" w:eastAsiaTheme="minorHAnsi" w:hAnsi="Times New Roman"/>
                <w:sz w:val="20"/>
                <w:szCs w:val="20"/>
              </w:rPr>
            </w:pPr>
            <w:r w:rsidRPr="006250B9">
              <w:rPr>
                <w:rFonts w:ascii="Times New Roman" w:eastAsiaTheme="minorHAnsi" w:hAnsi="Times New Roman"/>
                <w:sz w:val="20"/>
                <w:szCs w:val="20"/>
              </w:rPr>
              <w:t>01</w:t>
            </w:r>
          </w:p>
        </w:tc>
        <w:tc>
          <w:tcPr>
            <w:tcW w:w="2627" w:type="dxa"/>
            <w:shd w:val="clear" w:color="auto" w:fill="FFFFCC"/>
          </w:tcPr>
          <w:p w:rsidR="00E10549" w:rsidRPr="006250B9" w:rsidRDefault="00E10549" w:rsidP="006250B9">
            <w:pPr>
              <w:suppressAutoHyphens w:val="0"/>
              <w:autoSpaceDN/>
              <w:spacing w:after="160" w:line="256" w:lineRule="auto"/>
              <w:jc w:val="both"/>
              <w:rPr>
                <w:rFonts w:ascii="Times New Roman" w:eastAsiaTheme="minorHAnsi" w:hAnsi="Times New Roman"/>
                <w:sz w:val="20"/>
                <w:szCs w:val="20"/>
              </w:rPr>
            </w:pPr>
            <w:r w:rsidRPr="006250B9">
              <w:rPr>
                <w:rFonts w:ascii="Times New Roman" w:eastAsiaTheme="minorHAnsi" w:hAnsi="Times New Roman"/>
                <w:sz w:val="20"/>
                <w:szCs w:val="20"/>
              </w:rPr>
              <w:t>Opće javne usluge</w:t>
            </w:r>
          </w:p>
        </w:tc>
        <w:tc>
          <w:tcPr>
            <w:tcW w:w="1606" w:type="dxa"/>
            <w:shd w:val="clear" w:color="auto" w:fill="FFFFCC"/>
          </w:tcPr>
          <w:p w:rsidR="00E10549" w:rsidRPr="006250B9" w:rsidRDefault="00187CDD" w:rsidP="00697BB5">
            <w:pPr>
              <w:suppressAutoHyphens w:val="0"/>
              <w:autoSpaceDN/>
              <w:spacing w:after="160" w:line="256" w:lineRule="auto"/>
              <w:jc w:val="center"/>
              <w:rPr>
                <w:rFonts w:ascii="Times New Roman" w:eastAsiaTheme="minorHAnsi" w:hAnsi="Times New Roman"/>
                <w:sz w:val="20"/>
                <w:szCs w:val="20"/>
              </w:rPr>
            </w:pPr>
            <w:r>
              <w:rPr>
                <w:rFonts w:ascii="Times New Roman" w:eastAsiaTheme="minorHAnsi" w:hAnsi="Times New Roman"/>
                <w:sz w:val="20"/>
                <w:szCs w:val="20"/>
              </w:rPr>
              <w:t>1.291.118,00</w:t>
            </w:r>
          </w:p>
        </w:tc>
        <w:tc>
          <w:tcPr>
            <w:tcW w:w="1701" w:type="dxa"/>
            <w:shd w:val="clear" w:color="auto" w:fill="FFFFCC"/>
          </w:tcPr>
          <w:p w:rsidR="00E10549" w:rsidRPr="00697BB5" w:rsidRDefault="007F4D16" w:rsidP="00697BB5">
            <w:pPr>
              <w:suppressAutoHyphens w:val="0"/>
              <w:autoSpaceDN/>
              <w:spacing w:after="160" w:line="256" w:lineRule="auto"/>
              <w:jc w:val="center"/>
              <w:rPr>
                <w:rFonts w:ascii="Times New Roman" w:eastAsiaTheme="minorHAnsi" w:hAnsi="Times New Roman"/>
                <w:sz w:val="20"/>
                <w:szCs w:val="20"/>
              </w:rPr>
            </w:pPr>
            <w:r>
              <w:rPr>
                <w:rFonts w:ascii="Times New Roman" w:eastAsiaTheme="minorHAnsi" w:hAnsi="Times New Roman"/>
                <w:sz w:val="20"/>
                <w:szCs w:val="20"/>
              </w:rPr>
              <w:t>1.334.776,84</w:t>
            </w:r>
          </w:p>
        </w:tc>
      </w:tr>
      <w:tr w:rsidR="00E10549" w:rsidRPr="006250B9" w:rsidTr="00697BB5">
        <w:tc>
          <w:tcPr>
            <w:tcW w:w="724" w:type="dxa"/>
            <w:shd w:val="clear" w:color="auto" w:fill="FFFFCC"/>
          </w:tcPr>
          <w:p w:rsidR="00E10549" w:rsidRPr="006250B9" w:rsidRDefault="00E10549" w:rsidP="006250B9">
            <w:pPr>
              <w:suppressAutoHyphens w:val="0"/>
              <w:autoSpaceDN/>
              <w:spacing w:after="160" w:line="256" w:lineRule="auto"/>
              <w:jc w:val="both"/>
              <w:rPr>
                <w:rFonts w:ascii="Times New Roman" w:eastAsiaTheme="minorHAnsi" w:hAnsi="Times New Roman"/>
                <w:sz w:val="20"/>
                <w:szCs w:val="20"/>
              </w:rPr>
            </w:pPr>
            <w:r w:rsidRPr="006250B9">
              <w:rPr>
                <w:rFonts w:ascii="Times New Roman" w:eastAsiaTheme="minorHAnsi" w:hAnsi="Times New Roman"/>
                <w:sz w:val="20"/>
                <w:szCs w:val="20"/>
              </w:rPr>
              <w:t>02</w:t>
            </w:r>
          </w:p>
        </w:tc>
        <w:tc>
          <w:tcPr>
            <w:tcW w:w="2627" w:type="dxa"/>
            <w:shd w:val="clear" w:color="auto" w:fill="FFFFCC"/>
          </w:tcPr>
          <w:p w:rsidR="00E10549" w:rsidRPr="006250B9" w:rsidRDefault="00E10549" w:rsidP="006250B9">
            <w:pPr>
              <w:suppressAutoHyphens w:val="0"/>
              <w:autoSpaceDN/>
              <w:spacing w:after="160" w:line="256" w:lineRule="auto"/>
              <w:jc w:val="both"/>
              <w:rPr>
                <w:rFonts w:ascii="Times New Roman" w:eastAsiaTheme="minorHAnsi" w:hAnsi="Times New Roman"/>
                <w:sz w:val="20"/>
                <w:szCs w:val="20"/>
              </w:rPr>
            </w:pPr>
            <w:r w:rsidRPr="006250B9">
              <w:rPr>
                <w:rFonts w:ascii="Times New Roman" w:eastAsiaTheme="minorHAnsi" w:hAnsi="Times New Roman"/>
                <w:sz w:val="20"/>
                <w:szCs w:val="20"/>
              </w:rPr>
              <w:t xml:space="preserve">Obrana </w:t>
            </w:r>
          </w:p>
        </w:tc>
        <w:tc>
          <w:tcPr>
            <w:tcW w:w="1606" w:type="dxa"/>
            <w:shd w:val="clear" w:color="auto" w:fill="FFFFCC"/>
          </w:tcPr>
          <w:p w:rsidR="00E10549" w:rsidRPr="006250B9" w:rsidRDefault="00E10549" w:rsidP="00697BB5">
            <w:pPr>
              <w:suppressAutoHyphens w:val="0"/>
              <w:autoSpaceDN/>
              <w:spacing w:after="160" w:line="256" w:lineRule="auto"/>
              <w:jc w:val="center"/>
              <w:rPr>
                <w:rFonts w:ascii="Times New Roman" w:eastAsiaTheme="minorHAnsi" w:hAnsi="Times New Roman"/>
                <w:sz w:val="20"/>
                <w:szCs w:val="20"/>
              </w:rPr>
            </w:pPr>
            <w:r w:rsidRPr="006250B9">
              <w:rPr>
                <w:rFonts w:ascii="Times New Roman" w:eastAsiaTheme="minorHAnsi" w:hAnsi="Times New Roman"/>
                <w:sz w:val="20"/>
                <w:szCs w:val="20"/>
              </w:rPr>
              <w:t>-</w:t>
            </w:r>
          </w:p>
        </w:tc>
        <w:tc>
          <w:tcPr>
            <w:tcW w:w="1701" w:type="dxa"/>
            <w:shd w:val="clear" w:color="auto" w:fill="FFFFCC"/>
          </w:tcPr>
          <w:p w:rsidR="00E10549" w:rsidRPr="00697BB5" w:rsidRDefault="00E10549" w:rsidP="00697BB5">
            <w:pPr>
              <w:suppressAutoHyphens w:val="0"/>
              <w:autoSpaceDN/>
              <w:spacing w:after="160" w:line="256" w:lineRule="auto"/>
              <w:jc w:val="center"/>
              <w:rPr>
                <w:rFonts w:ascii="Times New Roman" w:eastAsiaTheme="minorHAnsi" w:hAnsi="Times New Roman"/>
                <w:sz w:val="20"/>
                <w:szCs w:val="20"/>
              </w:rPr>
            </w:pPr>
          </w:p>
        </w:tc>
      </w:tr>
      <w:tr w:rsidR="00E10549" w:rsidRPr="006250B9" w:rsidTr="00697BB5">
        <w:tc>
          <w:tcPr>
            <w:tcW w:w="724" w:type="dxa"/>
            <w:shd w:val="clear" w:color="auto" w:fill="FFFFCC"/>
          </w:tcPr>
          <w:p w:rsidR="00E10549" w:rsidRPr="006250B9" w:rsidRDefault="00E10549" w:rsidP="006250B9">
            <w:pPr>
              <w:suppressAutoHyphens w:val="0"/>
              <w:autoSpaceDN/>
              <w:spacing w:after="160" w:line="256" w:lineRule="auto"/>
              <w:jc w:val="both"/>
              <w:rPr>
                <w:rFonts w:ascii="Times New Roman" w:eastAsiaTheme="minorHAnsi" w:hAnsi="Times New Roman"/>
                <w:sz w:val="20"/>
                <w:szCs w:val="20"/>
              </w:rPr>
            </w:pPr>
            <w:r w:rsidRPr="006250B9">
              <w:rPr>
                <w:rFonts w:ascii="Times New Roman" w:eastAsiaTheme="minorHAnsi" w:hAnsi="Times New Roman"/>
                <w:sz w:val="20"/>
                <w:szCs w:val="20"/>
              </w:rPr>
              <w:lastRenderedPageBreak/>
              <w:t>03</w:t>
            </w:r>
          </w:p>
        </w:tc>
        <w:tc>
          <w:tcPr>
            <w:tcW w:w="2627" w:type="dxa"/>
            <w:shd w:val="clear" w:color="auto" w:fill="FFFFCC"/>
          </w:tcPr>
          <w:p w:rsidR="00E10549" w:rsidRPr="006250B9" w:rsidRDefault="00E10549" w:rsidP="006250B9">
            <w:pPr>
              <w:suppressAutoHyphens w:val="0"/>
              <w:autoSpaceDN/>
              <w:spacing w:after="160" w:line="256" w:lineRule="auto"/>
              <w:jc w:val="both"/>
              <w:rPr>
                <w:rFonts w:ascii="Times New Roman" w:eastAsiaTheme="minorHAnsi" w:hAnsi="Times New Roman"/>
                <w:sz w:val="20"/>
                <w:szCs w:val="20"/>
              </w:rPr>
            </w:pPr>
            <w:r w:rsidRPr="006250B9">
              <w:rPr>
                <w:rFonts w:ascii="Times New Roman" w:eastAsiaTheme="minorHAnsi" w:hAnsi="Times New Roman"/>
                <w:sz w:val="20"/>
                <w:szCs w:val="20"/>
              </w:rPr>
              <w:t xml:space="preserve">Javni red i sigurnost </w:t>
            </w:r>
          </w:p>
        </w:tc>
        <w:tc>
          <w:tcPr>
            <w:tcW w:w="1606" w:type="dxa"/>
            <w:shd w:val="clear" w:color="auto" w:fill="FFFFCC"/>
          </w:tcPr>
          <w:p w:rsidR="00E10549" w:rsidRPr="006250B9" w:rsidRDefault="00E10549" w:rsidP="00697BB5">
            <w:pPr>
              <w:suppressAutoHyphens w:val="0"/>
              <w:autoSpaceDN/>
              <w:spacing w:after="160" w:line="256" w:lineRule="auto"/>
              <w:jc w:val="center"/>
              <w:rPr>
                <w:rFonts w:ascii="Times New Roman" w:eastAsiaTheme="minorHAnsi" w:hAnsi="Times New Roman"/>
                <w:sz w:val="20"/>
                <w:szCs w:val="20"/>
              </w:rPr>
            </w:pPr>
            <w:r w:rsidRPr="006250B9">
              <w:rPr>
                <w:rFonts w:ascii="Times New Roman" w:eastAsiaTheme="minorHAnsi" w:hAnsi="Times New Roman"/>
                <w:sz w:val="20"/>
                <w:szCs w:val="20"/>
              </w:rPr>
              <w:t>2.655,00</w:t>
            </w:r>
          </w:p>
        </w:tc>
        <w:tc>
          <w:tcPr>
            <w:tcW w:w="1701" w:type="dxa"/>
            <w:shd w:val="clear" w:color="auto" w:fill="FFFFCC"/>
          </w:tcPr>
          <w:p w:rsidR="00E10549" w:rsidRPr="00697BB5" w:rsidRDefault="00E10549" w:rsidP="00697BB5">
            <w:pPr>
              <w:suppressAutoHyphens w:val="0"/>
              <w:autoSpaceDN/>
              <w:spacing w:after="160" w:line="256" w:lineRule="auto"/>
              <w:jc w:val="center"/>
              <w:rPr>
                <w:rFonts w:ascii="Times New Roman" w:eastAsiaTheme="minorHAnsi" w:hAnsi="Times New Roman"/>
                <w:sz w:val="20"/>
                <w:szCs w:val="20"/>
              </w:rPr>
            </w:pPr>
            <w:r>
              <w:rPr>
                <w:rFonts w:ascii="Times New Roman" w:eastAsiaTheme="minorHAnsi" w:hAnsi="Times New Roman"/>
                <w:sz w:val="20"/>
                <w:szCs w:val="20"/>
              </w:rPr>
              <w:t>2.655,00</w:t>
            </w:r>
          </w:p>
        </w:tc>
      </w:tr>
      <w:tr w:rsidR="00E10549" w:rsidRPr="006250B9" w:rsidTr="00697BB5">
        <w:tc>
          <w:tcPr>
            <w:tcW w:w="724" w:type="dxa"/>
            <w:shd w:val="clear" w:color="auto" w:fill="FFFFCC"/>
          </w:tcPr>
          <w:p w:rsidR="00E10549" w:rsidRPr="006250B9" w:rsidRDefault="00E10549" w:rsidP="006250B9">
            <w:pPr>
              <w:suppressAutoHyphens w:val="0"/>
              <w:autoSpaceDN/>
              <w:spacing w:after="160" w:line="256" w:lineRule="auto"/>
              <w:jc w:val="both"/>
              <w:rPr>
                <w:rFonts w:ascii="Times New Roman" w:eastAsiaTheme="minorHAnsi" w:hAnsi="Times New Roman"/>
                <w:sz w:val="20"/>
                <w:szCs w:val="20"/>
              </w:rPr>
            </w:pPr>
            <w:r w:rsidRPr="006250B9">
              <w:rPr>
                <w:rFonts w:ascii="Times New Roman" w:eastAsiaTheme="minorHAnsi" w:hAnsi="Times New Roman"/>
                <w:sz w:val="20"/>
                <w:szCs w:val="20"/>
              </w:rPr>
              <w:t>04</w:t>
            </w:r>
          </w:p>
        </w:tc>
        <w:tc>
          <w:tcPr>
            <w:tcW w:w="2627" w:type="dxa"/>
            <w:shd w:val="clear" w:color="auto" w:fill="FFFFCC"/>
          </w:tcPr>
          <w:p w:rsidR="00E10549" w:rsidRPr="006250B9" w:rsidRDefault="00E10549" w:rsidP="006250B9">
            <w:pPr>
              <w:suppressAutoHyphens w:val="0"/>
              <w:autoSpaceDN/>
              <w:spacing w:after="160" w:line="256" w:lineRule="auto"/>
              <w:jc w:val="both"/>
              <w:rPr>
                <w:rFonts w:ascii="Times New Roman" w:eastAsiaTheme="minorHAnsi" w:hAnsi="Times New Roman"/>
                <w:sz w:val="20"/>
                <w:szCs w:val="20"/>
              </w:rPr>
            </w:pPr>
            <w:r w:rsidRPr="006250B9">
              <w:rPr>
                <w:rFonts w:ascii="Times New Roman" w:eastAsiaTheme="minorHAnsi" w:hAnsi="Times New Roman"/>
                <w:sz w:val="20"/>
                <w:szCs w:val="20"/>
              </w:rPr>
              <w:t>Ekonomski poslovi</w:t>
            </w:r>
          </w:p>
        </w:tc>
        <w:tc>
          <w:tcPr>
            <w:tcW w:w="1606" w:type="dxa"/>
            <w:shd w:val="clear" w:color="auto" w:fill="FFFFCC"/>
          </w:tcPr>
          <w:p w:rsidR="00E10549" w:rsidRPr="006250B9" w:rsidRDefault="00E10549" w:rsidP="00697BB5">
            <w:pPr>
              <w:suppressAutoHyphens w:val="0"/>
              <w:autoSpaceDN/>
              <w:spacing w:after="160" w:line="256" w:lineRule="auto"/>
              <w:jc w:val="center"/>
              <w:rPr>
                <w:rFonts w:ascii="Times New Roman" w:eastAsiaTheme="minorHAnsi" w:hAnsi="Times New Roman"/>
                <w:sz w:val="20"/>
                <w:szCs w:val="20"/>
              </w:rPr>
            </w:pPr>
            <w:r w:rsidRPr="006250B9">
              <w:rPr>
                <w:rFonts w:ascii="Times New Roman" w:eastAsiaTheme="minorHAnsi" w:hAnsi="Times New Roman"/>
                <w:sz w:val="20"/>
                <w:szCs w:val="20"/>
              </w:rPr>
              <w:t>678.852,00</w:t>
            </w:r>
          </w:p>
        </w:tc>
        <w:tc>
          <w:tcPr>
            <w:tcW w:w="1701" w:type="dxa"/>
            <w:shd w:val="clear" w:color="auto" w:fill="FFFFCC"/>
          </w:tcPr>
          <w:p w:rsidR="00E10549" w:rsidRPr="00697BB5" w:rsidRDefault="00187CDD" w:rsidP="00697BB5">
            <w:pPr>
              <w:suppressAutoHyphens w:val="0"/>
              <w:autoSpaceDN/>
              <w:spacing w:after="160" w:line="256" w:lineRule="auto"/>
              <w:jc w:val="center"/>
              <w:rPr>
                <w:rFonts w:ascii="Times New Roman" w:eastAsiaTheme="minorHAnsi" w:hAnsi="Times New Roman"/>
                <w:sz w:val="20"/>
                <w:szCs w:val="20"/>
              </w:rPr>
            </w:pPr>
            <w:r>
              <w:rPr>
                <w:rFonts w:ascii="Times New Roman" w:eastAsiaTheme="minorHAnsi" w:hAnsi="Times New Roman"/>
                <w:sz w:val="20"/>
                <w:szCs w:val="20"/>
              </w:rPr>
              <w:t>667.391,92</w:t>
            </w:r>
          </w:p>
        </w:tc>
      </w:tr>
      <w:tr w:rsidR="00E10549" w:rsidRPr="006250B9" w:rsidTr="00697BB5">
        <w:tc>
          <w:tcPr>
            <w:tcW w:w="724" w:type="dxa"/>
            <w:shd w:val="clear" w:color="auto" w:fill="FFFFCC"/>
          </w:tcPr>
          <w:p w:rsidR="00E10549" w:rsidRPr="006250B9" w:rsidRDefault="00E10549" w:rsidP="006250B9">
            <w:pPr>
              <w:suppressAutoHyphens w:val="0"/>
              <w:autoSpaceDN/>
              <w:spacing w:after="160" w:line="256" w:lineRule="auto"/>
              <w:jc w:val="both"/>
              <w:rPr>
                <w:rFonts w:ascii="Times New Roman" w:eastAsiaTheme="minorHAnsi" w:hAnsi="Times New Roman"/>
                <w:sz w:val="20"/>
                <w:szCs w:val="20"/>
              </w:rPr>
            </w:pPr>
            <w:r w:rsidRPr="006250B9">
              <w:rPr>
                <w:rFonts w:ascii="Times New Roman" w:eastAsiaTheme="minorHAnsi" w:hAnsi="Times New Roman"/>
                <w:sz w:val="20"/>
                <w:szCs w:val="20"/>
              </w:rPr>
              <w:t>05</w:t>
            </w:r>
          </w:p>
        </w:tc>
        <w:tc>
          <w:tcPr>
            <w:tcW w:w="2627" w:type="dxa"/>
            <w:shd w:val="clear" w:color="auto" w:fill="FFFFCC"/>
          </w:tcPr>
          <w:p w:rsidR="00E10549" w:rsidRPr="006250B9" w:rsidRDefault="00E10549" w:rsidP="006250B9">
            <w:pPr>
              <w:suppressAutoHyphens w:val="0"/>
              <w:autoSpaceDN/>
              <w:spacing w:after="160" w:line="256" w:lineRule="auto"/>
              <w:jc w:val="both"/>
              <w:rPr>
                <w:rFonts w:ascii="Times New Roman" w:eastAsiaTheme="minorHAnsi" w:hAnsi="Times New Roman"/>
                <w:sz w:val="20"/>
                <w:szCs w:val="20"/>
              </w:rPr>
            </w:pPr>
            <w:r w:rsidRPr="006250B9">
              <w:rPr>
                <w:rFonts w:ascii="Times New Roman" w:eastAsiaTheme="minorHAnsi" w:hAnsi="Times New Roman"/>
                <w:sz w:val="20"/>
                <w:szCs w:val="20"/>
              </w:rPr>
              <w:t>Zaštita okoliša</w:t>
            </w:r>
          </w:p>
        </w:tc>
        <w:tc>
          <w:tcPr>
            <w:tcW w:w="1606" w:type="dxa"/>
            <w:shd w:val="clear" w:color="auto" w:fill="FFFFCC"/>
          </w:tcPr>
          <w:p w:rsidR="00E10549" w:rsidRPr="006250B9" w:rsidRDefault="00E10549" w:rsidP="00697BB5">
            <w:pPr>
              <w:suppressAutoHyphens w:val="0"/>
              <w:autoSpaceDN/>
              <w:spacing w:after="160" w:line="256" w:lineRule="auto"/>
              <w:jc w:val="center"/>
              <w:rPr>
                <w:rFonts w:ascii="Times New Roman" w:eastAsiaTheme="minorHAnsi" w:hAnsi="Times New Roman"/>
                <w:sz w:val="20"/>
                <w:szCs w:val="20"/>
              </w:rPr>
            </w:pPr>
            <w:r w:rsidRPr="006250B9">
              <w:rPr>
                <w:rFonts w:ascii="Times New Roman" w:eastAsiaTheme="minorHAnsi" w:hAnsi="Times New Roman"/>
                <w:sz w:val="20"/>
                <w:szCs w:val="20"/>
              </w:rPr>
              <w:t>601.897,00</w:t>
            </w:r>
          </w:p>
        </w:tc>
        <w:tc>
          <w:tcPr>
            <w:tcW w:w="1701" w:type="dxa"/>
            <w:shd w:val="clear" w:color="auto" w:fill="FFFFCC"/>
          </w:tcPr>
          <w:p w:rsidR="00E10549" w:rsidRPr="00697BB5" w:rsidRDefault="007F4D16" w:rsidP="00697BB5">
            <w:pPr>
              <w:suppressAutoHyphens w:val="0"/>
              <w:autoSpaceDN/>
              <w:spacing w:after="160" w:line="256" w:lineRule="auto"/>
              <w:jc w:val="center"/>
              <w:rPr>
                <w:rFonts w:ascii="Times New Roman" w:eastAsiaTheme="minorHAnsi" w:hAnsi="Times New Roman"/>
                <w:sz w:val="20"/>
                <w:szCs w:val="20"/>
              </w:rPr>
            </w:pPr>
            <w:r>
              <w:rPr>
                <w:rFonts w:ascii="Times New Roman" w:eastAsiaTheme="minorHAnsi" w:hAnsi="Times New Roman"/>
                <w:sz w:val="20"/>
                <w:szCs w:val="20"/>
              </w:rPr>
              <w:t>614.095,74</w:t>
            </w:r>
          </w:p>
        </w:tc>
      </w:tr>
      <w:tr w:rsidR="00E10549" w:rsidRPr="006250B9" w:rsidTr="00697BB5">
        <w:trPr>
          <w:trHeight w:val="431"/>
        </w:trPr>
        <w:tc>
          <w:tcPr>
            <w:tcW w:w="724" w:type="dxa"/>
            <w:shd w:val="clear" w:color="auto" w:fill="FFFFCC"/>
          </w:tcPr>
          <w:p w:rsidR="00E10549" w:rsidRPr="006250B9" w:rsidRDefault="00E10549" w:rsidP="006250B9">
            <w:pPr>
              <w:suppressAutoHyphens w:val="0"/>
              <w:autoSpaceDN/>
              <w:spacing w:after="160" w:line="256" w:lineRule="auto"/>
              <w:jc w:val="both"/>
              <w:rPr>
                <w:rFonts w:ascii="Times New Roman" w:eastAsiaTheme="minorHAnsi" w:hAnsi="Times New Roman"/>
                <w:sz w:val="20"/>
                <w:szCs w:val="20"/>
              </w:rPr>
            </w:pPr>
            <w:r w:rsidRPr="006250B9">
              <w:rPr>
                <w:rFonts w:ascii="Times New Roman" w:eastAsiaTheme="minorHAnsi" w:hAnsi="Times New Roman"/>
                <w:sz w:val="20"/>
                <w:szCs w:val="20"/>
              </w:rPr>
              <w:t>06</w:t>
            </w:r>
          </w:p>
        </w:tc>
        <w:tc>
          <w:tcPr>
            <w:tcW w:w="2627" w:type="dxa"/>
            <w:shd w:val="clear" w:color="auto" w:fill="FFFFCC"/>
          </w:tcPr>
          <w:p w:rsidR="00E10549" w:rsidRPr="006250B9" w:rsidRDefault="00E10549" w:rsidP="006250B9">
            <w:pPr>
              <w:suppressAutoHyphens w:val="0"/>
              <w:autoSpaceDN/>
              <w:spacing w:after="160" w:line="256" w:lineRule="auto"/>
              <w:jc w:val="both"/>
              <w:rPr>
                <w:rFonts w:ascii="Times New Roman" w:eastAsiaTheme="minorHAnsi" w:hAnsi="Times New Roman"/>
                <w:sz w:val="20"/>
                <w:szCs w:val="20"/>
              </w:rPr>
            </w:pPr>
            <w:r w:rsidRPr="006250B9">
              <w:rPr>
                <w:rFonts w:ascii="Times New Roman" w:eastAsiaTheme="minorHAnsi" w:hAnsi="Times New Roman"/>
                <w:sz w:val="20"/>
                <w:szCs w:val="20"/>
              </w:rPr>
              <w:t>Usluge</w:t>
            </w:r>
            <w:r>
              <w:rPr>
                <w:rFonts w:ascii="Times New Roman" w:eastAsiaTheme="minorHAnsi" w:hAnsi="Times New Roman"/>
                <w:sz w:val="20"/>
                <w:szCs w:val="20"/>
              </w:rPr>
              <w:t xml:space="preserve"> </w:t>
            </w:r>
            <w:r w:rsidRPr="006250B9">
              <w:rPr>
                <w:rFonts w:ascii="Times New Roman" w:eastAsiaTheme="minorHAnsi" w:hAnsi="Times New Roman"/>
                <w:sz w:val="20"/>
                <w:szCs w:val="20"/>
              </w:rPr>
              <w:t xml:space="preserve">unaprjeđenja stanovanja i zajednice </w:t>
            </w:r>
          </w:p>
        </w:tc>
        <w:tc>
          <w:tcPr>
            <w:tcW w:w="1606" w:type="dxa"/>
            <w:shd w:val="clear" w:color="auto" w:fill="FFFFCC"/>
          </w:tcPr>
          <w:p w:rsidR="00E10549" w:rsidRPr="006250B9" w:rsidRDefault="00E10549" w:rsidP="00697BB5">
            <w:pPr>
              <w:suppressAutoHyphens w:val="0"/>
              <w:autoSpaceDN/>
              <w:spacing w:after="160" w:line="256" w:lineRule="auto"/>
              <w:jc w:val="center"/>
              <w:rPr>
                <w:rFonts w:ascii="Times New Roman" w:eastAsiaTheme="minorHAnsi" w:hAnsi="Times New Roman"/>
                <w:sz w:val="20"/>
                <w:szCs w:val="20"/>
              </w:rPr>
            </w:pPr>
            <w:r w:rsidRPr="006250B9">
              <w:rPr>
                <w:rFonts w:ascii="Times New Roman" w:eastAsiaTheme="minorHAnsi" w:hAnsi="Times New Roman"/>
                <w:sz w:val="20"/>
                <w:szCs w:val="20"/>
              </w:rPr>
              <w:t>1.079.681,00</w:t>
            </w:r>
          </w:p>
        </w:tc>
        <w:tc>
          <w:tcPr>
            <w:tcW w:w="1701" w:type="dxa"/>
            <w:shd w:val="clear" w:color="auto" w:fill="FFFFCC"/>
          </w:tcPr>
          <w:p w:rsidR="00E10549" w:rsidRPr="00697BB5" w:rsidRDefault="00187CDD" w:rsidP="00697BB5">
            <w:pPr>
              <w:suppressAutoHyphens w:val="0"/>
              <w:autoSpaceDN/>
              <w:spacing w:after="160" w:line="256" w:lineRule="auto"/>
              <w:jc w:val="center"/>
              <w:rPr>
                <w:rFonts w:ascii="Times New Roman" w:eastAsiaTheme="minorHAnsi" w:hAnsi="Times New Roman"/>
                <w:sz w:val="20"/>
                <w:szCs w:val="20"/>
              </w:rPr>
            </w:pPr>
            <w:r>
              <w:rPr>
                <w:rFonts w:ascii="Times New Roman" w:eastAsiaTheme="minorHAnsi" w:hAnsi="Times New Roman"/>
                <w:sz w:val="20"/>
                <w:szCs w:val="20"/>
              </w:rPr>
              <w:t>1.237.373,00</w:t>
            </w:r>
          </w:p>
        </w:tc>
      </w:tr>
      <w:tr w:rsidR="00E10549" w:rsidRPr="006250B9" w:rsidTr="00697BB5">
        <w:trPr>
          <w:trHeight w:val="330"/>
        </w:trPr>
        <w:tc>
          <w:tcPr>
            <w:tcW w:w="724" w:type="dxa"/>
            <w:shd w:val="clear" w:color="auto" w:fill="FFFFCC"/>
          </w:tcPr>
          <w:p w:rsidR="00E10549" w:rsidRPr="006250B9" w:rsidRDefault="00E10549" w:rsidP="006250B9">
            <w:pPr>
              <w:suppressAutoHyphens w:val="0"/>
              <w:autoSpaceDN/>
              <w:spacing w:after="160" w:line="256" w:lineRule="auto"/>
              <w:jc w:val="both"/>
              <w:rPr>
                <w:rFonts w:ascii="Times New Roman" w:eastAsiaTheme="minorHAnsi" w:hAnsi="Times New Roman"/>
                <w:sz w:val="20"/>
                <w:szCs w:val="20"/>
              </w:rPr>
            </w:pPr>
            <w:r w:rsidRPr="006250B9">
              <w:rPr>
                <w:rFonts w:ascii="Times New Roman" w:eastAsiaTheme="minorHAnsi" w:hAnsi="Times New Roman"/>
                <w:sz w:val="20"/>
                <w:szCs w:val="20"/>
              </w:rPr>
              <w:t>07</w:t>
            </w:r>
          </w:p>
        </w:tc>
        <w:tc>
          <w:tcPr>
            <w:tcW w:w="2627" w:type="dxa"/>
            <w:shd w:val="clear" w:color="auto" w:fill="FFFFCC"/>
          </w:tcPr>
          <w:p w:rsidR="00E10549" w:rsidRPr="006250B9" w:rsidRDefault="00E10549" w:rsidP="006250B9">
            <w:pPr>
              <w:suppressAutoHyphens w:val="0"/>
              <w:autoSpaceDN/>
              <w:spacing w:after="160" w:line="256" w:lineRule="auto"/>
              <w:jc w:val="both"/>
              <w:rPr>
                <w:rFonts w:ascii="Times New Roman" w:eastAsiaTheme="minorHAnsi" w:hAnsi="Times New Roman"/>
                <w:sz w:val="20"/>
                <w:szCs w:val="20"/>
              </w:rPr>
            </w:pPr>
            <w:r w:rsidRPr="006250B9">
              <w:rPr>
                <w:rFonts w:ascii="Times New Roman" w:eastAsiaTheme="minorHAnsi" w:hAnsi="Times New Roman"/>
                <w:sz w:val="20"/>
                <w:szCs w:val="20"/>
              </w:rPr>
              <w:t xml:space="preserve">Zdravstvo </w:t>
            </w:r>
          </w:p>
        </w:tc>
        <w:tc>
          <w:tcPr>
            <w:tcW w:w="1606" w:type="dxa"/>
            <w:shd w:val="clear" w:color="auto" w:fill="FFFFCC"/>
          </w:tcPr>
          <w:p w:rsidR="00E10549" w:rsidRPr="006250B9" w:rsidRDefault="00E10549" w:rsidP="00697BB5">
            <w:pPr>
              <w:suppressAutoHyphens w:val="0"/>
              <w:autoSpaceDN/>
              <w:spacing w:after="160" w:line="256" w:lineRule="auto"/>
              <w:jc w:val="center"/>
              <w:rPr>
                <w:rFonts w:ascii="Times New Roman" w:eastAsiaTheme="minorHAnsi" w:hAnsi="Times New Roman"/>
                <w:sz w:val="20"/>
                <w:szCs w:val="20"/>
              </w:rPr>
            </w:pPr>
            <w:r w:rsidRPr="006250B9">
              <w:rPr>
                <w:rFonts w:ascii="Times New Roman" w:eastAsiaTheme="minorHAnsi" w:hAnsi="Times New Roman"/>
                <w:sz w:val="20"/>
                <w:szCs w:val="20"/>
              </w:rPr>
              <w:t xml:space="preserve">7.963,00 </w:t>
            </w:r>
          </w:p>
        </w:tc>
        <w:tc>
          <w:tcPr>
            <w:tcW w:w="1701" w:type="dxa"/>
            <w:shd w:val="clear" w:color="auto" w:fill="FFFFCC"/>
          </w:tcPr>
          <w:p w:rsidR="00E10549" w:rsidRPr="00697BB5" w:rsidRDefault="00187CDD" w:rsidP="00697BB5">
            <w:pPr>
              <w:suppressAutoHyphens w:val="0"/>
              <w:autoSpaceDN/>
              <w:spacing w:after="160" w:line="256" w:lineRule="auto"/>
              <w:jc w:val="center"/>
              <w:rPr>
                <w:rFonts w:ascii="Times New Roman" w:eastAsiaTheme="minorHAnsi" w:hAnsi="Times New Roman"/>
                <w:sz w:val="20"/>
                <w:szCs w:val="20"/>
              </w:rPr>
            </w:pPr>
            <w:r>
              <w:rPr>
                <w:rFonts w:ascii="Times New Roman" w:eastAsiaTheme="minorHAnsi" w:hAnsi="Times New Roman"/>
                <w:sz w:val="20"/>
                <w:szCs w:val="20"/>
              </w:rPr>
              <w:t>7.963,00</w:t>
            </w:r>
          </w:p>
        </w:tc>
      </w:tr>
      <w:tr w:rsidR="00E10549" w:rsidRPr="00697BB5" w:rsidTr="00697BB5">
        <w:tc>
          <w:tcPr>
            <w:tcW w:w="724" w:type="dxa"/>
            <w:shd w:val="clear" w:color="auto" w:fill="FFFFCC"/>
          </w:tcPr>
          <w:p w:rsidR="00E10549" w:rsidRPr="006250B9" w:rsidRDefault="00E10549" w:rsidP="006250B9">
            <w:pPr>
              <w:suppressAutoHyphens w:val="0"/>
              <w:autoSpaceDN/>
              <w:spacing w:after="160" w:line="256" w:lineRule="auto"/>
              <w:jc w:val="both"/>
              <w:rPr>
                <w:rFonts w:ascii="Times New Roman" w:eastAsiaTheme="minorHAnsi" w:hAnsi="Times New Roman"/>
                <w:sz w:val="20"/>
                <w:szCs w:val="20"/>
              </w:rPr>
            </w:pPr>
            <w:r w:rsidRPr="006250B9">
              <w:rPr>
                <w:rFonts w:ascii="Times New Roman" w:eastAsiaTheme="minorHAnsi" w:hAnsi="Times New Roman"/>
                <w:sz w:val="20"/>
                <w:szCs w:val="20"/>
              </w:rPr>
              <w:t>08</w:t>
            </w:r>
          </w:p>
        </w:tc>
        <w:tc>
          <w:tcPr>
            <w:tcW w:w="2627" w:type="dxa"/>
            <w:shd w:val="clear" w:color="auto" w:fill="FFFFCC"/>
          </w:tcPr>
          <w:p w:rsidR="00E10549" w:rsidRPr="006250B9" w:rsidRDefault="00E10549" w:rsidP="006250B9">
            <w:pPr>
              <w:suppressAutoHyphens w:val="0"/>
              <w:autoSpaceDN/>
              <w:spacing w:after="160" w:line="256" w:lineRule="auto"/>
              <w:jc w:val="both"/>
              <w:rPr>
                <w:rFonts w:ascii="Times New Roman" w:eastAsiaTheme="minorHAnsi" w:hAnsi="Times New Roman"/>
                <w:sz w:val="20"/>
                <w:szCs w:val="20"/>
              </w:rPr>
            </w:pPr>
            <w:r w:rsidRPr="006250B9">
              <w:rPr>
                <w:rFonts w:ascii="Times New Roman" w:eastAsiaTheme="minorHAnsi" w:hAnsi="Times New Roman"/>
                <w:sz w:val="20"/>
                <w:szCs w:val="20"/>
              </w:rPr>
              <w:t>Rekreacija, kultura i religija</w:t>
            </w:r>
          </w:p>
        </w:tc>
        <w:tc>
          <w:tcPr>
            <w:tcW w:w="1606" w:type="dxa"/>
            <w:shd w:val="clear" w:color="auto" w:fill="FFFFCC"/>
          </w:tcPr>
          <w:p w:rsidR="00E10549" w:rsidRPr="006250B9" w:rsidRDefault="00E10549" w:rsidP="00697BB5">
            <w:pPr>
              <w:suppressAutoHyphens w:val="0"/>
              <w:autoSpaceDN/>
              <w:spacing w:after="160" w:line="256" w:lineRule="auto"/>
              <w:jc w:val="center"/>
              <w:rPr>
                <w:rFonts w:ascii="Times New Roman" w:eastAsiaTheme="minorHAnsi" w:hAnsi="Times New Roman"/>
                <w:sz w:val="20"/>
                <w:szCs w:val="20"/>
              </w:rPr>
            </w:pPr>
            <w:r w:rsidRPr="006250B9">
              <w:rPr>
                <w:rFonts w:ascii="Times New Roman" w:eastAsiaTheme="minorHAnsi" w:hAnsi="Times New Roman"/>
                <w:sz w:val="20"/>
                <w:szCs w:val="20"/>
              </w:rPr>
              <w:t>591.446,00</w:t>
            </w:r>
          </w:p>
        </w:tc>
        <w:tc>
          <w:tcPr>
            <w:tcW w:w="1701" w:type="dxa"/>
            <w:shd w:val="clear" w:color="auto" w:fill="FFFFCC"/>
          </w:tcPr>
          <w:p w:rsidR="00E10549" w:rsidRPr="00697BB5" w:rsidRDefault="00187CDD" w:rsidP="00697BB5">
            <w:pPr>
              <w:suppressAutoHyphens w:val="0"/>
              <w:autoSpaceDN/>
              <w:spacing w:after="160" w:line="256" w:lineRule="auto"/>
              <w:jc w:val="center"/>
              <w:rPr>
                <w:rFonts w:ascii="Times New Roman" w:eastAsiaTheme="minorHAnsi" w:hAnsi="Times New Roman"/>
                <w:sz w:val="20"/>
                <w:szCs w:val="20"/>
              </w:rPr>
            </w:pPr>
            <w:r>
              <w:rPr>
                <w:rFonts w:ascii="Times New Roman" w:eastAsiaTheme="minorHAnsi" w:hAnsi="Times New Roman"/>
                <w:sz w:val="20"/>
                <w:szCs w:val="20"/>
              </w:rPr>
              <w:t>640.174,00</w:t>
            </w:r>
          </w:p>
        </w:tc>
      </w:tr>
      <w:tr w:rsidR="00E10549" w:rsidRPr="00697BB5" w:rsidTr="00697BB5">
        <w:tc>
          <w:tcPr>
            <w:tcW w:w="724" w:type="dxa"/>
            <w:shd w:val="clear" w:color="auto" w:fill="FFFFCC"/>
          </w:tcPr>
          <w:p w:rsidR="00E10549" w:rsidRPr="006250B9" w:rsidRDefault="00E10549" w:rsidP="006250B9">
            <w:pPr>
              <w:suppressAutoHyphens w:val="0"/>
              <w:autoSpaceDN/>
              <w:spacing w:after="160" w:line="256" w:lineRule="auto"/>
              <w:jc w:val="both"/>
              <w:rPr>
                <w:rFonts w:ascii="Times New Roman" w:eastAsiaTheme="minorHAnsi" w:hAnsi="Times New Roman"/>
                <w:sz w:val="20"/>
                <w:szCs w:val="20"/>
              </w:rPr>
            </w:pPr>
            <w:r w:rsidRPr="006250B9">
              <w:rPr>
                <w:rFonts w:ascii="Times New Roman" w:eastAsiaTheme="minorHAnsi" w:hAnsi="Times New Roman"/>
                <w:sz w:val="20"/>
                <w:szCs w:val="20"/>
              </w:rPr>
              <w:t>09</w:t>
            </w:r>
          </w:p>
        </w:tc>
        <w:tc>
          <w:tcPr>
            <w:tcW w:w="2627" w:type="dxa"/>
            <w:shd w:val="clear" w:color="auto" w:fill="FFFFCC"/>
          </w:tcPr>
          <w:p w:rsidR="00E10549" w:rsidRPr="006250B9" w:rsidRDefault="00E10549" w:rsidP="006250B9">
            <w:pPr>
              <w:suppressAutoHyphens w:val="0"/>
              <w:autoSpaceDN/>
              <w:spacing w:after="160" w:line="256" w:lineRule="auto"/>
              <w:jc w:val="both"/>
              <w:rPr>
                <w:rFonts w:ascii="Times New Roman" w:eastAsiaTheme="minorHAnsi" w:hAnsi="Times New Roman"/>
                <w:sz w:val="20"/>
                <w:szCs w:val="20"/>
              </w:rPr>
            </w:pPr>
            <w:r w:rsidRPr="006250B9">
              <w:rPr>
                <w:rFonts w:ascii="Times New Roman" w:eastAsiaTheme="minorHAnsi" w:hAnsi="Times New Roman"/>
                <w:sz w:val="20"/>
                <w:szCs w:val="20"/>
              </w:rPr>
              <w:t xml:space="preserve">Obrazovanje </w:t>
            </w:r>
          </w:p>
        </w:tc>
        <w:tc>
          <w:tcPr>
            <w:tcW w:w="1606" w:type="dxa"/>
            <w:shd w:val="clear" w:color="auto" w:fill="FFFFCC"/>
          </w:tcPr>
          <w:p w:rsidR="00E10549" w:rsidRPr="006250B9" w:rsidRDefault="00E10549" w:rsidP="00697BB5">
            <w:pPr>
              <w:suppressAutoHyphens w:val="0"/>
              <w:autoSpaceDN/>
              <w:spacing w:after="160" w:line="256" w:lineRule="auto"/>
              <w:jc w:val="center"/>
              <w:rPr>
                <w:rFonts w:ascii="Times New Roman" w:eastAsiaTheme="minorHAnsi" w:hAnsi="Times New Roman"/>
                <w:sz w:val="20"/>
                <w:szCs w:val="20"/>
              </w:rPr>
            </w:pPr>
            <w:r w:rsidRPr="006250B9">
              <w:rPr>
                <w:rFonts w:ascii="Times New Roman" w:eastAsiaTheme="minorHAnsi" w:hAnsi="Times New Roman"/>
                <w:sz w:val="20"/>
                <w:szCs w:val="20"/>
              </w:rPr>
              <w:t>701.183,00</w:t>
            </w:r>
          </w:p>
        </w:tc>
        <w:tc>
          <w:tcPr>
            <w:tcW w:w="1701" w:type="dxa"/>
            <w:shd w:val="clear" w:color="auto" w:fill="FFFFCC"/>
          </w:tcPr>
          <w:p w:rsidR="00E10549" w:rsidRPr="00697BB5" w:rsidRDefault="00187CDD" w:rsidP="00697BB5">
            <w:pPr>
              <w:suppressAutoHyphens w:val="0"/>
              <w:autoSpaceDN/>
              <w:spacing w:after="160" w:line="256" w:lineRule="auto"/>
              <w:jc w:val="center"/>
              <w:rPr>
                <w:rFonts w:ascii="Times New Roman" w:eastAsiaTheme="minorHAnsi" w:hAnsi="Times New Roman"/>
                <w:sz w:val="20"/>
                <w:szCs w:val="20"/>
              </w:rPr>
            </w:pPr>
            <w:r>
              <w:rPr>
                <w:rFonts w:ascii="Times New Roman" w:eastAsiaTheme="minorHAnsi" w:hAnsi="Times New Roman"/>
                <w:sz w:val="20"/>
                <w:szCs w:val="20"/>
              </w:rPr>
              <w:t>899.417,26</w:t>
            </w:r>
          </w:p>
        </w:tc>
      </w:tr>
      <w:tr w:rsidR="00E10549" w:rsidRPr="00697BB5" w:rsidTr="00697BB5">
        <w:tc>
          <w:tcPr>
            <w:tcW w:w="724" w:type="dxa"/>
            <w:shd w:val="clear" w:color="auto" w:fill="FFFFCC"/>
          </w:tcPr>
          <w:p w:rsidR="00E10549" w:rsidRPr="006250B9" w:rsidRDefault="00E10549" w:rsidP="006250B9">
            <w:pPr>
              <w:suppressAutoHyphens w:val="0"/>
              <w:autoSpaceDN/>
              <w:spacing w:after="160" w:line="256" w:lineRule="auto"/>
              <w:jc w:val="both"/>
              <w:rPr>
                <w:rFonts w:ascii="Times New Roman" w:eastAsiaTheme="minorHAnsi" w:hAnsi="Times New Roman"/>
                <w:sz w:val="20"/>
                <w:szCs w:val="20"/>
              </w:rPr>
            </w:pPr>
            <w:r w:rsidRPr="006250B9">
              <w:rPr>
                <w:rFonts w:ascii="Times New Roman" w:eastAsiaTheme="minorHAnsi" w:hAnsi="Times New Roman"/>
                <w:sz w:val="20"/>
                <w:szCs w:val="20"/>
              </w:rPr>
              <w:t>10</w:t>
            </w:r>
          </w:p>
        </w:tc>
        <w:tc>
          <w:tcPr>
            <w:tcW w:w="2627" w:type="dxa"/>
            <w:shd w:val="clear" w:color="auto" w:fill="FFFFCC"/>
          </w:tcPr>
          <w:p w:rsidR="00E10549" w:rsidRPr="006250B9" w:rsidRDefault="00E10549" w:rsidP="006250B9">
            <w:pPr>
              <w:suppressAutoHyphens w:val="0"/>
              <w:autoSpaceDN/>
              <w:spacing w:after="160" w:line="256" w:lineRule="auto"/>
              <w:jc w:val="both"/>
              <w:rPr>
                <w:rFonts w:ascii="Times New Roman" w:eastAsiaTheme="minorHAnsi" w:hAnsi="Times New Roman"/>
                <w:sz w:val="20"/>
                <w:szCs w:val="20"/>
              </w:rPr>
            </w:pPr>
            <w:r w:rsidRPr="006250B9">
              <w:rPr>
                <w:rFonts w:ascii="Times New Roman" w:eastAsiaTheme="minorHAnsi" w:hAnsi="Times New Roman"/>
                <w:sz w:val="20"/>
                <w:szCs w:val="20"/>
              </w:rPr>
              <w:t>Socijalna zaštita</w:t>
            </w:r>
          </w:p>
        </w:tc>
        <w:tc>
          <w:tcPr>
            <w:tcW w:w="1606" w:type="dxa"/>
            <w:shd w:val="clear" w:color="auto" w:fill="FFFFCC"/>
          </w:tcPr>
          <w:p w:rsidR="00E10549" w:rsidRPr="006250B9" w:rsidRDefault="00E10549" w:rsidP="00697BB5">
            <w:pPr>
              <w:suppressAutoHyphens w:val="0"/>
              <w:autoSpaceDN/>
              <w:spacing w:after="160" w:line="256" w:lineRule="auto"/>
              <w:jc w:val="center"/>
              <w:rPr>
                <w:rFonts w:ascii="Times New Roman" w:eastAsiaTheme="minorHAnsi" w:hAnsi="Times New Roman"/>
                <w:sz w:val="20"/>
                <w:szCs w:val="20"/>
              </w:rPr>
            </w:pPr>
            <w:r w:rsidRPr="006250B9">
              <w:rPr>
                <w:rFonts w:ascii="Times New Roman" w:eastAsiaTheme="minorHAnsi" w:hAnsi="Times New Roman"/>
                <w:sz w:val="20"/>
                <w:szCs w:val="20"/>
              </w:rPr>
              <w:t>34.136,00</w:t>
            </w:r>
          </w:p>
        </w:tc>
        <w:tc>
          <w:tcPr>
            <w:tcW w:w="1701" w:type="dxa"/>
            <w:shd w:val="clear" w:color="auto" w:fill="FFFFCC"/>
          </w:tcPr>
          <w:p w:rsidR="00E10549" w:rsidRPr="00697BB5" w:rsidRDefault="00187CDD" w:rsidP="00697BB5">
            <w:pPr>
              <w:suppressAutoHyphens w:val="0"/>
              <w:autoSpaceDN/>
              <w:spacing w:after="160" w:line="256" w:lineRule="auto"/>
              <w:jc w:val="center"/>
              <w:rPr>
                <w:rFonts w:ascii="Times New Roman" w:eastAsiaTheme="minorHAnsi" w:hAnsi="Times New Roman"/>
                <w:sz w:val="20"/>
                <w:szCs w:val="20"/>
              </w:rPr>
            </w:pPr>
            <w:r>
              <w:rPr>
                <w:rFonts w:ascii="Times New Roman" w:eastAsiaTheme="minorHAnsi" w:hAnsi="Times New Roman"/>
                <w:sz w:val="20"/>
                <w:szCs w:val="20"/>
              </w:rPr>
              <w:t>35.700,50</w:t>
            </w:r>
          </w:p>
        </w:tc>
      </w:tr>
      <w:tr w:rsidR="00E10549" w:rsidRPr="00697BB5" w:rsidTr="00697BB5">
        <w:tc>
          <w:tcPr>
            <w:tcW w:w="3351" w:type="dxa"/>
            <w:gridSpan w:val="2"/>
            <w:shd w:val="clear" w:color="auto" w:fill="99CCFF"/>
          </w:tcPr>
          <w:p w:rsidR="00E10549" w:rsidRPr="006250B9" w:rsidRDefault="00E10549" w:rsidP="006250B9">
            <w:pPr>
              <w:suppressAutoHyphens w:val="0"/>
              <w:autoSpaceDN/>
              <w:spacing w:after="160" w:line="256" w:lineRule="auto"/>
              <w:jc w:val="both"/>
              <w:rPr>
                <w:rFonts w:ascii="Times New Roman" w:eastAsiaTheme="minorHAnsi" w:hAnsi="Times New Roman"/>
                <w:sz w:val="20"/>
                <w:szCs w:val="20"/>
              </w:rPr>
            </w:pPr>
            <w:r w:rsidRPr="006250B9">
              <w:rPr>
                <w:rFonts w:ascii="Times New Roman" w:eastAsiaTheme="minorHAnsi" w:hAnsi="Times New Roman"/>
                <w:sz w:val="20"/>
                <w:szCs w:val="20"/>
              </w:rPr>
              <w:t xml:space="preserve">Ukupno: </w:t>
            </w:r>
          </w:p>
        </w:tc>
        <w:tc>
          <w:tcPr>
            <w:tcW w:w="1606" w:type="dxa"/>
            <w:shd w:val="clear" w:color="auto" w:fill="99CCFF"/>
          </w:tcPr>
          <w:p w:rsidR="00E10549" w:rsidRPr="006250B9" w:rsidRDefault="00187CDD" w:rsidP="00697BB5">
            <w:pPr>
              <w:suppressAutoHyphens w:val="0"/>
              <w:autoSpaceDN/>
              <w:spacing w:after="160" w:line="256" w:lineRule="auto"/>
              <w:jc w:val="center"/>
              <w:rPr>
                <w:rFonts w:ascii="Times New Roman" w:eastAsiaTheme="minorHAnsi" w:hAnsi="Times New Roman"/>
                <w:sz w:val="20"/>
                <w:szCs w:val="20"/>
              </w:rPr>
            </w:pPr>
            <w:r>
              <w:rPr>
                <w:rFonts w:ascii="Times New Roman" w:eastAsiaTheme="minorHAnsi" w:hAnsi="Times New Roman"/>
                <w:sz w:val="20"/>
                <w:szCs w:val="20"/>
              </w:rPr>
              <w:t>4.988.931,00</w:t>
            </w:r>
          </w:p>
        </w:tc>
        <w:tc>
          <w:tcPr>
            <w:tcW w:w="1701" w:type="dxa"/>
            <w:shd w:val="clear" w:color="auto" w:fill="99CCFF"/>
          </w:tcPr>
          <w:p w:rsidR="00187CDD" w:rsidRPr="00697BB5" w:rsidRDefault="00187CDD" w:rsidP="00187CDD">
            <w:pPr>
              <w:suppressAutoHyphens w:val="0"/>
              <w:autoSpaceDN/>
              <w:spacing w:after="160" w:line="256" w:lineRule="auto"/>
              <w:jc w:val="center"/>
              <w:rPr>
                <w:rFonts w:ascii="Times New Roman" w:eastAsiaTheme="minorHAnsi" w:hAnsi="Times New Roman"/>
                <w:sz w:val="20"/>
                <w:szCs w:val="20"/>
              </w:rPr>
            </w:pPr>
            <w:r>
              <w:rPr>
                <w:rFonts w:ascii="Times New Roman" w:eastAsiaTheme="minorHAnsi" w:hAnsi="Times New Roman"/>
                <w:sz w:val="20"/>
                <w:szCs w:val="20"/>
              </w:rPr>
              <w:t>5.439.547,26</w:t>
            </w:r>
          </w:p>
        </w:tc>
      </w:tr>
    </w:tbl>
    <w:p w:rsidR="006250B9" w:rsidRPr="006250B9" w:rsidRDefault="006250B9" w:rsidP="006250B9">
      <w:pPr>
        <w:suppressAutoHyphens w:val="0"/>
        <w:autoSpaceDN/>
        <w:spacing w:after="160" w:line="256" w:lineRule="auto"/>
        <w:jc w:val="both"/>
        <w:rPr>
          <w:rFonts w:ascii="Times New Roman" w:eastAsiaTheme="minorHAnsi" w:hAnsi="Times New Roman"/>
          <w:color w:val="FF0000"/>
          <w:sz w:val="20"/>
          <w:szCs w:val="20"/>
        </w:rPr>
      </w:pPr>
    </w:p>
    <w:p w:rsidR="006250B9" w:rsidRPr="006250B9" w:rsidRDefault="006250B9" w:rsidP="006250B9">
      <w:pPr>
        <w:suppressAutoHyphens w:val="0"/>
        <w:autoSpaceDN/>
        <w:spacing w:after="160" w:line="256" w:lineRule="auto"/>
        <w:jc w:val="both"/>
        <w:rPr>
          <w:rFonts w:ascii="Times New Roman" w:eastAsiaTheme="minorHAnsi" w:hAnsi="Times New Roman"/>
          <w:color w:val="FF0000"/>
          <w:sz w:val="20"/>
          <w:szCs w:val="20"/>
        </w:rPr>
      </w:pPr>
    </w:p>
    <w:p w:rsidR="006250B9" w:rsidRPr="006250B9" w:rsidRDefault="006250B9" w:rsidP="006250B9">
      <w:pPr>
        <w:suppressAutoHyphens w:val="0"/>
        <w:autoSpaceDN/>
        <w:spacing w:after="160" w:line="256" w:lineRule="auto"/>
        <w:jc w:val="both"/>
        <w:rPr>
          <w:rFonts w:ascii="Times New Roman" w:eastAsiaTheme="minorHAnsi" w:hAnsi="Times New Roman"/>
          <w:color w:val="FF0000"/>
          <w:sz w:val="20"/>
          <w:szCs w:val="20"/>
        </w:rPr>
      </w:pPr>
    </w:p>
    <w:p w:rsidR="006250B9" w:rsidRPr="006250B9" w:rsidRDefault="006250B9" w:rsidP="006250B9">
      <w:pPr>
        <w:suppressAutoHyphens w:val="0"/>
        <w:autoSpaceDN/>
        <w:spacing w:after="160" w:line="256" w:lineRule="auto"/>
        <w:jc w:val="both"/>
        <w:rPr>
          <w:rFonts w:ascii="Times New Roman" w:eastAsiaTheme="minorHAnsi" w:hAnsi="Times New Roman"/>
          <w:color w:val="FF0000"/>
          <w:sz w:val="20"/>
          <w:szCs w:val="20"/>
        </w:rPr>
      </w:pPr>
    </w:p>
    <w:p w:rsidR="006250B9" w:rsidRPr="006250B9" w:rsidRDefault="006250B9" w:rsidP="006250B9">
      <w:pPr>
        <w:suppressAutoHyphens w:val="0"/>
        <w:autoSpaceDN/>
        <w:spacing w:after="160" w:line="256" w:lineRule="auto"/>
        <w:jc w:val="both"/>
        <w:rPr>
          <w:rFonts w:ascii="Times New Roman" w:eastAsiaTheme="minorHAnsi" w:hAnsi="Times New Roman"/>
          <w:color w:val="FF0000"/>
          <w:sz w:val="20"/>
          <w:szCs w:val="20"/>
        </w:rPr>
      </w:pPr>
    </w:p>
    <w:p w:rsidR="006250B9" w:rsidRPr="006250B9" w:rsidRDefault="006250B9" w:rsidP="006250B9">
      <w:pPr>
        <w:suppressAutoHyphens w:val="0"/>
        <w:autoSpaceDN/>
        <w:spacing w:after="160" w:line="256" w:lineRule="auto"/>
        <w:jc w:val="both"/>
        <w:rPr>
          <w:rFonts w:ascii="Times New Roman" w:eastAsiaTheme="minorHAnsi" w:hAnsi="Times New Roman"/>
          <w:color w:val="FF0000"/>
          <w:sz w:val="20"/>
          <w:szCs w:val="20"/>
        </w:rPr>
      </w:pPr>
    </w:p>
    <w:p w:rsidR="006250B9" w:rsidRPr="006250B9" w:rsidRDefault="006250B9" w:rsidP="006250B9">
      <w:pPr>
        <w:suppressAutoHyphens w:val="0"/>
        <w:autoSpaceDN/>
        <w:spacing w:after="160" w:line="256" w:lineRule="auto"/>
        <w:jc w:val="both"/>
        <w:rPr>
          <w:rFonts w:ascii="Times New Roman" w:eastAsiaTheme="minorHAnsi" w:hAnsi="Times New Roman"/>
          <w:color w:val="FF0000"/>
          <w:sz w:val="20"/>
          <w:szCs w:val="20"/>
        </w:rPr>
      </w:pPr>
    </w:p>
    <w:p w:rsidR="006250B9" w:rsidRPr="006250B9" w:rsidRDefault="006250B9" w:rsidP="006250B9">
      <w:pPr>
        <w:suppressAutoHyphens w:val="0"/>
        <w:autoSpaceDN/>
        <w:spacing w:after="160" w:line="256" w:lineRule="auto"/>
        <w:jc w:val="both"/>
        <w:rPr>
          <w:rFonts w:ascii="Times New Roman" w:eastAsiaTheme="minorHAnsi" w:hAnsi="Times New Roman"/>
          <w:color w:val="FF0000"/>
          <w:sz w:val="20"/>
          <w:szCs w:val="20"/>
        </w:rPr>
      </w:pPr>
    </w:p>
    <w:p w:rsidR="006250B9" w:rsidRPr="006250B9" w:rsidRDefault="006250B9" w:rsidP="006250B9">
      <w:pPr>
        <w:suppressAutoHyphens w:val="0"/>
        <w:autoSpaceDN/>
        <w:spacing w:after="160" w:line="256" w:lineRule="auto"/>
        <w:jc w:val="both"/>
        <w:rPr>
          <w:rFonts w:ascii="Times New Roman" w:eastAsiaTheme="minorHAnsi" w:hAnsi="Times New Roman"/>
          <w:color w:val="FF0000"/>
          <w:sz w:val="20"/>
          <w:szCs w:val="20"/>
        </w:rPr>
      </w:pPr>
    </w:p>
    <w:p w:rsidR="006250B9" w:rsidRPr="006250B9" w:rsidRDefault="006250B9" w:rsidP="006250B9">
      <w:pPr>
        <w:suppressAutoHyphens w:val="0"/>
        <w:autoSpaceDN/>
        <w:spacing w:after="160" w:line="256" w:lineRule="auto"/>
        <w:jc w:val="both"/>
        <w:rPr>
          <w:rFonts w:ascii="Times New Roman" w:eastAsiaTheme="minorHAnsi" w:hAnsi="Times New Roman"/>
          <w:color w:val="FF0000"/>
          <w:sz w:val="20"/>
          <w:szCs w:val="20"/>
        </w:rPr>
      </w:pPr>
    </w:p>
    <w:p w:rsidR="006250B9" w:rsidRPr="006250B9" w:rsidRDefault="006250B9" w:rsidP="006250B9">
      <w:pPr>
        <w:suppressAutoHyphens w:val="0"/>
        <w:autoSpaceDN/>
        <w:spacing w:after="160" w:line="256" w:lineRule="auto"/>
        <w:jc w:val="both"/>
        <w:rPr>
          <w:rFonts w:ascii="Times New Roman" w:eastAsiaTheme="minorHAnsi" w:hAnsi="Times New Roman"/>
          <w:color w:val="FF0000"/>
          <w:sz w:val="20"/>
          <w:szCs w:val="20"/>
        </w:rPr>
      </w:pPr>
    </w:p>
    <w:p w:rsidR="006250B9" w:rsidRPr="006250B9" w:rsidRDefault="006250B9" w:rsidP="006250B9">
      <w:pPr>
        <w:suppressAutoHyphens w:val="0"/>
        <w:autoSpaceDN/>
        <w:spacing w:after="160" w:line="256" w:lineRule="auto"/>
        <w:jc w:val="both"/>
        <w:rPr>
          <w:rFonts w:ascii="Times New Roman" w:eastAsiaTheme="minorHAnsi" w:hAnsi="Times New Roman"/>
          <w:color w:val="FF0000"/>
          <w:sz w:val="20"/>
          <w:szCs w:val="20"/>
        </w:rPr>
      </w:pPr>
    </w:p>
    <w:p w:rsidR="006250B9" w:rsidRPr="006250B9" w:rsidRDefault="006250B9" w:rsidP="006250B9">
      <w:pPr>
        <w:suppressAutoHyphens w:val="0"/>
        <w:autoSpaceDN/>
        <w:spacing w:after="160" w:line="256" w:lineRule="auto"/>
        <w:jc w:val="both"/>
        <w:rPr>
          <w:rFonts w:ascii="Times New Roman" w:eastAsiaTheme="minorHAnsi" w:hAnsi="Times New Roman"/>
          <w:color w:val="FF0000"/>
          <w:sz w:val="20"/>
          <w:szCs w:val="20"/>
        </w:rPr>
      </w:pPr>
    </w:p>
    <w:p w:rsidR="006250B9" w:rsidRPr="006250B9" w:rsidRDefault="006250B9" w:rsidP="006250B9">
      <w:pPr>
        <w:suppressAutoHyphens w:val="0"/>
        <w:autoSpaceDN/>
        <w:spacing w:after="160" w:line="256" w:lineRule="auto"/>
        <w:jc w:val="both"/>
        <w:rPr>
          <w:rFonts w:ascii="Times New Roman" w:eastAsiaTheme="minorHAnsi" w:hAnsi="Times New Roman"/>
          <w:color w:val="FF0000"/>
          <w:sz w:val="20"/>
          <w:szCs w:val="20"/>
        </w:rPr>
      </w:pPr>
    </w:p>
    <w:p w:rsidR="006250B9" w:rsidRPr="006250B9" w:rsidRDefault="006250B9" w:rsidP="006250B9">
      <w:pPr>
        <w:suppressAutoHyphens w:val="0"/>
        <w:autoSpaceDN/>
        <w:spacing w:after="160" w:line="256" w:lineRule="auto"/>
        <w:jc w:val="both"/>
        <w:rPr>
          <w:rFonts w:ascii="Times New Roman" w:eastAsiaTheme="minorHAnsi" w:hAnsi="Times New Roman"/>
          <w:color w:val="FF0000"/>
          <w:sz w:val="20"/>
          <w:szCs w:val="20"/>
        </w:rPr>
      </w:pPr>
    </w:p>
    <w:p w:rsidR="006250B9" w:rsidRPr="006250B9" w:rsidRDefault="006250B9" w:rsidP="006250B9">
      <w:pPr>
        <w:suppressAutoHyphens w:val="0"/>
        <w:autoSpaceDN/>
        <w:spacing w:after="160" w:line="256" w:lineRule="auto"/>
        <w:jc w:val="both"/>
        <w:rPr>
          <w:rFonts w:ascii="Times New Roman" w:eastAsiaTheme="minorHAnsi" w:hAnsi="Times New Roman"/>
          <w:color w:val="FF0000"/>
          <w:sz w:val="20"/>
          <w:szCs w:val="20"/>
        </w:rPr>
      </w:pPr>
    </w:p>
    <w:p w:rsidR="006250B9" w:rsidRPr="006250B9" w:rsidRDefault="006250B9" w:rsidP="006250B9">
      <w:pPr>
        <w:suppressAutoHyphens w:val="0"/>
        <w:autoSpaceDN/>
        <w:spacing w:after="160" w:line="256" w:lineRule="auto"/>
        <w:jc w:val="both"/>
        <w:rPr>
          <w:rFonts w:ascii="Times New Roman" w:eastAsiaTheme="minorHAnsi" w:hAnsi="Times New Roman"/>
          <w:color w:val="FF0000"/>
          <w:sz w:val="20"/>
          <w:szCs w:val="20"/>
        </w:rPr>
      </w:pPr>
    </w:p>
    <w:p w:rsidR="006250B9" w:rsidRPr="006250B9" w:rsidRDefault="006250B9" w:rsidP="006250B9">
      <w:pPr>
        <w:suppressAutoHyphens w:val="0"/>
        <w:autoSpaceDN/>
        <w:spacing w:after="160" w:line="256" w:lineRule="auto"/>
        <w:jc w:val="both"/>
        <w:rPr>
          <w:rFonts w:ascii="Times New Roman" w:eastAsiaTheme="minorHAnsi" w:hAnsi="Times New Roman"/>
          <w:color w:val="FF0000"/>
          <w:sz w:val="20"/>
          <w:szCs w:val="20"/>
        </w:rPr>
      </w:pPr>
    </w:p>
    <w:p w:rsidR="006250B9" w:rsidRPr="006250B9" w:rsidRDefault="006250B9" w:rsidP="006250B9">
      <w:pPr>
        <w:suppressAutoHyphens w:val="0"/>
        <w:autoSpaceDN/>
        <w:spacing w:after="160" w:line="256" w:lineRule="auto"/>
        <w:jc w:val="both"/>
        <w:rPr>
          <w:rFonts w:ascii="Times New Roman" w:eastAsiaTheme="minorHAnsi" w:hAnsi="Times New Roman"/>
          <w:color w:val="FF0000"/>
          <w:sz w:val="20"/>
          <w:szCs w:val="20"/>
        </w:rPr>
      </w:pPr>
    </w:p>
    <w:p w:rsidR="006250B9" w:rsidRPr="006250B9" w:rsidRDefault="006250B9" w:rsidP="006250B9">
      <w:pPr>
        <w:suppressAutoHyphens w:val="0"/>
        <w:autoSpaceDN/>
        <w:spacing w:after="160" w:line="256" w:lineRule="auto"/>
        <w:jc w:val="both"/>
        <w:rPr>
          <w:rFonts w:ascii="Times New Roman" w:eastAsiaTheme="minorHAnsi" w:hAnsi="Times New Roman"/>
          <w:color w:val="FF0000"/>
          <w:sz w:val="20"/>
          <w:szCs w:val="20"/>
        </w:rPr>
      </w:pPr>
    </w:p>
    <w:p w:rsidR="006250B9" w:rsidRPr="006250B9" w:rsidRDefault="006250B9" w:rsidP="006250B9">
      <w:pPr>
        <w:suppressAutoHyphens w:val="0"/>
        <w:autoSpaceDN/>
        <w:spacing w:after="160" w:line="256" w:lineRule="auto"/>
        <w:jc w:val="both"/>
        <w:rPr>
          <w:rFonts w:ascii="Times New Roman" w:eastAsiaTheme="minorHAnsi" w:hAnsi="Times New Roman"/>
          <w:color w:val="FF0000"/>
          <w:sz w:val="20"/>
          <w:szCs w:val="20"/>
        </w:rPr>
      </w:pPr>
    </w:p>
    <w:p w:rsidR="006250B9" w:rsidRPr="006250B9" w:rsidRDefault="006250B9" w:rsidP="006250B9">
      <w:pPr>
        <w:suppressAutoHyphens w:val="0"/>
        <w:autoSpaceDN/>
        <w:spacing w:after="160" w:line="256" w:lineRule="auto"/>
        <w:jc w:val="both"/>
        <w:rPr>
          <w:rFonts w:ascii="Times New Roman" w:eastAsiaTheme="minorHAnsi" w:hAnsi="Times New Roman"/>
          <w:color w:val="FF0000"/>
          <w:sz w:val="20"/>
          <w:szCs w:val="20"/>
        </w:rPr>
      </w:pPr>
    </w:p>
    <w:p w:rsidR="006250B9" w:rsidRPr="006250B9" w:rsidRDefault="006250B9" w:rsidP="006250B9">
      <w:pPr>
        <w:suppressAutoHyphens w:val="0"/>
        <w:autoSpaceDN/>
        <w:spacing w:after="160" w:line="256" w:lineRule="auto"/>
        <w:jc w:val="both"/>
        <w:rPr>
          <w:rFonts w:ascii="Times New Roman" w:eastAsiaTheme="minorHAnsi" w:hAnsi="Times New Roman"/>
          <w:color w:val="FF0000"/>
          <w:sz w:val="20"/>
          <w:szCs w:val="20"/>
        </w:rPr>
      </w:pPr>
    </w:p>
    <w:p w:rsidR="006250B9" w:rsidRPr="006250B9" w:rsidRDefault="006250B9" w:rsidP="006250B9">
      <w:pPr>
        <w:suppressAutoHyphens w:val="0"/>
        <w:autoSpaceDN/>
        <w:spacing w:after="160" w:line="256" w:lineRule="auto"/>
        <w:jc w:val="both"/>
        <w:rPr>
          <w:rFonts w:ascii="Times New Roman" w:eastAsiaTheme="minorHAnsi" w:hAnsi="Times New Roman"/>
          <w:color w:val="FF0000"/>
          <w:sz w:val="20"/>
          <w:szCs w:val="20"/>
        </w:rPr>
      </w:pPr>
    </w:p>
    <w:p w:rsidR="00D324C6" w:rsidRDefault="00284CAE" w:rsidP="000E68D6">
      <w:pPr>
        <w:pStyle w:val="NoSpacing"/>
        <w:rPr>
          <w:rFonts w:ascii="Times New Roman" w:hAnsi="Times New Roman" w:cs="Times New Roman"/>
          <w:b/>
          <w:sz w:val="24"/>
          <w:szCs w:val="24"/>
        </w:rPr>
      </w:pPr>
      <w:r>
        <w:rPr>
          <w:rFonts w:ascii="Times New Roman" w:hAnsi="Times New Roman" w:cs="Times New Roman"/>
          <w:b/>
          <w:sz w:val="24"/>
          <w:szCs w:val="24"/>
        </w:rPr>
        <w:lastRenderedPageBreak/>
        <w:t>PRVE</w:t>
      </w:r>
      <w:r w:rsidR="00D324C6" w:rsidRPr="00DA17E7">
        <w:rPr>
          <w:rFonts w:ascii="Times New Roman" w:hAnsi="Times New Roman" w:cs="Times New Roman"/>
          <w:b/>
          <w:sz w:val="24"/>
          <w:szCs w:val="24"/>
        </w:rPr>
        <w:t xml:space="preserve">  IZMJENE I DOPUN</w:t>
      </w:r>
      <w:r w:rsidR="009F59B7" w:rsidRPr="00DA17E7">
        <w:rPr>
          <w:rFonts w:ascii="Times New Roman" w:hAnsi="Times New Roman" w:cs="Times New Roman"/>
          <w:b/>
          <w:sz w:val="24"/>
          <w:szCs w:val="24"/>
        </w:rPr>
        <w:t xml:space="preserve">E PRORAČUNA OPĆINE PRIVLAKA ZA </w:t>
      </w:r>
      <w:r w:rsidR="00D324C6" w:rsidRPr="00DA17E7">
        <w:rPr>
          <w:rFonts w:ascii="Times New Roman" w:hAnsi="Times New Roman" w:cs="Times New Roman"/>
          <w:b/>
          <w:sz w:val="24"/>
          <w:szCs w:val="24"/>
        </w:rPr>
        <w:t xml:space="preserve"> 20</w:t>
      </w:r>
      <w:r w:rsidR="003874D0">
        <w:rPr>
          <w:rFonts w:ascii="Times New Roman" w:hAnsi="Times New Roman" w:cs="Times New Roman"/>
          <w:b/>
          <w:sz w:val="24"/>
          <w:szCs w:val="24"/>
        </w:rPr>
        <w:t>2</w:t>
      </w:r>
      <w:r w:rsidR="006352EB">
        <w:rPr>
          <w:rFonts w:ascii="Times New Roman" w:hAnsi="Times New Roman" w:cs="Times New Roman"/>
          <w:b/>
          <w:sz w:val="24"/>
          <w:szCs w:val="24"/>
        </w:rPr>
        <w:t>3</w:t>
      </w:r>
      <w:r w:rsidR="00D324C6" w:rsidRPr="00DA17E7">
        <w:rPr>
          <w:rFonts w:ascii="Times New Roman" w:hAnsi="Times New Roman" w:cs="Times New Roman"/>
          <w:b/>
          <w:sz w:val="24"/>
          <w:szCs w:val="24"/>
        </w:rPr>
        <w:t>.</w:t>
      </w:r>
      <w:r w:rsidR="009F59B7" w:rsidRPr="00DA17E7">
        <w:rPr>
          <w:rFonts w:ascii="Times New Roman" w:hAnsi="Times New Roman" w:cs="Times New Roman"/>
          <w:b/>
          <w:sz w:val="24"/>
          <w:szCs w:val="24"/>
        </w:rPr>
        <w:t xml:space="preserve"> </w:t>
      </w:r>
      <w:r w:rsidR="0002153D">
        <w:rPr>
          <w:rFonts w:ascii="Times New Roman" w:hAnsi="Times New Roman" w:cs="Times New Roman"/>
          <w:b/>
          <w:sz w:val="24"/>
          <w:szCs w:val="24"/>
        </w:rPr>
        <w:t xml:space="preserve">GODINU </w:t>
      </w:r>
      <w:r w:rsidR="00D324C6" w:rsidRPr="0002153D">
        <w:rPr>
          <w:rFonts w:ascii="Times New Roman" w:hAnsi="Times New Roman" w:cs="Times New Roman"/>
          <w:b/>
          <w:sz w:val="24"/>
          <w:szCs w:val="24"/>
        </w:rPr>
        <w:t>POSEBNI DIO</w:t>
      </w:r>
    </w:p>
    <w:p w:rsidR="000E68D6" w:rsidRPr="0002153D" w:rsidRDefault="000E68D6" w:rsidP="000E68D6">
      <w:pPr>
        <w:pStyle w:val="NoSpacing"/>
        <w:rPr>
          <w:rFonts w:ascii="Times New Roman" w:hAnsi="Times New Roman" w:cs="Times New Roman"/>
          <w:b/>
          <w:sz w:val="24"/>
          <w:szCs w:val="24"/>
        </w:rPr>
      </w:pPr>
    </w:p>
    <w:p w:rsidR="00AC453C" w:rsidRPr="00DA17E7" w:rsidRDefault="00AC453C" w:rsidP="00D324C6">
      <w:pPr>
        <w:pStyle w:val="NoSpacing"/>
        <w:ind w:left="284"/>
        <w:rPr>
          <w:rFonts w:ascii="Times New Roman" w:hAnsi="Times New Roman" w:cs="Times New Roman"/>
          <w:b/>
          <w:sz w:val="24"/>
          <w:szCs w:val="24"/>
        </w:rPr>
      </w:pPr>
    </w:p>
    <w:p w:rsidR="00697BB5" w:rsidRPr="00697BB5" w:rsidRDefault="000E68D6" w:rsidP="00697BB5">
      <w:pPr>
        <w:suppressAutoHyphens w:val="0"/>
        <w:autoSpaceDN/>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rPr>
        <w:t>1</w:t>
      </w:r>
      <w:r w:rsidR="00697BB5" w:rsidRPr="00697BB5">
        <w:rPr>
          <w:rFonts w:ascii="Times New Roman" w:eastAsiaTheme="minorHAnsi" w:hAnsi="Times New Roman"/>
          <w:b/>
          <w:sz w:val="24"/>
          <w:szCs w:val="24"/>
        </w:rPr>
        <w:t>.1. RASHODI PO ORGANIZACIJSKOJ KLASIFIKACIJI</w:t>
      </w: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r w:rsidRPr="00697BB5">
        <w:rPr>
          <w:rFonts w:ascii="Times New Roman" w:eastAsiaTheme="minorHAnsi" w:hAnsi="Times New Roman"/>
          <w:sz w:val="24"/>
          <w:szCs w:val="24"/>
        </w:rPr>
        <w:t>Posebni dio Proračuna Općine Privlaka za 2023. godinu sastoji se od planiranih rashoda i izdataka proračuna i proračunskog korisnika iskazanih po vrstama raspoređenih  po organizacijskoj klasifikaciji na razdjele:</w:t>
      </w:r>
    </w:p>
    <w:p w:rsidR="00697BB5" w:rsidRPr="00697BB5" w:rsidRDefault="00697BB5" w:rsidP="00697BB5">
      <w:pPr>
        <w:suppressAutoHyphens w:val="0"/>
        <w:autoSpaceDN/>
        <w:spacing w:after="0" w:line="240" w:lineRule="auto"/>
        <w:rPr>
          <w:rFonts w:ascii="Times New Roman" w:eastAsiaTheme="minorHAnsi" w:hAnsi="Times New Roman"/>
          <w:sz w:val="24"/>
          <w:szCs w:val="24"/>
        </w:rPr>
      </w:pPr>
    </w:p>
    <w:p w:rsidR="00697BB5" w:rsidRPr="00697BB5" w:rsidRDefault="00697BB5">
      <w:pPr>
        <w:numPr>
          <w:ilvl w:val="0"/>
          <w:numId w:val="7"/>
        </w:numPr>
        <w:suppressAutoHyphens w:val="0"/>
        <w:autoSpaceDN/>
        <w:spacing w:after="0" w:line="240" w:lineRule="auto"/>
        <w:rPr>
          <w:rFonts w:ascii="Times New Roman" w:eastAsiaTheme="minorHAnsi" w:hAnsi="Times New Roman"/>
          <w:sz w:val="24"/>
          <w:szCs w:val="24"/>
        </w:rPr>
      </w:pPr>
      <w:bookmarkStart w:id="6" w:name="_Hlk120175596"/>
      <w:r w:rsidRPr="00697BB5">
        <w:rPr>
          <w:rFonts w:ascii="Times New Roman" w:eastAsiaTheme="minorHAnsi" w:hAnsi="Times New Roman"/>
          <w:sz w:val="24"/>
          <w:szCs w:val="24"/>
        </w:rPr>
        <w:t>RAZDJEL 001 PREDSTAVNIČKO TIJELO</w:t>
      </w:r>
    </w:p>
    <w:p w:rsidR="00697BB5" w:rsidRPr="00697BB5" w:rsidRDefault="00697BB5" w:rsidP="00697BB5">
      <w:pPr>
        <w:suppressAutoHyphens w:val="0"/>
        <w:autoSpaceDN/>
        <w:spacing w:after="0" w:line="240" w:lineRule="auto"/>
        <w:rPr>
          <w:rFonts w:ascii="Times New Roman" w:eastAsiaTheme="minorHAnsi" w:hAnsi="Times New Roman"/>
          <w:sz w:val="24"/>
          <w:szCs w:val="24"/>
        </w:rPr>
      </w:pPr>
      <w:r w:rsidRPr="00697BB5">
        <w:rPr>
          <w:rFonts w:ascii="Times New Roman" w:eastAsiaTheme="minorHAnsi" w:hAnsi="Times New Roman"/>
          <w:sz w:val="24"/>
          <w:szCs w:val="24"/>
        </w:rPr>
        <w:t xml:space="preserve">Glava: 001-01 Općinsko vijeće  </w:t>
      </w:r>
    </w:p>
    <w:p w:rsidR="00697BB5" w:rsidRPr="00697BB5" w:rsidRDefault="00697BB5">
      <w:pPr>
        <w:numPr>
          <w:ilvl w:val="0"/>
          <w:numId w:val="6"/>
        </w:numPr>
        <w:suppressAutoHyphens w:val="0"/>
        <w:autoSpaceDN/>
        <w:spacing w:after="0" w:line="240" w:lineRule="auto"/>
        <w:rPr>
          <w:rFonts w:ascii="Times New Roman" w:eastAsiaTheme="minorHAnsi" w:hAnsi="Times New Roman"/>
          <w:sz w:val="24"/>
          <w:szCs w:val="24"/>
        </w:rPr>
      </w:pPr>
      <w:r w:rsidRPr="00697BB5">
        <w:rPr>
          <w:rFonts w:ascii="Times New Roman" w:eastAsiaTheme="minorHAnsi" w:hAnsi="Times New Roman"/>
          <w:sz w:val="24"/>
          <w:szCs w:val="24"/>
        </w:rPr>
        <w:t>RAZDJEL 002 IZVRŠNO TIJELO</w:t>
      </w:r>
    </w:p>
    <w:p w:rsidR="00697BB5" w:rsidRPr="00697BB5" w:rsidRDefault="00697BB5" w:rsidP="00697BB5">
      <w:pPr>
        <w:suppressAutoHyphens w:val="0"/>
        <w:autoSpaceDN/>
        <w:spacing w:after="0" w:line="240" w:lineRule="auto"/>
        <w:rPr>
          <w:rFonts w:ascii="Times New Roman" w:eastAsiaTheme="minorHAnsi" w:hAnsi="Times New Roman"/>
          <w:sz w:val="24"/>
          <w:szCs w:val="24"/>
        </w:rPr>
      </w:pPr>
      <w:r w:rsidRPr="00697BB5">
        <w:rPr>
          <w:rFonts w:ascii="Times New Roman" w:eastAsiaTheme="minorHAnsi" w:hAnsi="Times New Roman"/>
          <w:sz w:val="24"/>
          <w:szCs w:val="24"/>
        </w:rPr>
        <w:t>Glava: 002-01 Ured načelnika</w:t>
      </w:r>
    </w:p>
    <w:p w:rsidR="00697BB5" w:rsidRPr="00697BB5" w:rsidRDefault="00697BB5">
      <w:pPr>
        <w:numPr>
          <w:ilvl w:val="0"/>
          <w:numId w:val="6"/>
        </w:numPr>
        <w:suppressAutoHyphens w:val="0"/>
        <w:autoSpaceDN/>
        <w:spacing w:after="0" w:line="240" w:lineRule="auto"/>
        <w:rPr>
          <w:rFonts w:ascii="Times New Roman" w:eastAsiaTheme="minorHAnsi" w:hAnsi="Times New Roman"/>
          <w:sz w:val="24"/>
          <w:szCs w:val="24"/>
        </w:rPr>
      </w:pPr>
      <w:r w:rsidRPr="00697BB5">
        <w:rPr>
          <w:rFonts w:ascii="Times New Roman" w:eastAsiaTheme="minorHAnsi" w:hAnsi="Times New Roman"/>
          <w:sz w:val="24"/>
          <w:szCs w:val="24"/>
        </w:rPr>
        <w:t>RAZDJEL 003 UPRAVNO TIJELO</w:t>
      </w:r>
    </w:p>
    <w:p w:rsidR="00697BB5" w:rsidRPr="00697BB5" w:rsidRDefault="00697BB5" w:rsidP="00697BB5">
      <w:pPr>
        <w:suppressAutoHyphens w:val="0"/>
        <w:autoSpaceDN/>
        <w:spacing w:after="0" w:line="240" w:lineRule="auto"/>
        <w:rPr>
          <w:rFonts w:ascii="Times New Roman" w:eastAsiaTheme="minorHAnsi" w:hAnsi="Times New Roman"/>
          <w:sz w:val="24"/>
          <w:szCs w:val="24"/>
        </w:rPr>
      </w:pPr>
      <w:r w:rsidRPr="00697BB5">
        <w:rPr>
          <w:rFonts w:ascii="Times New Roman" w:eastAsiaTheme="minorHAnsi" w:hAnsi="Times New Roman"/>
          <w:sz w:val="24"/>
          <w:szCs w:val="24"/>
        </w:rPr>
        <w:t>Glava: 003-01 Jedinstveni upravni odjel</w:t>
      </w:r>
    </w:p>
    <w:p w:rsidR="00697BB5" w:rsidRPr="00697BB5" w:rsidRDefault="00697BB5" w:rsidP="00697BB5">
      <w:pPr>
        <w:suppressAutoHyphens w:val="0"/>
        <w:autoSpaceDN/>
        <w:spacing w:after="0" w:line="240" w:lineRule="auto"/>
        <w:rPr>
          <w:rFonts w:ascii="Times New Roman" w:eastAsiaTheme="minorHAnsi" w:hAnsi="Times New Roman"/>
          <w:sz w:val="24"/>
          <w:szCs w:val="24"/>
        </w:rPr>
      </w:pPr>
      <w:r w:rsidRPr="00697BB5">
        <w:rPr>
          <w:rFonts w:ascii="Times New Roman" w:eastAsiaTheme="minorHAnsi" w:hAnsi="Times New Roman"/>
          <w:sz w:val="24"/>
          <w:szCs w:val="24"/>
        </w:rPr>
        <w:t>Glava: 003-08 Proračunski korisnik – Dječji vrtić Sabunić</w:t>
      </w:r>
    </w:p>
    <w:p w:rsidR="00697BB5" w:rsidRPr="00697BB5" w:rsidRDefault="00697BB5" w:rsidP="00697BB5">
      <w:pPr>
        <w:suppressAutoHyphens w:val="0"/>
        <w:autoSpaceDN/>
        <w:spacing w:after="0" w:line="240" w:lineRule="auto"/>
        <w:rPr>
          <w:rFonts w:ascii="Times New Roman" w:eastAsiaTheme="minorHAnsi" w:hAnsi="Times New Roman"/>
          <w:sz w:val="24"/>
          <w:szCs w:val="24"/>
        </w:rPr>
      </w:pPr>
      <w:r w:rsidRPr="00697BB5">
        <w:rPr>
          <w:rFonts w:ascii="Times New Roman" w:eastAsiaTheme="minorHAnsi" w:hAnsi="Times New Roman"/>
          <w:sz w:val="24"/>
          <w:szCs w:val="24"/>
        </w:rPr>
        <w:t>Glava: 003-09 Program Dječjeg  vrtića</w:t>
      </w:r>
    </w:p>
    <w:bookmarkEnd w:id="6"/>
    <w:p w:rsidR="00697BB5" w:rsidRPr="00697BB5" w:rsidRDefault="00697BB5" w:rsidP="00697BB5">
      <w:pPr>
        <w:suppressAutoHyphens w:val="0"/>
        <w:autoSpaceDN/>
        <w:spacing w:after="0" w:line="240" w:lineRule="auto"/>
        <w:jc w:val="both"/>
        <w:rPr>
          <w:rFonts w:ascii="Times New Roman" w:eastAsiaTheme="minorHAnsi" w:hAnsi="Times New Roman"/>
          <w:b/>
          <w:sz w:val="24"/>
          <w:szCs w:val="24"/>
        </w:rPr>
      </w:pPr>
    </w:p>
    <w:p w:rsidR="00697BB5" w:rsidRPr="00697BB5" w:rsidRDefault="00697BB5" w:rsidP="00697BB5">
      <w:pPr>
        <w:suppressAutoHyphens w:val="0"/>
        <w:autoSpaceDN/>
        <w:spacing w:after="0" w:line="240" w:lineRule="auto"/>
        <w:jc w:val="both"/>
        <w:rPr>
          <w:rFonts w:ascii="Times New Roman" w:eastAsiaTheme="minorHAnsi" w:hAnsi="Times New Roman"/>
          <w:b/>
          <w:sz w:val="24"/>
          <w:szCs w:val="24"/>
        </w:rPr>
      </w:pPr>
      <w:r w:rsidRPr="00697BB5">
        <w:rPr>
          <w:rFonts w:ascii="Times New Roman" w:eastAsiaTheme="minorHAnsi" w:hAnsi="Times New Roman"/>
          <w:b/>
          <w:sz w:val="24"/>
          <w:szCs w:val="24"/>
        </w:rPr>
        <w:t>Razdjel 001 – Predstavničko tijelo</w:t>
      </w:r>
    </w:p>
    <w:p w:rsidR="00697BB5" w:rsidRPr="00697BB5" w:rsidRDefault="00697BB5" w:rsidP="00697BB5">
      <w:pPr>
        <w:suppressAutoHyphens w:val="0"/>
        <w:autoSpaceDN/>
        <w:spacing w:after="0" w:line="240" w:lineRule="auto"/>
        <w:jc w:val="both"/>
        <w:rPr>
          <w:rFonts w:ascii="Times New Roman" w:eastAsiaTheme="minorHAnsi" w:hAnsi="Times New Roman"/>
          <w:b/>
          <w:sz w:val="24"/>
          <w:szCs w:val="24"/>
        </w:rPr>
      </w:pPr>
    </w:p>
    <w:p w:rsidR="00697BB5" w:rsidRPr="00697BB5" w:rsidRDefault="00697BB5" w:rsidP="00697BB5">
      <w:pPr>
        <w:suppressAutoHyphens w:val="0"/>
        <w:autoSpaceDN/>
        <w:spacing w:after="0" w:line="240" w:lineRule="auto"/>
        <w:jc w:val="both"/>
        <w:rPr>
          <w:rFonts w:ascii="Times New Roman" w:eastAsiaTheme="minorHAnsi" w:hAnsi="Times New Roman"/>
        </w:rPr>
      </w:pPr>
      <w:bookmarkStart w:id="7" w:name="_Hlk120175895"/>
      <w:r w:rsidRPr="00697BB5">
        <w:rPr>
          <w:rFonts w:ascii="Times New Roman" w:eastAsiaTheme="minorHAnsi" w:hAnsi="Times New Roman"/>
          <w:sz w:val="24"/>
          <w:szCs w:val="24"/>
        </w:rPr>
        <w:t>Za djelovanje predstavničkog tijela  planirana su sredstva u iznosu od 223.658,00 EUR</w:t>
      </w:r>
      <w:r w:rsidR="006352EB">
        <w:rPr>
          <w:rFonts w:ascii="Times New Roman" w:eastAsiaTheme="minorHAnsi" w:hAnsi="Times New Roman"/>
          <w:sz w:val="24"/>
          <w:szCs w:val="24"/>
        </w:rPr>
        <w:t xml:space="preserve"> te ovim izmjenama i dopunama ostaju na razini planiranih</w:t>
      </w:r>
      <w:r w:rsidRPr="00697BB5">
        <w:rPr>
          <w:rFonts w:ascii="Times New Roman" w:eastAsiaTheme="minorHAnsi" w:hAnsi="Times New Roman"/>
          <w:sz w:val="24"/>
          <w:szCs w:val="24"/>
        </w:rPr>
        <w:t xml:space="preserve"> a odnose se na poslovanje općinskog vijeća, aktivnosti za Dan općine, potpore radu političkih stranaka, naknade općinskim vijećnicima, te na udjele u glavnici – Vodovoda Vir i dokapitalizaciju OKP Artić.</w:t>
      </w:r>
    </w:p>
    <w:bookmarkEnd w:id="7"/>
    <w:p w:rsidR="00697BB5" w:rsidRPr="00697BB5" w:rsidRDefault="00697BB5" w:rsidP="00697BB5">
      <w:pPr>
        <w:suppressAutoHyphens w:val="0"/>
        <w:autoSpaceDN/>
        <w:spacing w:after="0" w:line="240" w:lineRule="auto"/>
        <w:rPr>
          <w:rFonts w:ascii="Times New Roman" w:eastAsiaTheme="minorHAnsi" w:hAnsi="Times New Roman"/>
          <w:b/>
          <w:sz w:val="24"/>
          <w:szCs w:val="24"/>
        </w:rPr>
      </w:pPr>
    </w:p>
    <w:p w:rsidR="00697BB5" w:rsidRPr="00697BB5" w:rsidRDefault="00697BB5" w:rsidP="00697BB5">
      <w:pPr>
        <w:suppressAutoHyphens w:val="0"/>
        <w:autoSpaceDN/>
        <w:spacing w:after="0" w:line="240" w:lineRule="auto"/>
        <w:rPr>
          <w:rFonts w:ascii="Times New Roman" w:eastAsiaTheme="minorHAnsi" w:hAnsi="Times New Roman"/>
          <w:b/>
          <w:sz w:val="24"/>
          <w:szCs w:val="24"/>
        </w:rPr>
      </w:pPr>
      <w:r w:rsidRPr="00697BB5">
        <w:rPr>
          <w:rFonts w:ascii="Times New Roman" w:eastAsiaTheme="minorHAnsi" w:hAnsi="Times New Roman"/>
          <w:b/>
          <w:sz w:val="24"/>
          <w:szCs w:val="24"/>
        </w:rPr>
        <w:t>Razdjel 002 – Izvršno tijelo</w:t>
      </w:r>
    </w:p>
    <w:p w:rsidR="00697BB5" w:rsidRPr="00697BB5" w:rsidRDefault="00697BB5" w:rsidP="00697BB5">
      <w:pPr>
        <w:suppressAutoHyphens w:val="0"/>
        <w:autoSpaceDN/>
        <w:spacing w:after="0" w:line="240" w:lineRule="auto"/>
        <w:rPr>
          <w:rFonts w:ascii="Times New Roman" w:eastAsiaTheme="minorHAnsi" w:hAnsi="Times New Roman"/>
          <w:b/>
          <w:sz w:val="24"/>
          <w:szCs w:val="24"/>
        </w:rPr>
      </w:pPr>
    </w:p>
    <w:p w:rsidR="00697BB5" w:rsidRPr="00697BB5" w:rsidRDefault="00697BB5" w:rsidP="00697BB5">
      <w:pPr>
        <w:suppressAutoHyphens w:val="0"/>
        <w:autoSpaceDN/>
        <w:spacing w:after="0" w:line="240" w:lineRule="auto"/>
        <w:jc w:val="both"/>
        <w:rPr>
          <w:rFonts w:ascii="Times New Roman" w:eastAsiaTheme="minorHAnsi" w:hAnsi="Times New Roman"/>
        </w:rPr>
      </w:pPr>
      <w:bookmarkStart w:id="8" w:name="_Hlk120175923"/>
      <w:r w:rsidRPr="00697BB5">
        <w:rPr>
          <w:rFonts w:ascii="Times New Roman" w:eastAsiaTheme="minorHAnsi" w:hAnsi="Times New Roman"/>
          <w:sz w:val="24"/>
          <w:szCs w:val="24"/>
        </w:rPr>
        <w:t>Za djelovanje izvršnog tijela planirana su sredstva u iznosu od 156.186,00 EUR</w:t>
      </w:r>
      <w:r w:rsidR="006352EB">
        <w:rPr>
          <w:rFonts w:ascii="Times New Roman" w:eastAsiaTheme="minorHAnsi" w:hAnsi="Times New Roman"/>
          <w:sz w:val="24"/>
          <w:szCs w:val="24"/>
        </w:rPr>
        <w:t xml:space="preserve"> koja se novim planom povećavaju za 16.340,00 EUR čime iznose 172.526,00 EUR.</w:t>
      </w:r>
      <w:r w:rsidRPr="00697BB5">
        <w:rPr>
          <w:rFonts w:ascii="Times New Roman" w:eastAsiaTheme="minorHAnsi" w:hAnsi="Times New Roman"/>
          <w:sz w:val="24"/>
          <w:szCs w:val="24"/>
        </w:rPr>
        <w:t xml:space="preserve"> </w:t>
      </w:r>
      <w:r w:rsidR="006352EB">
        <w:rPr>
          <w:rFonts w:ascii="Times New Roman" w:eastAsiaTheme="minorHAnsi" w:hAnsi="Times New Roman"/>
          <w:sz w:val="24"/>
          <w:szCs w:val="24"/>
        </w:rPr>
        <w:t>Planirana sredstva za djelovanje izvršnog tijela</w:t>
      </w:r>
      <w:r w:rsidRPr="00697BB5">
        <w:rPr>
          <w:rFonts w:ascii="Times New Roman" w:eastAsiaTheme="minorHAnsi" w:hAnsi="Times New Roman"/>
          <w:sz w:val="24"/>
          <w:szCs w:val="24"/>
        </w:rPr>
        <w:t xml:space="preserve"> odnose se na pokroviteljstva i donacije, troškove vezane za obilježavanje obljetnica, rashode za zaposlene i materijalne rashode ureda načelnika, proračunsku zalihu, te na troškove vezane uz poticanje razvoja turizma.</w:t>
      </w:r>
    </w:p>
    <w:bookmarkEnd w:id="8"/>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p w:rsidR="00697BB5" w:rsidRPr="00697BB5" w:rsidRDefault="00697BB5" w:rsidP="00697BB5">
      <w:pPr>
        <w:suppressAutoHyphens w:val="0"/>
        <w:autoSpaceDN/>
        <w:spacing w:after="0" w:line="240" w:lineRule="auto"/>
        <w:jc w:val="both"/>
        <w:rPr>
          <w:rFonts w:ascii="Times New Roman" w:eastAsiaTheme="minorHAnsi" w:hAnsi="Times New Roman"/>
          <w:b/>
          <w:sz w:val="24"/>
          <w:szCs w:val="24"/>
        </w:rPr>
      </w:pPr>
      <w:r w:rsidRPr="00697BB5">
        <w:rPr>
          <w:rFonts w:ascii="Times New Roman" w:eastAsiaTheme="minorHAnsi" w:hAnsi="Times New Roman"/>
          <w:b/>
          <w:sz w:val="24"/>
          <w:szCs w:val="24"/>
        </w:rPr>
        <w:t>Razdjel 003 – Upravno tijelo</w:t>
      </w:r>
    </w:p>
    <w:p w:rsidR="00697BB5" w:rsidRPr="00697BB5" w:rsidRDefault="00697BB5" w:rsidP="00697BB5">
      <w:pPr>
        <w:suppressAutoHyphens w:val="0"/>
        <w:autoSpaceDN/>
        <w:spacing w:after="0" w:line="240" w:lineRule="auto"/>
        <w:jc w:val="both"/>
        <w:rPr>
          <w:rFonts w:ascii="Times New Roman" w:eastAsiaTheme="minorHAnsi" w:hAnsi="Times New Roman"/>
          <w:b/>
          <w:sz w:val="24"/>
          <w:szCs w:val="24"/>
        </w:rPr>
      </w:pPr>
    </w:p>
    <w:p w:rsidR="00697BB5" w:rsidRPr="00697BB5" w:rsidRDefault="008B44A5" w:rsidP="00697BB5">
      <w:pPr>
        <w:suppressAutoHyphens w:val="0"/>
        <w:autoSpaceDN/>
        <w:spacing w:after="0" w:line="240" w:lineRule="auto"/>
        <w:jc w:val="both"/>
        <w:rPr>
          <w:rFonts w:ascii="Times New Roman" w:eastAsiaTheme="minorHAnsi" w:hAnsi="Times New Roman"/>
        </w:rPr>
      </w:pPr>
      <w:bookmarkStart w:id="9" w:name="_Hlk120176045"/>
      <w:r>
        <w:rPr>
          <w:rFonts w:ascii="Times New Roman" w:eastAsiaTheme="minorHAnsi" w:hAnsi="Times New Roman"/>
          <w:sz w:val="24"/>
          <w:szCs w:val="24"/>
        </w:rPr>
        <w:t xml:space="preserve">Planirana </w:t>
      </w:r>
      <w:r w:rsidR="00697BB5" w:rsidRPr="00697BB5">
        <w:rPr>
          <w:rFonts w:ascii="Times New Roman" w:eastAsiaTheme="minorHAnsi" w:hAnsi="Times New Roman"/>
          <w:sz w:val="24"/>
          <w:szCs w:val="24"/>
        </w:rPr>
        <w:t xml:space="preserve"> sredstva za rad upravnog tijela iznos</w:t>
      </w:r>
      <w:r>
        <w:rPr>
          <w:rFonts w:ascii="Times New Roman" w:eastAsiaTheme="minorHAnsi" w:hAnsi="Times New Roman"/>
          <w:sz w:val="24"/>
          <w:szCs w:val="24"/>
        </w:rPr>
        <w:t>ila su</w:t>
      </w:r>
      <w:r w:rsidR="00697BB5" w:rsidRPr="00697BB5">
        <w:rPr>
          <w:rFonts w:ascii="Times New Roman" w:eastAsiaTheme="minorHAnsi" w:hAnsi="Times New Roman"/>
          <w:sz w:val="24"/>
          <w:szCs w:val="24"/>
        </w:rPr>
        <w:t xml:space="preserve"> 4.609.087,00 EU</w:t>
      </w:r>
      <w:r>
        <w:rPr>
          <w:rFonts w:ascii="Times New Roman" w:eastAsiaTheme="minorHAnsi" w:hAnsi="Times New Roman"/>
          <w:sz w:val="24"/>
          <w:szCs w:val="24"/>
        </w:rPr>
        <w:t>R, novim planom povećavaju se za 434.276,26 EUR te iznose 5.043.363,26 EUR</w:t>
      </w: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r w:rsidRPr="00697BB5">
        <w:rPr>
          <w:rFonts w:ascii="Times New Roman" w:eastAsiaTheme="minorHAnsi" w:hAnsi="Times New Roman"/>
          <w:sz w:val="24"/>
          <w:szCs w:val="24"/>
        </w:rPr>
        <w:t>Ustrojstvo općinske uprave je uređeno, u skladu sa zakonom, kroz Jedinstveni upravni odjel za za rad kojeg s</w:t>
      </w:r>
      <w:r w:rsidR="008B44A5">
        <w:rPr>
          <w:rFonts w:ascii="Times New Roman" w:eastAsiaTheme="minorHAnsi" w:hAnsi="Times New Roman"/>
          <w:sz w:val="24"/>
          <w:szCs w:val="24"/>
        </w:rPr>
        <w:t>e</w:t>
      </w:r>
      <w:r w:rsidRPr="00697BB5">
        <w:rPr>
          <w:rFonts w:ascii="Times New Roman" w:eastAsiaTheme="minorHAnsi" w:hAnsi="Times New Roman"/>
          <w:sz w:val="24"/>
          <w:szCs w:val="24"/>
        </w:rPr>
        <w:t xml:space="preserve"> planirana sredstva </w:t>
      </w:r>
      <w:r w:rsidR="008B44A5">
        <w:rPr>
          <w:rFonts w:ascii="Times New Roman" w:eastAsiaTheme="minorHAnsi" w:hAnsi="Times New Roman"/>
          <w:sz w:val="24"/>
          <w:szCs w:val="24"/>
        </w:rPr>
        <w:t>povećavaju za 346.176,48 EUR</w:t>
      </w:r>
      <w:r w:rsidR="004625E1">
        <w:rPr>
          <w:rFonts w:ascii="Times New Roman" w:eastAsiaTheme="minorHAnsi" w:hAnsi="Times New Roman"/>
          <w:sz w:val="24"/>
          <w:szCs w:val="24"/>
        </w:rPr>
        <w:t xml:space="preserve"> te ovim novim planom iznose 4.687.222,48 EUR</w:t>
      </w:r>
      <w:r w:rsidRPr="00697BB5">
        <w:rPr>
          <w:rFonts w:ascii="Times New Roman" w:eastAsiaTheme="minorHAnsi" w:hAnsi="Times New Roman"/>
          <w:sz w:val="24"/>
          <w:szCs w:val="24"/>
        </w:rPr>
        <w:t xml:space="preserve"> a odnose se na rashode za zaposlene i naknade troškova zaposlenima, rashode za materijal i usluge, financijske rashode, otplate kredita i zajmova, rashode za poticanje razvoja poljoprivrede,  održavanje i gradnju objekata i uređaja komunalne infrastrukture, rashode vezane uz zaštitu okoliša, društvene i socijalne djelatnosti  (kultura, šport, vjerska zajednica, socijalna zaštita i skrb, osnovno obrazovanje, javno zdravstvo), nabavu nefinancijske imovine, projektnu dokumentaciju, te intelektualane usluge.</w:t>
      </w: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r w:rsidRPr="00697BB5">
        <w:rPr>
          <w:rFonts w:ascii="Times New Roman" w:eastAsiaTheme="minorHAnsi" w:hAnsi="Times New Roman"/>
          <w:sz w:val="24"/>
          <w:szCs w:val="24"/>
        </w:rPr>
        <w:t xml:space="preserve">Sredstva za predškolskog  obrazovanje također su predviđena kroz rad upravnog tijela a odnose se na proračunskog korisnika - Dječji vrtić Sabunić i planirana su u iznosu od 199.969,00 EUR, </w:t>
      </w:r>
      <w:r w:rsidR="004625E1">
        <w:rPr>
          <w:rFonts w:ascii="Times New Roman" w:eastAsiaTheme="minorHAnsi" w:hAnsi="Times New Roman"/>
          <w:sz w:val="24"/>
          <w:szCs w:val="24"/>
        </w:rPr>
        <w:t>a</w:t>
      </w:r>
      <w:r w:rsidRPr="00697BB5">
        <w:rPr>
          <w:rFonts w:ascii="Times New Roman" w:eastAsiaTheme="minorHAnsi" w:hAnsi="Times New Roman"/>
          <w:sz w:val="24"/>
          <w:szCs w:val="24"/>
        </w:rPr>
        <w:t xml:space="preserve"> odnose se na plaće zaposlenih i rashode za materijal i usluge u dijelu koji se financira iz </w:t>
      </w:r>
      <w:r w:rsidRPr="00697BB5">
        <w:rPr>
          <w:rFonts w:ascii="Times New Roman" w:eastAsiaTheme="minorHAnsi" w:hAnsi="Times New Roman"/>
          <w:sz w:val="24"/>
          <w:szCs w:val="24"/>
        </w:rPr>
        <w:lastRenderedPageBreak/>
        <w:t>Proračuna Općine Privlaka</w:t>
      </w:r>
      <w:r w:rsidR="004625E1">
        <w:rPr>
          <w:rFonts w:ascii="Times New Roman" w:eastAsiaTheme="minorHAnsi" w:hAnsi="Times New Roman"/>
          <w:sz w:val="24"/>
          <w:szCs w:val="24"/>
        </w:rPr>
        <w:t xml:space="preserve"> te se ovim novim planom </w:t>
      </w:r>
      <w:r w:rsidR="004625E1" w:rsidRPr="00C97873">
        <w:rPr>
          <w:rFonts w:ascii="Times New Roman" w:hAnsi="Times New Roman"/>
          <w:sz w:val="24"/>
          <w:szCs w:val="24"/>
        </w:rPr>
        <w:t>zbog zapošljavanja novih djelatnika a ujedno i donošenja novog pravilnika o radu Dječjeg vrtića Sabunić</w:t>
      </w:r>
      <w:r w:rsidR="004625E1">
        <w:rPr>
          <w:rFonts w:ascii="Times New Roman" w:hAnsi="Times New Roman"/>
          <w:sz w:val="24"/>
          <w:szCs w:val="24"/>
        </w:rPr>
        <w:t xml:space="preserve"> povećavaju za 81.800,08 EUR čime iznose 281.769,08 EUR.</w:t>
      </w: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p w:rsidR="00697BB5" w:rsidRDefault="00697BB5" w:rsidP="00697BB5">
      <w:pPr>
        <w:suppressAutoHyphens w:val="0"/>
        <w:autoSpaceDN/>
        <w:spacing w:after="0" w:line="240" w:lineRule="auto"/>
        <w:jc w:val="both"/>
        <w:rPr>
          <w:rFonts w:ascii="Times New Roman" w:eastAsiaTheme="minorHAnsi" w:hAnsi="Times New Roman"/>
          <w:sz w:val="24"/>
          <w:szCs w:val="24"/>
        </w:rPr>
      </w:pPr>
      <w:r w:rsidRPr="00697BB5">
        <w:rPr>
          <w:rFonts w:ascii="Times New Roman" w:eastAsiaTheme="minorHAnsi" w:hAnsi="Times New Roman"/>
          <w:sz w:val="24"/>
          <w:szCs w:val="24"/>
        </w:rPr>
        <w:t xml:space="preserve">Financijska sredstva za rad Dječjeg vrtića „Sabunić“  </w:t>
      </w:r>
      <w:r w:rsidR="004625E1">
        <w:rPr>
          <w:rFonts w:ascii="Times New Roman" w:eastAsiaTheme="minorHAnsi" w:hAnsi="Times New Roman"/>
          <w:sz w:val="24"/>
          <w:szCs w:val="24"/>
        </w:rPr>
        <w:t xml:space="preserve">novim planom </w:t>
      </w:r>
      <w:r w:rsidRPr="00697BB5">
        <w:rPr>
          <w:rFonts w:ascii="Times New Roman" w:eastAsiaTheme="minorHAnsi" w:hAnsi="Times New Roman"/>
          <w:sz w:val="24"/>
          <w:szCs w:val="24"/>
        </w:rPr>
        <w:t xml:space="preserve">iznose </w:t>
      </w:r>
      <w:r w:rsidR="004625E1">
        <w:rPr>
          <w:rFonts w:ascii="Times New Roman" w:eastAsiaTheme="minorHAnsi" w:hAnsi="Times New Roman"/>
          <w:sz w:val="24"/>
          <w:szCs w:val="24"/>
        </w:rPr>
        <w:t>74.371,70</w:t>
      </w:r>
      <w:r w:rsidRPr="00697BB5">
        <w:rPr>
          <w:rFonts w:ascii="Times New Roman" w:eastAsiaTheme="minorHAnsi" w:hAnsi="Times New Roman"/>
          <w:sz w:val="24"/>
          <w:szCs w:val="24"/>
        </w:rPr>
        <w:t xml:space="preserve"> EUR, a odnose se na rashode Dječjeg vrtića Sabunić koji se financiraju iz prihoda Vrtića od sufinanciranja cijene vrtića, pomoći i donacija. </w:t>
      </w:r>
    </w:p>
    <w:p w:rsidR="004625E1" w:rsidRPr="00697BB5" w:rsidRDefault="004625E1" w:rsidP="00697BB5">
      <w:pPr>
        <w:suppressAutoHyphens w:val="0"/>
        <w:autoSpaceDN/>
        <w:spacing w:after="0" w:line="240" w:lineRule="auto"/>
        <w:jc w:val="both"/>
        <w:rPr>
          <w:rFonts w:ascii="Times New Roman" w:eastAsiaTheme="minorHAnsi" w:hAnsi="Times New Roman"/>
          <w:sz w:val="24"/>
          <w:szCs w:val="24"/>
        </w:rPr>
      </w:pPr>
    </w:p>
    <w:bookmarkEnd w:id="9"/>
    <w:p w:rsidR="00697BB5" w:rsidRPr="00265814" w:rsidRDefault="00697BB5" w:rsidP="00697BB5">
      <w:pPr>
        <w:pStyle w:val="NoSpacing"/>
        <w:jc w:val="both"/>
        <w:rPr>
          <w:rFonts w:ascii="Times New Roman" w:hAnsi="Times New Roman" w:cs="Times New Roman"/>
          <w:sz w:val="24"/>
          <w:szCs w:val="24"/>
        </w:rPr>
      </w:pPr>
      <w:r w:rsidRPr="00265814">
        <w:rPr>
          <w:rFonts w:ascii="Times New Roman" w:hAnsi="Times New Roman" w:cs="Times New Roman"/>
          <w:sz w:val="24"/>
          <w:szCs w:val="24"/>
        </w:rPr>
        <w:t xml:space="preserve">Proračunska potrošnja u </w:t>
      </w:r>
      <w:r>
        <w:rPr>
          <w:rFonts w:ascii="Times New Roman" w:hAnsi="Times New Roman" w:cs="Times New Roman"/>
          <w:sz w:val="24"/>
          <w:szCs w:val="24"/>
        </w:rPr>
        <w:t xml:space="preserve">Općini Privlaka Prvim </w:t>
      </w:r>
      <w:r w:rsidRPr="00265814">
        <w:rPr>
          <w:rFonts w:ascii="Times New Roman" w:hAnsi="Times New Roman" w:cs="Times New Roman"/>
          <w:sz w:val="24"/>
          <w:szCs w:val="24"/>
        </w:rPr>
        <w:t xml:space="preserve">izmjenama i dopunama </w:t>
      </w:r>
      <w:r>
        <w:rPr>
          <w:rFonts w:ascii="Times New Roman" w:hAnsi="Times New Roman" w:cs="Times New Roman"/>
          <w:sz w:val="24"/>
          <w:szCs w:val="24"/>
        </w:rPr>
        <w:t>Proračuna za 202</w:t>
      </w:r>
      <w:r w:rsidR="004625E1">
        <w:rPr>
          <w:rFonts w:ascii="Times New Roman" w:hAnsi="Times New Roman" w:cs="Times New Roman"/>
          <w:sz w:val="24"/>
          <w:szCs w:val="24"/>
        </w:rPr>
        <w:t>3</w:t>
      </w:r>
      <w:r>
        <w:rPr>
          <w:rFonts w:ascii="Times New Roman" w:hAnsi="Times New Roman" w:cs="Times New Roman"/>
          <w:sz w:val="24"/>
          <w:szCs w:val="24"/>
        </w:rPr>
        <w:t xml:space="preserve">. godinu </w:t>
      </w:r>
      <w:r w:rsidRPr="00265814">
        <w:rPr>
          <w:rFonts w:ascii="Times New Roman" w:hAnsi="Times New Roman" w:cs="Times New Roman"/>
          <w:sz w:val="24"/>
          <w:szCs w:val="24"/>
        </w:rPr>
        <w:t>planira se prema proračunskim klasifikacijama kroz razdjele kako s</w:t>
      </w:r>
      <w:r>
        <w:rPr>
          <w:rFonts w:ascii="Times New Roman" w:hAnsi="Times New Roman" w:cs="Times New Roman"/>
          <w:sz w:val="24"/>
          <w:szCs w:val="24"/>
        </w:rPr>
        <w:t>lijedi:</w:t>
      </w:r>
    </w:p>
    <w:p w:rsidR="00697BB5" w:rsidRDefault="00697BB5" w:rsidP="00697BB5">
      <w:pPr>
        <w:rPr>
          <w:rFonts w:ascii="Times New Roman" w:hAnsi="Times New Roman"/>
          <w:sz w:val="24"/>
          <w:szCs w:val="24"/>
        </w:rPr>
      </w:pPr>
    </w:p>
    <w:tbl>
      <w:tblPr>
        <w:tblStyle w:val="TableGrid"/>
        <w:tblW w:w="0" w:type="auto"/>
        <w:tblLook w:val="04A0" w:firstRow="1" w:lastRow="0" w:firstColumn="1" w:lastColumn="0" w:noHBand="0" w:noVBand="1"/>
      </w:tblPr>
      <w:tblGrid>
        <w:gridCol w:w="1071"/>
        <w:gridCol w:w="1576"/>
        <w:gridCol w:w="1743"/>
        <w:gridCol w:w="1701"/>
        <w:gridCol w:w="1701"/>
        <w:gridCol w:w="1270"/>
      </w:tblGrid>
      <w:tr w:rsidR="00697BB5" w:rsidTr="006E7922">
        <w:tc>
          <w:tcPr>
            <w:tcW w:w="1071" w:type="dxa"/>
          </w:tcPr>
          <w:p w:rsidR="00697BB5" w:rsidRPr="006E7922" w:rsidRDefault="00697BB5" w:rsidP="00FB6761">
            <w:pPr>
              <w:jc w:val="center"/>
              <w:rPr>
                <w:rFonts w:ascii="Times New Roman" w:hAnsi="Times New Roman"/>
              </w:rPr>
            </w:pPr>
            <w:r w:rsidRPr="006E7922">
              <w:rPr>
                <w:rFonts w:ascii="Times New Roman" w:hAnsi="Times New Roman"/>
              </w:rPr>
              <w:t>Razdjel</w:t>
            </w:r>
          </w:p>
          <w:p w:rsidR="00697BB5" w:rsidRPr="006E7922" w:rsidRDefault="00697BB5" w:rsidP="00FB6761">
            <w:pPr>
              <w:jc w:val="center"/>
              <w:rPr>
                <w:rFonts w:ascii="Times New Roman" w:hAnsi="Times New Roman"/>
              </w:rPr>
            </w:pPr>
          </w:p>
        </w:tc>
        <w:tc>
          <w:tcPr>
            <w:tcW w:w="1576" w:type="dxa"/>
          </w:tcPr>
          <w:p w:rsidR="00697BB5" w:rsidRPr="006E7922" w:rsidRDefault="00697BB5" w:rsidP="00FB6761">
            <w:pPr>
              <w:jc w:val="center"/>
              <w:rPr>
                <w:rFonts w:ascii="Times New Roman" w:hAnsi="Times New Roman"/>
              </w:rPr>
            </w:pPr>
            <w:r w:rsidRPr="006E7922">
              <w:rPr>
                <w:rFonts w:ascii="Times New Roman" w:hAnsi="Times New Roman"/>
              </w:rPr>
              <w:t>Naziv</w:t>
            </w:r>
          </w:p>
        </w:tc>
        <w:tc>
          <w:tcPr>
            <w:tcW w:w="1743" w:type="dxa"/>
          </w:tcPr>
          <w:p w:rsidR="00697BB5" w:rsidRPr="006E7922" w:rsidRDefault="00697BB5" w:rsidP="00FB6761">
            <w:pPr>
              <w:jc w:val="center"/>
              <w:rPr>
                <w:rFonts w:ascii="Times New Roman" w:hAnsi="Times New Roman"/>
              </w:rPr>
            </w:pPr>
            <w:r w:rsidRPr="006E7922">
              <w:rPr>
                <w:rFonts w:ascii="Times New Roman" w:hAnsi="Times New Roman"/>
              </w:rPr>
              <w:t>Plan za 2023.</w:t>
            </w:r>
          </w:p>
        </w:tc>
        <w:tc>
          <w:tcPr>
            <w:tcW w:w="1701" w:type="dxa"/>
          </w:tcPr>
          <w:p w:rsidR="00697BB5" w:rsidRPr="006E7922" w:rsidRDefault="00697BB5" w:rsidP="00FB6761">
            <w:pPr>
              <w:jc w:val="center"/>
              <w:rPr>
                <w:rFonts w:ascii="Times New Roman" w:hAnsi="Times New Roman"/>
              </w:rPr>
            </w:pPr>
            <w:r w:rsidRPr="006E7922">
              <w:rPr>
                <w:rFonts w:ascii="Times New Roman" w:hAnsi="Times New Roman"/>
              </w:rPr>
              <w:t>Povećanje/</w:t>
            </w:r>
          </w:p>
          <w:p w:rsidR="00697BB5" w:rsidRPr="006E7922" w:rsidRDefault="00697BB5" w:rsidP="00FB6761">
            <w:pPr>
              <w:jc w:val="center"/>
              <w:rPr>
                <w:rFonts w:ascii="Times New Roman" w:hAnsi="Times New Roman"/>
              </w:rPr>
            </w:pPr>
            <w:r w:rsidRPr="006E7922">
              <w:rPr>
                <w:rFonts w:ascii="Times New Roman" w:hAnsi="Times New Roman"/>
              </w:rPr>
              <w:t>smanjenje</w:t>
            </w:r>
          </w:p>
        </w:tc>
        <w:tc>
          <w:tcPr>
            <w:tcW w:w="1701" w:type="dxa"/>
          </w:tcPr>
          <w:p w:rsidR="00697BB5" w:rsidRPr="006E7922" w:rsidRDefault="00697BB5" w:rsidP="00FB6761">
            <w:pPr>
              <w:jc w:val="center"/>
              <w:rPr>
                <w:rFonts w:ascii="Times New Roman" w:hAnsi="Times New Roman"/>
              </w:rPr>
            </w:pPr>
            <w:r w:rsidRPr="006E7922">
              <w:rPr>
                <w:rFonts w:ascii="Times New Roman" w:hAnsi="Times New Roman"/>
              </w:rPr>
              <w:t>Novi plan</w:t>
            </w:r>
          </w:p>
          <w:p w:rsidR="00697BB5" w:rsidRPr="006E7922" w:rsidRDefault="00697BB5" w:rsidP="00FB6761">
            <w:pPr>
              <w:jc w:val="center"/>
              <w:rPr>
                <w:rFonts w:ascii="Times New Roman" w:hAnsi="Times New Roman"/>
              </w:rPr>
            </w:pPr>
            <w:r w:rsidRPr="006E7922">
              <w:rPr>
                <w:rFonts w:ascii="Times New Roman" w:hAnsi="Times New Roman"/>
              </w:rPr>
              <w:t>za 2023.</w:t>
            </w:r>
          </w:p>
        </w:tc>
        <w:tc>
          <w:tcPr>
            <w:tcW w:w="1270" w:type="dxa"/>
          </w:tcPr>
          <w:p w:rsidR="00697BB5" w:rsidRPr="006E7922" w:rsidRDefault="00697BB5" w:rsidP="00FB6761">
            <w:pPr>
              <w:jc w:val="center"/>
              <w:rPr>
                <w:rFonts w:ascii="Times New Roman" w:hAnsi="Times New Roman"/>
              </w:rPr>
            </w:pPr>
            <w:r w:rsidRPr="006E7922">
              <w:rPr>
                <w:rFonts w:ascii="Times New Roman" w:hAnsi="Times New Roman"/>
              </w:rPr>
              <w:t>Index</w:t>
            </w:r>
          </w:p>
        </w:tc>
      </w:tr>
      <w:tr w:rsidR="00697BB5" w:rsidTr="006E7922">
        <w:tc>
          <w:tcPr>
            <w:tcW w:w="1071" w:type="dxa"/>
          </w:tcPr>
          <w:p w:rsidR="00697BB5" w:rsidRPr="006E7922" w:rsidRDefault="00697BB5" w:rsidP="00FB6761">
            <w:pPr>
              <w:rPr>
                <w:rFonts w:ascii="Times New Roman" w:hAnsi="Times New Roman"/>
              </w:rPr>
            </w:pPr>
            <w:r w:rsidRPr="006E7922">
              <w:rPr>
                <w:rFonts w:ascii="Times New Roman" w:hAnsi="Times New Roman"/>
              </w:rPr>
              <w:t>Razdjel</w:t>
            </w:r>
          </w:p>
          <w:p w:rsidR="00697BB5" w:rsidRPr="006E7922" w:rsidRDefault="00697BB5" w:rsidP="00FB6761">
            <w:pPr>
              <w:rPr>
                <w:rFonts w:ascii="Times New Roman" w:hAnsi="Times New Roman"/>
              </w:rPr>
            </w:pPr>
            <w:r w:rsidRPr="006E7922">
              <w:rPr>
                <w:rFonts w:ascii="Times New Roman" w:hAnsi="Times New Roman"/>
              </w:rPr>
              <w:t>001</w:t>
            </w:r>
          </w:p>
        </w:tc>
        <w:tc>
          <w:tcPr>
            <w:tcW w:w="1576" w:type="dxa"/>
          </w:tcPr>
          <w:p w:rsidR="00697BB5" w:rsidRPr="006E7922" w:rsidRDefault="004625E1" w:rsidP="00FB6761">
            <w:pPr>
              <w:rPr>
                <w:rFonts w:ascii="Times New Roman" w:hAnsi="Times New Roman"/>
              </w:rPr>
            </w:pPr>
            <w:r w:rsidRPr="006E7922">
              <w:rPr>
                <w:rFonts w:ascii="Times New Roman" w:hAnsi="Times New Roman"/>
              </w:rPr>
              <w:t>Predstavničko tijelo</w:t>
            </w:r>
          </w:p>
        </w:tc>
        <w:tc>
          <w:tcPr>
            <w:tcW w:w="1743" w:type="dxa"/>
          </w:tcPr>
          <w:p w:rsidR="00697BB5" w:rsidRPr="006E7922" w:rsidRDefault="006E7922" w:rsidP="00FB6761">
            <w:pPr>
              <w:jc w:val="center"/>
              <w:rPr>
                <w:rFonts w:ascii="Times New Roman" w:hAnsi="Times New Roman"/>
              </w:rPr>
            </w:pPr>
            <w:r w:rsidRPr="006E7922">
              <w:rPr>
                <w:rFonts w:ascii="Times New Roman" w:hAnsi="Times New Roman"/>
              </w:rPr>
              <w:t>223.658,00</w:t>
            </w:r>
          </w:p>
        </w:tc>
        <w:tc>
          <w:tcPr>
            <w:tcW w:w="1701" w:type="dxa"/>
          </w:tcPr>
          <w:p w:rsidR="006E7922" w:rsidRPr="006E7922" w:rsidRDefault="006E7922" w:rsidP="006E7922">
            <w:pPr>
              <w:jc w:val="center"/>
              <w:rPr>
                <w:rFonts w:ascii="Times New Roman" w:hAnsi="Times New Roman"/>
              </w:rPr>
            </w:pPr>
            <w:r w:rsidRPr="006E7922">
              <w:rPr>
                <w:rFonts w:ascii="Times New Roman" w:hAnsi="Times New Roman"/>
              </w:rPr>
              <w:t>0,00</w:t>
            </w:r>
          </w:p>
        </w:tc>
        <w:tc>
          <w:tcPr>
            <w:tcW w:w="1701" w:type="dxa"/>
          </w:tcPr>
          <w:p w:rsidR="00697BB5" w:rsidRPr="006E7922" w:rsidRDefault="006E7922" w:rsidP="00FB6761">
            <w:pPr>
              <w:jc w:val="center"/>
              <w:rPr>
                <w:rFonts w:ascii="Times New Roman" w:hAnsi="Times New Roman"/>
              </w:rPr>
            </w:pPr>
            <w:r w:rsidRPr="006E7922">
              <w:rPr>
                <w:rFonts w:ascii="Times New Roman" w:hAnsi="Times New Roman"/>
              </w:rPr>
              <w:t>223.658,00</w:t>
            </w:r>
          </w:p>
        </w:tc>
        <w:tc>
          <w:tcPr>
            <w:tcW w:w="1270" w:type="dxa"/>
          </w:tcPr>
          <w:p w:rsidR="006E7922" w:rsidRPr="006E7922" w:rsidRDefault="006E7922" w:rsidP="006E7922">
            <w:pPr>
              <w:jc w:val="center"/>
              <w:rPr>
                <w:rFonts w:ascii="Times New Roman" w:hAnsi="Times New Roman"/>
              </w:rPr>
            </w:pPr>
            <w:r w:rsidRPr="006E7922">
              <w:rPr>
                <w:rFonts w:ascii="Times New Roman" w:hAnsi="Times New Roman"/>
              </w:rPr>
              <w:t>100,00</w:t>
            </w:r>
          </w:p>
        </w:tc>
      </w:tr>
      <w:tr w:rsidR="00697BB5" w:rsidTr="006E7922">
        <w:tc>
          <w:tcPr>
            <w:tcW w:w="1071" w:type="dxa"/>
          </w:tcPr>
          <w:p w:rsidR="00697BB5" w:rsidRPr="006E7922" w:rsidRDefault="00697BB5" w:rsidP="00FB6761">
            <w:pPr>
              <w:rPr>
                <w:rFonts w:ascii="Times New Roman" w:hAnsi="Times New Roman"/>
              </w:rPr>
            </w:pPr>
            <w:r w:rsidRPr="006E7922">
              <w:rPr>
                <w:rFonts w:ascii="Times New Roman" w:hAnsi="Times New Roman"/>
              </w:rPr>
              <w:t>Razdjel</w:t>
            </w:r>
          </w:p>
          <w:p w:rsidR="00697BB5" w:rsidRPr="006E7922" w:rsidRDefault="00697BB5" w:rsidP="00FB6761">
            <w:pPr>
              <w:rPr>
                <w:rFonts w:ascii="Times New Roman" w:hAnsi="Times New Roman"/>
              </w:rPr>
            </w:pPr>
            <w:r w:rsidRPr="006E7922">
              <w:rPr>
                <w:rFonts w:ascii="Times New Roman" w:hAnsi="Times New Roman"/>
              </w:rPr>
              <w:t>002</w:t>
            </w:r>
          </w:p>
        </w:tc>
        <w:tc>
          <w:tcPr>
            <w:tcW w:w="1576" w:type="dxa"/>
          </w:tcPr>
          <w:p w:rsidR="00697BB5" w:rsidRPr="006E7922" w:rsidRDefault="004625E1" w:rsidP="00FB6761">
            <w:pPr>
              <w:rPr>
                <w:rFonts w:ascii="Times New Roman" w:hAnsi="Times New Roman"/>
              </w:rPr>
            </w:pPr>
            <w:r w:rsidRPr="006E7922">
              <w:rPr>
                <w:rFonts w:ascii="Times New Roman" w:hAnsi="Times New Roman"/>
              </w:rPr>
              <w:t>Izvršno tijelo</w:t>
            </w:r>
          </w:p>
        </w:tc>
        <w:tc>
          <w:tcPr>
            <w:tcW w:w="1743" w:type="dxa"/>
          </w:tcPr>
          <w:p w:rsidR="00697BB5" w:rsidRPr="006E7922" w:rsidRDefault="006E7922" w:rsidP="00FB6761">
            <w:pPr>
              <w:jc w:val="center"/>
              <w:rPr>
                <w:rFonts w:ascii="Times New Roman" w:hAnsi="Times New Roman"/>
              </w:rPr>
            </w:pPr>
            <w:r>
              <w:rPr>
                <w:rFonts w:ascii="Times New Roman" w:hAnsi="Times New Roman"/>
              </w:rPr>
              <w:t>156.186,00</w:t>
            </w:r>
          </w:p>
        </w:tc>
        <w:tc>
          <w:tcPr>
            <w:tcW w:w="1701" w:type="dxa"/>
          </w:tcPr>
          <w:p w:rsidR="00697BB5" w:rsidRPr="006E7922" w:rsidRDefault="006E7922" w:rsidP="00FB6761">
            <w:pPr>
              <w:jc w:val="center"/>
              <w:rPr>
                <w:rFonts w:ascii="Times New Roman" w:hAnsi="Times New Roman"/>
              </w:rPr>
            </w:pPr>
            <w:r>
              <w:rPr>
                <w:rFonts w:ascii="Times New Roman" w:hAnsi="Times New Roman"/>
              </w:rPr>
              <w:t>16.340,00</w:t>
            </w:r>
          </w:p>
        </w:tc>
        <w:tc>
          <w:tcPr>
            <w:tcW w:w="1701" w:type="dxa"/>
          </w:tcPr>
          <w:p w:rsidR="00697BB5" w:rsidRPr="006E7922" w:rsidRDefault="006E7922" w:rsidP="00FB6761">
            <w:pPr>
              <w:jc w:val="center"/>
              <w:rPr>
                <w:rFonts w:ascii="Times New Roman" w:hAnsi="Times New Roman"/>
              </w:rPr>
            </w:pPr>
            <w:r>
              <w:rPr>
                <w:rFonts w:ascii="Times New Roman" w:hAnsi="Times New Roman"/>
              </w:rPr>
              <w:t>172.526,00</w:t>
            </w:r>
          </w:p>
        </w:tc>
        <w:tc>
          <w:tcPr>
            <w:tcW w:w="1270" w:type="dxa"/>
          </w:tcPr>
          <w:p w:rsidR="00697BB5" w:rsidRPr="006E7922" w:rsidRDefault="006E7922" w:rsidP="00FB6761">
            <w:pPr>
              <w:jc w:val="center"/>
              <w:rPr>
                <w:rFonts w:ascii="Times New Roman" w:hAnsi="Times New Roman"/>
              </w:rPr>
            </w:pPr>
            <w:r>
              <w:rPr>
                <w:rFonts w:ascii="Times New Roman" w:hAnsi="Times New Roman"/>
              </w:rPr>
              <w:t>110,46</w:t>
            </w:r>
          </w:p>
        </w:tc>
      </w:tr>
      <w:tr w:rsidR="00697BB5" w:rsidTr="006E7922">
        <w:tc>
          <w:tcPr>
            <w:tcW w:w="1071" w:type="dxa"/>
          </w:tcPr>
          <w:p w:rsidR="00697BB5" w:rsidRPr="006E7922" w:rsidRDefault="00697BB5" w:rsidP="00FB6761">
            <w:pPr>
              <w:rPr>
                <w:rFonts w:ascii="Times New Roman" w:hAnsi="Times New Roman"/>
              </w:rPr>
            </w:pPr>
            <w:r w:rsidRPr="006E7922">
              <w:rPr>
                <w:rFonts w:ascii="Times New Roman" w:hAnsi="Times New Roman"/>
              </w:rPr>
              <w:t>Razdjel</w:t>
            </w:r>
          </w:p>
          <w:p w:rsidR="00697BB5" w:rsidRPr="006E7922" w:rsidRDefault="00697BB5" w:rsidP="00FB6761">
            <w:pPr>
              <w:rPr>
                <w:rFonts w:ascii="Times New Roman" w:hAnsi="Times New Roman"/>
              </w:rPr>
            </w:pPr>
            <w:r w:rsidRPr="006E7922">
              <w:rPr>
                <w:rFonts w:ascii="Times New Roman" w:hAnsi="Times New Roman"/>
              </w:rPr>
              <w:t>003</w:t>
            </w:r>
          </w:p>
        </w:tc>
        <w:tc>
          <w:tcPr>
            <w:tcW w:w="1576" w:type="dxa"/>
          </w:tcPr>
          <w:p w:rsidR="00697BB5" w:rsidRPr="006E7922" w:rsidRDefault="004625E1" w:rsidP="00FB6761">
            <w:pPr>
              <w:rPr>
                <w:rFonts w:ascii="Times New Roman" w:hAnsi="Times New Roman"/>
              </w:rPr>
            </w:pPr>
            <w:r w:rsidRPr="006E7922">
              <w:rPr>
                <w:rFonts w:ascii="Times New Roman" w:hAnsi="Times New Roman"/>
              </w:rPr>
              <w:t>Upravno tijelo</w:t>
            </w:r>
          </w:p>
        </w:tc>
        <w:tc>
          <w:tcPr>
            <w:tcW w:w="1743" w:type="dxa"/>
          </w:tcPr>
          <w:p w:rsidR="00697BB5" w:rsidRPr="006E7922" w:rsidRDefault="006E7922" w:rsidP="00FB6761">
            <w:pPr>
              <w:jc w:val="center"/>
              <w:rPr>
                <w:rFonts w:ascii="Times New Roman" w:hAnsi="Times New Roman"/>
              </w:rPr>
            </w:pPr>
            <w:r>
              <w:rPr>
                <w:rFonts w:ascii="Times New Roman" w:hAnsi="Times New Roman"/>
              </w:rPr>
              <w:t>4.609.087,00</w:t>
            </w:r>
          </w:p>
        </w:tc>
        <w:tc>
          <w:tcPr>
            <w:tcW w:w="1701" w:type="dxa"/>
          </w:tcPr>
          <w:p w:rsidR="00697BB5" w:rsidRPr="006E7922" w:rsidRDefault="006E7922" w:rsidP="00FB6761">
            <w:pPr>
              <w:jc w:val="center"/>
              <w:rPr>
                <w:rFonts w:ascii="Times New Roman" w:hAnsi="Times New Roman"/>
              </w:rPr>
            </w:pPr>
            <w:r>
              <w:rPr>
                <w:rFonts w:ascii="Times New Roman" w:hAnsi="Times New Roman"/>
              </w:rPr>
              <w:t>434.276,26</w:t>
            </w:r>
          </w:p>
        </w:tc>
        <w:tc>
          <w:tcPr>
            <w:tcW w:w="1701" w:type="dxa"/>
          </w:tcPr>
          <w:p w:rsidR="00697BB5" w:rsidRPr="006E7922" w:rsidRDefault="006E7922" w:rsidP="00FB6761">
            <w:pPr>
              <w:jc w:val="center"/>
              <w:rPr>
                <w:rFonts w:ascii="Times New Roman" w:hAnsi="Times New Roman"/>
              </w:rPr>
            </w:pPr>
            <w:r>
              <w:rPr>
                <w:rFonts w:ascii="Times New Roman" w:hAnsi="Times New Roman"/>
              </w:rPr>
              <w:t>5.043.363,26</w:t>
            </w:r>
          </w:p>
        </w:tc>
        <w:tc>
          <w:tcPr>
            <w:tcW w:w="1270" w:type="dxa"/>
          </w:tcPr>
          <w:p w:rsidR="00697BB5" w:rsidRPr="006E7922" w:rsidRDefault="006E7922" w:rsidP="00FB6761">
            <w:pPr>
              <w:jc w:val="center"/>
              <w:rPr>
                <w:rFonts w:ascii="Times New Roman" w:hAnsi="Times New Roman"/>
              </w:rPr>
            </w:pPr>
            <w:r>
              <w:rPr>
                <w:rFonts w:ascii="Times New Roman" w:hAnsi="Times New Roman"/>
              </w:rPr>
              <w:t>109,42</w:t>
            </w:r>
          </w:p>
        </w:tc>
      </w:tr>
      <w:tr w:rsidR="00697BB5" w:rsidRPr="00DA64E4" w:rsidTr="006E7922">
        <w:tc>
          <w:tcPr>
            <w:tcW w:w="1071" w:type="dxa"/>
          </w:tcPr>
          <w:p w:rsidR="00697BB5" w:rsidRPr="006E7922" w:rsidRDefault="00697BB5" w:rsidP="00FB6761">
            <w:pPr>
              <w:rPr>
                <w:rFonts w:ascii="Times New Roman" w:hAnsi="Times New Roman"/>
                <w:b/>
              </w:rPr>
            </w:pPr>
          </w:p>
          <w:p w:rsidR="00697BB5" w:rsidRPr="006E7922" w:rsidRDefault="00697BB5" w:rsidP="00FB6761">
            <w:pPr>
              <w:rPr>
                <w:rFonts w:ascii="Times New Roman" w:hAnsi="Times New Roman"/>
                <w:b/>
              </w:rPr>
            </w:pPr>
          </w:p>
        </w:tc>
        <w:tc>
          <w:tcPr>
            <w:tcW w:w="1576" w:type="dxa"/>
          </w:tcPr>
          <w:p w:rsidR="00697BB5" w:rsidRPr="006E7922" w:rsidRDefault="00697BB5" w:rsidP="00FB6761">
            <w:pPr>
              <w:rPr>
                <w:rFonts w:ascii="Times New Roman" w:hAnsi="Times New Roman"/>
                <w:b/>
              </w:rPr>
            </w:pPr>
          </w:p>
          <w:p w:rsidR="00697BB5" w:rsidRPr="006E7922" w:rsidRDefault="00697BB5" w:rsidP="00FB6761">
            <w:pPr>
              <w:rPr>
                <w:rFonts w:ascii="Times New Roman" w:hAnsi="Times New Roman"/>
                <w:b/>
              </w:rPr>
            </w:pPr>
            <w:r w:rsidRPr="006E7922">
              <w:rPr>
                <w:rFonts w:ascii="Times New Roman" w:hAnsi="Times New Roman"/>
                <w:b/>
              </w:rPr>
              <w:t>Ukupno</w:t>
            </w:r>
          </w:p>
        </w:tc>
        <w:tc>
          <w:tcPr>
            <w:tcW w:w="1743" w:type="dxa"/>
          </w:tcPr>
          <w:p w:rsidR="006E7922" w:rsidRDefault="006E7922" w:rsidP="00FB6761">
            <w:pPr>
              <w:jc w:val="center"/>
              <w:rPr>
                <w:rFonts w:ascii="Times New Roman" w:hAnsi="Times New Roman"/>
                <w:b/>
              </w:rPr>
            </w:pPr>
          </w:p>
          <w:p w:rsidR="00697BB5" w:rsidRPr="006E7922" w:rsidRDefault="006E7922" w:rsidP="00FB6761">
            <w:pPr>
              <w:jc w:val="center"/>
              <w:rPr>
                <w:rFonts w:ascii="Times New Roman" w:hAnsi="Times New Roman"/>
                <w:b/>
              </w:rPr>
            </w:pPr>
            <w:r>
              <w:rPr>
                <w:rFonts w:ascii="Times New Roman" w:hAnsi="Times New Roman"/>
                <w:b/>
              </w:rPr>
              <w:t>4.988.931,00</w:t>
            </w:r>
          </w:p>
        </w:tc>
        <w:tc>
          <w:tcPr>
            <w:tcW w:w="1701" w:type="dxa"/>
          </w:tcPr>
          <w:p w:rsidR="006E7922" w:rsidRDefault="006E7922" w:rsidP="00FB6761">
            <w:pPr>
              <w:jc w:val="center"/>
              <w:rPr>
                <w:rFonts w:ascii="Times New Roman" w:hAnsi="Times New Roman"/>
                <w:b/>
              </w:rPr>
            </w:pPr>
          </w:p>
          <w:p w:rsidR="00697BB5" w:rsidRPr="006E7922" w:rsidRDefault="006E7922" w:rsidP="00FB6761">
            <w:pPr>
              <w:jc w:val="center"/>
              <w:rPr>
                <w:rFonts w:ascii="Times New Roman" w:hAnsi="Times New Roman"/>
                <w:b/>
              </w:rPr>
            </w:pPr>
            <w:r>
              <w:rPr>
                <w:rFonts w:ascii="Times New Roman" w:hAnsi="Times New Roman"/>
                <w:b/>
              </w:rPr>
              <w:t>450.616,26</w:t>
            </w:r>
          </w:p>
        </w:tc>
        <w:tc>
          <w:tcPr>
            <w:tcW w:w="1701" w:type="dxa"/>
          </w:tcPr>
          <w:p w:rsidR="006E7922" w:rsidRDefault="006E7922" w:rsidP="00FB6761">
            <w:pPr>
              <w:jc w:val="center"/>
              <w:rPr>
                <w:rFonts w:ascii="Times New Roman" w:hAnsi="Times New Roman"/>
                <w:b/>
              </w:rPr>
            </w:pPr>
          </w:p>
          <w:p w:rsidR="00697BB5" w:rsidRPr="006E7922" w:rsidRDefault="006E7922" w:rsidP="00FB6761">
            <w:pPr>
              <w:jc w:val="center"/>
              <w:rPr>
                <w:rFonts w:ascii="Times New Roman" w:hAnsi="Times New Roman"/>
                <w:b/>
              </w:rPr>
            </w:pPr>
            <w:r>
              <w:rPr>
                <w:rFonts w:ascii="Times New Roman" w:hAnsi="Times New Roman"/>
                <w:b/>
              </w:rPr>
              <w:t>5.439.547,26</w:t>
            </w:r>
          </w:p>
        </w:tc>
        <w:tc>
          <w:tcPr>
            <w:tcW w:w="1270" w:type="dxa"/>
          </w:tcPr>
          <w:p w:rsidR="006E7922" w:rsidRDefault="006E7922" w:rsidP="00FB6761">
            <w:pPr>
              <w:jc w:val="center"/>
              <w:rPr>
                <w:rFonts w:ascii="Times New Roman" w:hAnsi="Times New Roman"/>
                <w:b/>
              </w:rPr>
            </w:pPr>
          </w:p>
          <w:p w:rsidR="00697BB5" w:rsidRPr="006E7922" w:rsidRDefault="006E7922" w:rsidP="00FB6761">
            <w:pPr>
              <w:jc w:val="center"/>
              <w:rPr>
                <w:rFonts w:ascii="Times New Roman" w:hAnsi="Times New Roman"/>
                <w:b/>
              </w:rPr>
            </w:pPr>
            <w:r>
              <w:rPr>
                <w:rFonts w:ascii="Times New Roman" w:hAnsi="Times New Roman"/>
                <w:b/>
              </w:rPr>
              <w:t>109,03</w:t>
            </w:r>
          </w:p>
        </w:tc>
      </w:tr>
    </w:tbl>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p w:rsidR="00697BB5" w:rsidRPr="000E68D6" w:rsidRDefault="000E68D6" w:rsidP="00697BB5">
      <w:pPr>
        <w:suppressAutoHyphens w:val="0"/>
        <w:autoSpaceDN/>
        <w:spacing w:after="0" w:line="240" w:lineRule="auto"/>
        <w:rPr>
          <w:rFonts w:ascii="Times New Roman" w:eastAsiaTheme="minorHAnsi" w:hAnsi="Times New Roman"/>
          <w:b/>
          <w:sz w:val="24"/>
          <w:szCs w:val="24"/>
        </w:rPr>
      </w:pPr>
      <w:r w:rsidRPr="000E68D6">
        <w:rPr>
          <w:rFonts w:ascii="Times New Roman" w:eastAsiaTheme="minorHAnsi" w:hAnsi="Times New Roman"/>
          <w:b/>
          <w:sz w:val="24"/>
          <w:szCs w:val="24"/>
        </w:rPr>
        <w:t>1</w:t>
      </w:r>
      <w:r w:rsidR="00697BB5" w:rsidRPr="000E68D6">
        <w:rPr>
          <w:rFonts w:ascii="Times New Roman" w:eastAsiaTheme="minorHAnsi" w:hAnsi="Times New Roman"/>
          <w:b/>
          <w:sz w:val="24"/>
          <w:szCs w:val="24"/>
        </w:rPr>
        <w:t>.2. RASHODI PO PROGRAMSKOJ KLASIFIKACIJI</w:t>
      </w:r>
    </w:p>
    <w:p w:rsidR="00697BB5" w:rsidRPr="00697BB5" w:rsidRDefault="00697BB5" w:rsidP="00697BB5">
      <w:pPr>
        <w:suppressAutoHyphens w:val="0"/>
        <w:autoSpaceDN/>
        <w:spacing w:after="0" w:line="240" w:lineRule="auto"/>
        <w:rPr>
          <w:rFonts w:ascii="Times New Roman" w:eastAsiaTheme="minorHAnsi" w:hAnsi="Times New Roman"/>
          <w:sz w:val="24"/>
          <w:szCs w:val="24"/>
        </w:rPr>
      </w:pPr>
    </w:p>
    <w:p w:rsidR="00697BB5" w:rsidRPr="00697BB5" w:rsidRDefault="00697BB5" w:rsidP="00697BB5">
      <w:pPr>
        <w:suppressAutoHyphens w:val="0"/>
        <w:autoSpaceDN/>
        <w:spacing w:after="0" w:line="240" w:lineRule="auto"/>
        <w:rPr>
          <w:rFonts w:ascii="Times New Roman" w:eastAsiaTheme="minorHAnsi" w:hAnsi="Times New Roman"/>
          <w:sz w:val="24"/>
          <w:szCs w:val="24"/>
        </w:rPr>
      </w:pPr>
      <w:r w:rsidRPr="00697BB5">
        <w:rPr>
          <w:rFonts w:ascii="Times New Roman" w:eastAsiaTheme="minorHAnsi" w:hAnsi="Times New Roman"/>
          <w:sz w:val="24"/>
          <w:szCs w:val="24"/>
        </w:rPr>
        <w:t>Posebni dio Proračuna Općine Privlaka za 2023. godinu sastoji se od planiranih rashoda i izdataka proračuna i proračunskog korisnika iskazanih po vrstama raspoređenih, sukladno programskoj klasifikaciji, po programima koji se dijele na aktivnosti te tekuće i kapitalne projekata.</w:t>
      </w:r>
    </w:p>
    <w:p w:rsidR="00697BB5" w:rsidRPr="00697BB5" w:rsidRDefault="00697BB5" w:rsidP="00697BB5">
      <w:pPr>
        <w:suppressAutoHyphens w:val="0"/>
        <w:autoSpaceDN/>
        <w:spacing w:after="0" w:line="240" w:lineRule="auto"/>
        <w:rPr>
          <w:rFonts w:ascii="Times New Roman" w:eastAsiaTheme="minorHAnsi" w:hAnsi="Times New Roman"/>
          <w:sz w:val="24"/>
          <w:szCs w:val="24"/>
        </w:rPr>
      </w:pPr>
    </w:p>
    <w:p w:rsidR="00697BB5" w:rsidRPr="00697BB5" w:rsidRDefault="00697BB5" w:rsidP="00697BB5">
      <w:pPr>
        <w:suppressAutoHyphens w:val="0"/>
        <w:autoSpaceDN/>
        <w:spacing w:after="0" w:line="240" w:lineRule="auto"/>
        <w:rPr>
          <w:rFonts w:ascii="Times New Roman" w:eastAsiaTheme="minorHAnsi" w:hAnsi="Times New Roman"/>
          <w:sz w:val="24"/>
          <w:szCs w:val="24"/>
        </w:rPr>
      </w:pPr>
      <w:r w:rsidRPr="00697BB5">
        <w:rPr>
          <w:rFonts w:ascii="Times New Roman" w:eastAsiaTheme="minorHAnsi" w:hAnsi="Times New Roman"/>
          <w:sz w:val="24"/>
          <w:szCs w:val="24"/>
        </w:rPr>
        <w:t>Općina Privlaka ima 2</w:t>
      </w:r>
      <w:r w:rsidR="00AF5F0A">
        <w:rPr>
          <w:rFonts w:ascii="Times New Roman" w:eastAsiaTheme="minorHAnsi" w:hAnsi="Times New Roman"/>
          <w:sz w:val="24"/>
          <w:szCs w:val="24"/>
        </w:rPr>
        <w:t>5</w:t>
      </w:r>
      <w:r w:rsidRPr="00697BB5">
        <w:rPr>
          <w:rFonts w:ascii="Times New Roman" w:eastAsiaTheme="minorHAnsi" w:hAnsi="Times New Roman"/>
          <w:sz w:val="24"/>
          <w:szCs w:val="24"/>
        </w:rPr>
        <w:t xml:space="preserve"> programa i to:</w:t>
      </w:r>
    </w:p>
    <w:p w:rsidR="00697BB5" w:rsidRPr="00697BB5" w:rsidRDefault="00697BB5">
      <w:pPr>
        <w:numPr>
          <w:ilvl w:val="0"/>
          <w:numId w:val="6"/>
        </w:numPr>
        <w:suppressAutoHyphens w:val="0"/>
        <w:autoSpaceDN/>
        <w:spacing w:after="0" w:line="240" w:lineRule="auto"/>
        <w:rPr>
          <w:rFonts w:ascii="Times New Roman" w:eastAsiaTheme="minorHAnsi" w:hAnsi="Times New Roman"/>
          <w:sz w:val="24"/>
          <w:szCs w:val="24"/>
        </w:rPr>
      </w:pPr>
      <w:r w:rsidRPr="00697BB5">
        <w:rPr>
          <w:rFonts w:ascii="Times New Roman" w:eastAsiaTheme="minorHAnsi" w:hAnsi="Times New Roman"/>
          <w:sz w:val="24"/>
          <w:szCs w:val="24"/>
        </w:rPr>
        <w:t>program 1001 redovna djelatnost Općinskog vijeća</w:t>
      </w:r>
    </w:p>
    <w:p w:rsidR="00697BB5" w:rsidRPr="00697BB5" w:rsidRDefault="00697BB5">
      <w:pPr>
        <w:numPr>
          <w:ilvl w:val="0"/>
          <w:numId w:val="6"/>
        </w:numPr>
        <w:suppressAutoHyphens w:val="0"/>
        <w:autoSpaceDN/>
        <w:spacing w:after="0" w:line="240" w:lineRule="auto"/>
        <w:rPr>
          <w:rFonts w:ascii="Times New Roman" w:eastAsiaTheme="minorHAnsi" w:hAnsi="Times New Roman"/>
          <w:sz w:val="24"/>
          <w:szCs w:val="24"/>
        </w:rPr>
      </w:pPr>
      <w:r w:rsidRPr="00697BB5">
        <w:rPr>
          <w:rFonts w:ascii="Times New Roman" w:eastAsiaTheme="minorHAnsi" w:hAnsi="Times New Roman"/>
          <w:sz w:val="24"/>
          <w:szCs w:val="24"/>
        </w:rPr>
        <w:t>program 2001 rashodi poslovanja ureda načelnika</w:t>
      </w:r>
    </w:p>
    <w:p w:rsidR="00697BB5" w:rsidRPr="00697BB5" w:rsidRDefault="00697BB5">
      <w:pPr>
        <w:numPr>
          <w:ilvl w:val="0"/>
          <w:numId w:val="6"/>
        </w:numPr>
        <w:suppressAutoHyphens w:val="0"/>
        <w:autoSpaceDN/>
        <w:spacing w:after="0" w:line="240" w:lineRule="auto"/>
        <w:rPr>
          <w:rFonts w:ascii="Times New Roman" w:eastAsiaTheme="minorHAnsi" w:hAnsi="Times New Roman"/>
          <w:sz w:val="24"/>
          <w:szCs w:val="24"/>
        </w:rPr>
      </w:pPr>
      <w:r w:rsidRPr="00697BB5">
        <w:rPr>
          <w:rFonts w:ascii="Times New Roman" w:eastAsiaTheme="minorHAnsi" w:hAnsi="Times New Roman"/>
          <w:sz w:val="24"/>
          <w:szCs w:val="24"/>
        </w:rPr>
        <w:t>program 2002 proračunska zaliha</w:t>
      </w:r>
    </w:p>
    <w:p w:rsidR="00697BB5" w:rsidRPr="00697BB5" w:rsidRDefault="00697BB5">
      <w:pPr>
        <w:numPr>
          <w:ilvl w:val="0"/>
          <w:numId w:val="6"/>
        </w:numPr>
        <w:suppressAutoHyphens w:val="0"/>
        <w:autoSpaceDN/>
        <w:spacing w:after="0" w:line="240" w:lineRule="auto"/>
        <w:rPr>
          <w:rFonts w:ascii="Times New Roman" w:eastAsiaTheme="minorHAnsi" w:hAnsi="Times New Roman"/>
          <w:sz w:val="24"/>
          <w:szCs w:val="24"/>
        </w:rPr>
      </w:pPr>
      <w:r w:rsidRPr="00697BB5">
        <w:rPr>
          <w:rFonts w:ascii="Times New Roman" w:eastAsiaTheme="minorHAnsi" w:hAnsi="Times New Roman"/>
          <w:sz w:val="24"/>
          <w:szCs w:val="24"/>
        </w:rPr>
        <w:t>program 2003 poticanje razvoja turizma</w:t>
      </w:r>
    </w:p>
    <w:p w:rsidR="00697BB5" w:rsidRPr="00697BB5" w:rsidRDefault="00697BB5">
      <w:pPr>
        <w:numPr>
          <w:ilvl w:val="0"/>
          <w:numId w:val="6"/>
        </w:numPr>
        <w:suppressAutoHyphens w:val="0"/>
        <w:autoSpaceDN/>
        <w:spacing w:after="0" w:line="240" w:lineRule="auto"/>
        <w:rPr>
          <w:rFonts w:ascii="Times New Roman" w:eastAsiaTheme="minorHAnsi" w:hAnsi="Times New Roman"/>
          <w:sz w:val="24"/>
          <w:szCs w:val="24"/>
        </w:rPr>
      </w:pPr>
      <w:r w:rsidRPr="00697BB5">
        <w:rPr>
          <w:rFonts w:ascii="Times New Roman" w:eastAsiaTheme="minorHAnsi" w:hAnsi="Times New Roman"/>
          <w:sz w:val="24"/>
          <w:szCs w:val="24"/>
        </w:rPr>
        <w:t>program 3001 rashodi poslovanja upravnog odjela</w:t>
      </w:r>
    </w:p>
    <w:p w:rsidR="00697BB5" w:rsidRPr="00697BB5" w:rsidRDefault="00697BB5">
      <w:pPr>
        <w:numPr>
          <w:ilvl w:val="0"/>
          <w:numId w:val="6"/>
        </w:numPr>
        <w:suppressAutoHyphens w:val="0"/>
        <w:autoSpaceDN/>
        <w:spacing w:after="0" w:line="240" w:lineRule="auto"/>
        <w:rPr>
          <w:rFonts w:ascii="Times New Roman" w:eastAsiaTheme="minorHAnsi" w:hAnsi="Times New Roman"/>
          <w:sz w:val="24"/>
          <w:szCs w:val="24"/>
        </w:rPr>
      </w:pPr>
      <w:r w:rsidRPr="00697BB5">
        <w:rPr>
          <w:rFonts w:ascii="Times New Roman" w:eastAsiaTheme="minorHAnsi" w:hAnsi="Times New Roman"/>
          <w:sz w:val="24"/>
          <w:szCs w:val="24"/>
        </w:rPr>
        <w:t>program 3005 poticanje razvoja poljoprivrede</w:t>
      </w:r>
    </w:p>
    <w:p w:rsidR="00697BB5" w:rsidRPr="00697BB5" w:rsidRDefault="00697BB5">
      <w:pPr>
        <w:numPr>
          <w:ilvl w:val="0"/>
          <w:numId w:val="6"/>
        </w:numPr>
        <w:suppressAutoHyphens w:val="0"/>
        <w:autoSpaceDN/>
        <w:spacing w:after="0" w:line="240" w:lineRule="auto"/>
        <w:rPr>
          <w:rFonts w:ascii="Times New Roman" w:eastAsiaTheme="minorHAnsi" w:hAnsi="Times New Roman"/>
          <w:sz w:val="24"/>
          <w:szCs w:val="24"/>
        </w:rPr>
      </w:pPr>
      <w:r w:rsidRPr="00697BB5">
        <w:rPr>
          <w:rFonts w:ascii="Times New Roman" w:eastAsiaTheme="minorHAnsi" w:hAnsi="Times New Roman"/>
          <w:sz w:val="24"/>
          <w:szCs w:val="24"/>
        </w:rPr>
        <w:t>program 3007 održavanje objekata i uređaja komunalne infrastrukture</w:t>
      </w:r>
    </w:p>
    <w:p w:rsidR="00697BB5" w:rsidRPr="00697BB5" w:rsidRDefault="00697BB5">
      <w:pPr>
        <w:numPr>
          <w:ilvl w:val="0"/>
          <w:numId w:val="6"/>
        </w:numPr>
        <w:suppressAutoHyphens w:val="0"/>
        <w:autoSpaceDN/>
        <w:spacing w:after="0" w:line="240" w:lineRule="auto"/>
        <w:rPr>
          <w:rFonts w:ascii="Times New Roman" w:eastAsiaTheme="minorHAnsi" w:hAnsi="Times New Roman"/>
          <w:sz w:val="24"/>
          <w:szCs w:val="24"/>
        </w:rPr>
      </w:pPr>
      <w:r w:rsidRPr="00697BB5">
        <w:rPr>
          <w:rFonts w:ascii="Times New Roman" w:eastAsiaTheme="minorHAnsi" w:hAnsi="Times New Roman"/>
          <w:sz w:val="24"/>
          <w:szCs w:val="24"/>
        </w:rPr>
        <w:t>program 3008 zaštita okoliša</w:t>
      </w:r>
    </w:p>
    <w:p w:rsidR="00697BB5" w:rsidRPr="00697BB5" w:rsidRDefault="00697BB5">
      <w:pPr>
        <w:numPr>
          <w:ilvl w:val="0"/>
          <w:numId w:val="6"/>
        </w:numPr>
        <w:suppressAutoHyphens w:val="0"/>
        <w:autoSpaceDN/>
        <w:spacing w:after="0" w:line="240" w:lineRule="auto"/>
        <w:rPr>
          <w:rFonts w:ascii="Times New Roman" w:eastAsiaTheme="minorHAnsi" w:hAnsi="Times New Roman"/>
          <w:sz w:val="24"/>
          <w:szCs w:val="24"/>
        </w:rPr>
      </w:pPr>
      <w:r w:rsidRPr="00697BB5">
        <w:rPr>
          <w:rFonts w:ascii="Times New Roman" w:eastAsiaTheme="minorHAnsi" w:hAnsi="Times New Roman"/>
          <w:sz w:val="24"/>
          <w:szCs w:val="24"/>
        </w:rPr>
        <w:t>program 3010 izgradnja objekata i uređaja komunalne infrastrukture</w:t>
      </w:r>
    </w:p>
    <w:p w:rsidR="00697BB5" w:rsidRPr="00697BB5" w:rsidRDefault="00697BB5">
      <w:pPr>
        <w:numPr>
          <w:ilvl w:val="0"/>
          <w:numId w:val="6"/>
        </w:numPr>
        <w:suppressAutoHyphens w:val="0"/>
        <w:autoSpaceDN/>
        <w:spacing w:after="0" w:line="240" w:lineRule="auto"/>
        <w:rPr>
          <w:rFonts w:ascii="Times New Roman" w:eastAsiaTheme="minorHAnsi" w:hAnsi="Times New Roman"/>
          <w:sz w:val="24"/>
          <w:szCs w:val="24"/>
        </w:rPr>
      </w:pPr>
      <w:r w:rsidRPr="00697BB5">
        <w:rPr>
          <w:rFonts w:ascii="Times New Roman" w:eastAsiaTheme="minorHAnsi" w:hAnsi="Times New Roman"/>
          <w:sz w:val="24"/>
          <w:szCs w:val="24"/>
        </w:rPr>
        <w:t>program 3011 javne potrebe u kulturi</w:t>
      </w:r>
    </w:p>
    <w:p w:rsidR="00697BB5" w:rsidRPr="00697BB5" w:rsidRDefault="00697BB5">
      <w:pPr>
        <w:numPr>
          <w:ilvl w:val="0"/>
          <w:numId w:val="6"/>
        </w:numPr>
        <w:suppressAutoHyphens w:val="0"/>
        <w:autoSpaceDN/>
        <w:spacing w:after="0" w:line="240" w:lineRule="auto"/>
        <w:rPr>
          <w:rFonts w:ascii="Times New Roman" w:eastAsiaTheme="minorHAnsi" w:hAnsi="Times New Roman"/>
          <w:sz w:val="24"/>
          <w:szCs w:val="24"/>
        </w:rPr>
      </w:pPr>
      <w:r w:rsidRPr="00697BB5">
        <w:rPr>
          <w:rFonts w:ascii="Times New Roman" w:eastAsiaTheme="minorHAnsi" w:hAnsi="Times New Roman"/>
          <w:sz w:val="24"/>
          <w:szCs w:val="24"/>
        </w:rPr>
        <w:t>program 3012 javne potrebe u sportu</w:t>
      </w:r>
    </w:p>
    <w:p w:rsidR="00697BB5" w:rsidRPr="00697BB5" w:rsidRDefault="00697BB5">
      <w:pPr>
        <w:numPr>
          <w:ilvl w:val="0"/>
          <w:numId w:val="6"/>
        </w:numPr>
        <w:suppressAutoHyphens w:val="0"/>
        <w:autoSpaceDN/>
        <w:spacing w:after="0" w:line="240" w:lineRule="auto"/>
        <w:rPr>
          <w:rFonts w:ascii="Times New Roman" w:eastAsiaTheme="minorHAnsi" w:hAnsi="Times New Roman"/>
          <w:sz w:val="24"/>
          <w:szCs w:val="24"/>
        </w:rPr>
      </w:pPr>
      <w:r w:rsidRPr="00697BB5">
        <w:rPr>
          <w:rFonts w:ascii="Times New Roman" w:eastAsiaTheme="minorHAnsi" w:hAnsi="Times New Roman"/>
          <w:sz w:val="24"/>
          <w:szCs w:val="24"/>
        </w:rPr>
        <w:t>program 3013 javne potrebe vjerskih zajednica</w:t>
      </w:r>
    </w:p>
    <w:p w:rsidR="00697BB5" w:rsidRPr="00697BB5" w:rsidRDefault="00697BB5">
      <w:pPr>
        <w:numPr>
          <w:ilvl w:val="0"/>
          <w:numId w:val="6"/>
        </w:numPr>
        <w:suppressAutoHyphens w:val="0"/>
        <w:autoSpaceDN/>
        <w:spacing w:after="0" w:line="240" w:lineRule="auto"/>
        <w:rPr>
          <w:rFonts w:ascii="Times New Roman" w:eastAsiaTheme="minorHAnsi" w:hAnsi="Times New Roman"/>
          <w:sz w:val="24"/>
          <w:szCs w:val="24"/>
        </w:rPr>
      </w:pPr>
      <w:r w:rsidRPr="00697BB5">
        <w:rPr>
          <w:rFonts w:ascii="Times New Roman" w:eastAsiaTheme="minorHAnsi" w:hAnsi="Times New Roman"/>
          <w:sz w:val="24"/>
          <w:szCs w:val="24"/>
        </w:rPr>
        <w:t>program 3014 financiranje udruga i ostale donacije</w:t>
      </w:r>
    </w:p>
    <w:p w:rsidR="00697BB5" w:rsidRPr="00697BB5" w:rsidRDefault="00697BB5">
      <w:pPr>
        <w:numPr>
          <w:ilvl w:val="0"/>
          <w:numId w:val="6"/>
        </w:numPr>
        <w:suppressAutoHyphens w:val="0"/>
        <w:autoSpaceDN/>
        <w:spacing w:after="0" w:line="240" w:lineRule="auto"/>
        <w:rPr>
          <w:rFonts w:ascii="Times New Roman" w:eastAsiaTheme="minorHAnsi" w:hAnsi="Times New Roman"/>
          <w:sz w:val="24"/>
          <w:szCs w:val="24"/>
        </w:rPr>
      </w:pPr>
      <w:r w:rsidRPr="00697BB5">
        <w:rPr>
          <w:rFonts w:ascii="Times New Roman" w:eastAsiaTheme="minorHAnsi" w:hAnsi="Times New Roman"/>
          <w:sz w:val="24"/>
          <w:szCs w:val="24"/>
        </w:rPr>
        <w:t>program 3016 javne potrebe socijalne skrbi</w:t>
      </w:r>
    </w:p>
    <w:p w:rsidR="00697BB5" w:rsidRPr="00697BB5" w:rsidRDefault="00697BB5">
      <w:pPr>
        <w:numPr>
          <w:ilvl w:val="0"/>
          <w:numId w:val="6"/>
        </w:numPr>
        <w:suppressAutoHyphens w:val="0"/>
        <w:autoSpaceDN/>
        <w:spacing w:after="0" w:line="240" w:lineRule="auto"/>
        <w:rPr>
          <w:rFonts w:ascii="Times New Roman" w:eastAsiaTheme="minorHAnsi" w:hAnsi="Times New Roman"/>
          <w:sz w:val="24"/>
          <w:szCs w:val="24"/>
        </w:rPr>
      </w:pPr>
      <w:r w:rsidRPr="00697BB5">
        <w:rPr>
          <w:rFonts w:ascii="Times New Roman" w:eastAsiaTheme="minorHAnsi" w:hAnsi="Times New Roman"/>
          <w:sz w:val="24"/>
          <w:szCs w:val="24"/>
        </w:rPr>
        <w:t>program 3019 održavanje objekata u vlasništvu općine privlaka</w:t>
      </w:r>
    </w:p>
    <w:p w:rsidR="00697BB5" w:rsidRPr="00697BB5" w:rsidRDefault="00697BB5">
      <w:pPr>
        <w:numPr>
          <w:ilvl w:val="0"/>
          <w:numId w:val="6"/>
        </w:numPr>
        <w:suppressAutoHyphens w:val="0"/>
        <w:autoSpaceDN/>
        <w:spacing w:after="0" w:line="240" w:lineRule="auto"/>
        <w:rPr>
          <w:rFonts w:ascii="Times New Roman" w:eastAsiaTheme="minorHAnsi" w:hAnsi="Times New Roman"/>
          <w:sz w:val="24"/>
          <w:szCs w:val="24"/>
        </w:rPr>
      </w:pPr>
      <w:r w:rsidRPr="00697BB5">
        <w:rPr>
          <w:rFonts w:ascii="Times New Roman" w:eastAsiaTheme="minorHAnsi" w:hAnsi="Times New Roman"/>
          <w:sz w:val="24"/>
          <w:szCs w:val="24"/>
        </w:rPr>
        <w:t>program 3020 nabava nefinancijske imovine</w:t>
      </w:r>
    </w:p>
    <w:p w:rsidR="00697BB5" w:rsidRPr="00697BB5" w:rsidRDefault="00697BB5">
      <w:pPr>
        <w:numPr>
          <w:ilvl w:val="0"/>
          <w:numId w:val="6"/>
        </w:numPr>
        <w:suppressAutoHyphens w:val="0"/>
        <w:autoSpaceDN/>
        <w:spacing w:after="0" w:line="240" w:lineRule="auto"/>
        <w:rPr>
          <w:rFonts w:ascii="Times New Roman" w:eastAsiaTheme="minorHAnsi" w:hAnsi="Times New Roman"/>
          <w:sz w:val="24"/>
          <w:szCs w:val="24"/>
        </w:rPr>
      </w:pPr>
      <w:r w:rsidRPr="00697BB5">
        <w:rPr>
          <w:rFonts w:ascii="Times New Roman" w:eastAsiaTheme="minorHAnsi" w:hAnsi="Times New Roman"/>
          <w:sz w:val="24"/>
          <w:szCs w:val="24"/>
        </w:rPr>
        <w:t>program 3022 prostorno i urbanističko planiranje</w:t>
      </w:r>
    </w:p>
    <w:p w:rsidR="00697BB5" w:rsidRPr="00697BB5" w:rsidRDefault="00697BB5">
      <w:pPr>
        <w:numPr>
          <w:ilvl w:val="0"/>
          <w:numId w:val="6"/>
        </w:numPr>
        <w:suppressAutoHyphens w:val="0"/>
        <w:autoSpaceDN/>
        <w:spacing w:after="0" w:line="240" w:lineRule="auto"/>
        <w:rPr>
          <w:rFonts w:ascii="Times New Roman" w:eastAsiaTheme="minorHAnsi" w:hAnsi="Times New Roman"/>
          <w:sz w:val="24"/>
          <w:szCs w:val="24"/>
        </w:rPr>
      </w:pPr>
      <w:r w:rsidRPr="00697BB5">
        <w:rPr>
          <w:rFonts w:ascii="Times New Roman" w:eastAsiaTheme="minorHAnsi" w:hAnsi="Times New Roman"/>
          <w:sz w:val="24"/>
          <w:szCs w:val="24"/>
        </w:rPr>
        <w:t>program 3023 ulaganje u nematerijalnu imovinu</w:t>
      </w:r>
    </w:p>
    <w:p w:rsidR="00697BB5" w:rsidRPr="00697BB5" w:rsidRDefault="00697BB5">
      <w:pPr>
        <w:numPr>
          <w:ilvl w:val="0"/>
          <w:numId w:val="6"/>
        </w:numPr>
        <w:suppressAutoHyphens w:val="0"/>
        <w:autoSpaceDN/>
        <w:spacing w:after="0" w:line="240" w:lineRule="auto"/>
        <w:rPr>
          <w:rFonts w:ascii="Times New Roman" w:eastAsiaTheme="minorHAnsi" w:hAnsi="Times New Roman"/>
          <w:sz w:val="24"/>
          <w:szCs w:val="24"/>
        </w:rPr>
      </w:pPr>
      <w:r w:rsidRPr="00697BB5">
        <w:rPr>
          <w:rFonts w:ascii="Times New Roman" w:eastAsiaTheme="minorHAnsi" w:hAnsi="Times New Roman"/>
          <w:sz w:val="24"/>
          <w:szCs w:val="24"/>
        </w:rPr>
        <w:lastRenderedPageBreak/>
        <w:t>program 3024 zdravstvena zaštita</w:t>
      </w:r>
    </w:p>
    <w:p w:rsidR="00697BB5" w:rsidRDefault="00697BB5">
      <w:pPr>
        <w:numPr>
          <w:ilvl w:val="0"/>
          <w:numId w:val="6"/>
        </w:numPr>
        <w:suppressAutoHyphens w:val="0"/>
        <w:autoSpaceDN/>
        <w:spacing w:after="0" w:line="240" w:lineRule="auto"/>
        <w:rPr>
          <w:rFonts w:ascii="Times New Roman" w:eastAsiaTheme="minorHAnsi" w:hAnsi="Times New Roman"/>
          <w:sz w:val="24"/>
          <w:szCs w:val="24"/>
        </w:rPr>
      </w:pPr>
      <w:r w:rsidRPr="00697BB5">
        <w:rPr>
          <w:rFonts w:ascii="Times New Roman" w:eastAsiaTheme="minorHAnsi" w:hAnsi="Times New Roman"/>
          <w:sz w:val="24"/>
          <w:szCs w:val="24"/>
        </w:rPr>
        <w:t>program 3025 javne potrebe u školstvu</w:t>
      </w:r>
    </w:p>
    <w:p w:rsidR="00AF5F0A" w:rsidRPr="00697BB5" w:rsidRDefault="00AF5F0A">
      <w:pPr>
        <w:numPr>
          <w:ilvl w:val="0"/>
          <w:numId w:val="6"/>
        </w:numPr>
        <w:suppressAutoHyphens w:val="0"/>
        <w:autoSpaceDN/>
        <w:spacing w:after="0" w:line="240" w:lineRule="auto"/>
        <w:rPr>
          <w:rFonts w:ascii="Times New Roman" w:eastAsiaTheme="minorHAnsi" w:hAnsi="Times New Roman"/>
          <w:sz w:val="24"/>
          <w:szCs w:val="24"/>
        </w:rPr>
      </w:pPr>
      <w:r>
        <w:rPr>
          <w:rFonts w:ascii="Times New Roman" w:eastAsiaTheme="minorHAnsi" w:hAnsi="Times New Roman"/>
          <w:sz w:val="24"/>
          <w:szCs w:val="24"/>
        </w:rPr>
        <w:t>program 3026 Sufinanciranje TD Liburnija d.o.o.</w:t>
      </w:r>
    </w:p>
    <w:p w:rsidR="00697BB5" w:rsidRPr="00697BB5" w:rsidRDefault="00697BB5">
      <w:pPr>
        <w:numPr>
          <w:ilvl w:val="0"/>
          <w:numId w:val="6"/>
        </w:numPr>
        <w:suppressAutoHyphens w:val="0"/>
        <w:autoSpaceDN/>
        <w:spacing w:after="0" w:line="240" w:lineRule="auto"/>
        <w:rPr>
          <w:rFonts w:ascii="Times New Roman" w:eastAsiaTheme="minorHAnsi" w:hAnsi="Times New Roman"/>
          <w:sz w:val="24"/>
          <w:szCs w:val="24"/>
        </w:rPr>
      </w:pPr>
      <w:r w:rsidRPr="00697BB5">
        <w:rPr>
          <w:rFonts w:ascii="Times New Roman" w:eastAsiaTheme="minorHAnsi" w:hAnsi="Times New Roman"/>
          <w:sz w:val="24"/>
          <w:szCs w:val="24"/>
        </w:rPr>
        <w:t>program 3027 organiziranje i provođenje zaštite i spašavanja</w:t>
      </w:r>
    </w:p>
    <w:p w:rsidR="00697BB5" w:rsidRPr="00697BB5" w:rsidRDefault="00697BB5">
      <w:pPr>
        <w:numPr>
          <w:ilvl w:val="0"/>
          <w:numId w:val="6"/>
        </w:numPr>
        <w:suppressAutoHyphens w:val="0"/>
        <w:autoSpaceDN/>
        <w:spacing w:after="0" w:line="240" w:lineRule="auto"/>
        <w:rPr>
          <w:rFonts w:ascii="Times New Roman" w:eastAsiaTheme="minorHAnsi" w:hAnsi="Times New Roman"/>
          <w:sz w:val="24"/>
          <w:szCs w:val="24"/>
        </w:rPr>
      </w:pPr>
      <w:r w:rsidRPr="00697BB5">
        <w:rPr>
          <w:rFonts w:ascii="Times New Roman" w:eastAsiaTheme="minorHAnsi" w:hAnsi="Times New Roman"/>
          <w:sz w:val="24"/>
          <w:szCs w:val="24"/>
        </w:rPr>
        <w:t>program 3028 predškolski odgoj</w:t>
      </w:r>
    </w:p>
    <w:p w:rsidR="00697BB5" w:rsidRPr="00697BB5" w:rsidRDefault="00697BB5">
      <w:pPr>
        <w:numPr>
          <w:ilvl w:val="0"/>
          <w:numId w:val="6"/>
        </w:numPr>
        <w:suppressAutoHyphens w:val="0"/>
        <w:autoSpaceDN/>
        <w:spacing w:after="0" w:line="240" w:lineRule="auto"/>
        <w:rPr>
          <w:rFonts w:ascii="Times New Roman" w:eastAsiaTheme="minorHAnsi" w:hAnsi="Times New Roman"/>
          <w:sz w:val="24"/>
          <w:szCs w:val="24"/>
        </w:rPr>
      </w:pPr>
      <w:r w:rsidRPr="00697BB5">
        <w:rPr>
          <w:rFonts w:ascii="Times New Roman" w:eastAsiaTheme="minorHAnsi" w:hAnsi="Times New Roman"/>
          <w:sz w:val="24"/>
          <w:szCs w:val="24"/>
        </w:rPr>
        <w:t>program 3032 dječji vrtić Sabunić</w:t>
      </w:r>
    </w:p>
    <w:p w:rsidR="00697BB5" w:rsidRPr="00697BB5" w:rsidRDefault="00697BB5">
      <w:pPr>
        <w:numPr>
          <w:ilvl w:val="0"/>
          <w:numId w:val="6"/>
        </w:numPr>
        <w:suppressAutoHyphens w:val="0"/>
        <w:autoSpaceDN/>
        <w:spacing w:after="0" w:line="240" w:lineRule="auto"/>
        <w:rPr>
          <w:rFonts w:ascii="Times New Roman" w:eastAsiaTheme="minorHAnsi" w:hAnsi="Times New Roman"/>
          <w:sz w:val="24"/>
          <w:szCs w:val="24"/>
        </w:rPr>
      </w:pPr>
      <w:r w:rsidRPr="00697BB5">
        <w:rPr>
          <w:rFonts w:ascii="Times New Roman" w:eastAsiaTheme="minorHAnsi" w:hAnsi="Times New Roman"/>
          <w:sz w:val="24"/>
          <w:szCs w:val="24"/>
        </w:rPr>
        <w:t>program 5001 program rada naknade za uređenje voda</w:t>
      </w:r>
    </w:p>
    <w:p w:rsidR="00697BB5" w:rsidRPr="00697BB5" w:rsidRDefault="00697BB5" w:rsidP="00697BB5">
      <w:pPr>
        <w:suppressAutoHyphens w:val="0"/>
        <w:autoSpaceDN/>
        <w:spacing w:after="0" w:line="240" w:lineRule="auto"/>
        <w:rPr>
          <w:rFonts w:ascii="Times New Roman" w:eastAsiaTheme="minorHAnsi" w:hAnsi="Times New Roman"/>
          <w:sz w:val="24"/>
          <w:szCs w:val="24"/>
        </w:rPr>
      </w:pPr>
    </w:p>
    <w:p w:rsidR="00697BB5" w:rsidRPr="00697BB5" w:rsidRDefault="00697BB5" w:rsidP="00697BB5">
      <w:pPr>
        <w:suppressAutoHyphens w:val="0"/>
        <w:autoSpaceDN/>
        <w:spacing w:after="0" w:line="240" w:lineRule="auto"/>
        <w:rPr>
          <w:rFonts w:ascii="Times New Roman" w:eastAsiaTheme="minorHAnsi" w:hAnsi="Times New Roman"/>
          <w:sz w:val="24"/>
          <w:szCs w:val="24"/>
        </w:rPr>
      </w:pPr>
    </w:p>
    <w:p w:rsidR="00697BB5" w:rsidRDefault="00697BB5" w:rsidP="00697BB5">
      <w:pPr>
        <w:suppressAutoHyphens w:val="0"/>
        <w:autoSpaceDN/>
        <w:spacing w:after="0" w:line="240" w:lineRule="auto"/>
        <w:jc w:val="both"/>
        <w:rPr>
          <w:rFonts w:ascii="Times New Roman" w:eastAsiaTheme="minorHAnsi" w:hAnsi="Times New Roman"/>
          <w:sz w:val="24"/>
          <w:szCs w:val="24"/>
        </w:rPr>
      </w:pPr>
      <w:r w:rsidRPr="00697BB5">
        <w:rPr>
          <w:rFonts w:ascii="Times New Roman" w:eastAsiaTheme="minorHAnsi" w:hAnsi="Times New Roman"/>
          <w:b/>
          <w:sz w:val="24"/>
          <w:szCs w:val="24"/>
        </w:rPr>
        <w:t>Programa 1001 Redovna djelatnost Općinskog vijeća</w:t>
      </w:r>
      <w:r w:rsidRPr="00697BB5">
        <w:rPr>
          <w:rFonts w:ascii="Times New Roman" w:eastAsiaTheme="minorHAnsi" w:hAnsi="Times New Roman"/>
          <w:sz w:val="24"/>
          <w:szCs w:val="24"/>
        </w:rPr>
        <w:t xml:space="preserve"> obuhvaća rashode za poslovanje općinskog vijeća, aktivnosti za Dan općine, potpore radu političkih stranaka, naknade općinskim vijećnicima, te na udjele u glavnici – Vodovoda Vir i dokapitalizaciju OKP Artić </w:t>
      </w:r>
      <w:r w:rsidR="00446433">
        <w:rPr>
          <w:rFonts w:ascii="Times New Roman" w:eastAsiaTheme="minorHAnsi" w:hAnsi="Times New Roman"/>
          <w:sz w:val="24"/>
          <w:szCs w:val="24"/>
        </w:rPr>
        <w:t xml:space="preserve">ostaje na razini planiranog </w:t>
      </w:r>
      <w:r w:rsidRPr="00697BB5">
        <w:rPr>
          <w:rFonts w:ascii="Times New Roman" w:eastAsiaTheme="minorHAnsi" w:hAnsi="Times New Roman"/>
          <w:sz w:val="24"/>
          <w:szCs w:val="24"/>
        </w:rPr>
        <w:t xml:space="preserve"> iznos</w:t>
      </w:r>
      <w:r w:rsidR="00446433">
        <w:rPr>
          <w:rFonts w:ascii="Times New Roman" w:eastAsiaTheme="minorHAnsi" w:hAnsi="Times New Roman"/>
          <w:sz w:val="24"/>
          <w:szCs w:val="24"/>
        </w:rPr>
        <w:t>a</w:t>
      </w:r>
      <w:r w:rsidRPr="00697BB5">
        <w:rPr>
          <w:rFonts w:ascii="Times New Roman" w:eastAsiaTheme="minorHAnsi" w:hAnsi="Times New Roman"/>
          <w:sz w:val="24"/>
          <w:szCs w:val="24"/>
        </w:rPr>
        <w:t xml:space="preserve"> od 223.658,00 EUR.</w:t>
      </w:r>
      <w:r w:rsidRPr="00697BB5">
        <w:rPr>
          <w:rFonts w:ascii="Times New Roman" w:eastAsiaTheme="minorHAnsi" w:hAnsi="Times New Roman"/>
          <w:shd w:val="clear" w:color="auto" w:fill="FFFFFF"/>
        </w:rPr>
        <w:t xml:space="preserve"> </w:t>
      </w:r>
      <w:r w:rsidRPr="00697BB5">
        <w:rPr>
          <w:rFonts w:ascii="Times New Roman" w:eastAsiaTheme="minorHAnsi" w:hAnsi="Times New Roman"/>
          <w:sz w:val="24"/>
          <w:szCs w:val="24"/>
        </w:rPr>
        <w:t xml:space="preserve">Općinsko vijeće predstavničko je tijelo građana i tijelo lokalne samouprave koje donosi odluke i akte u okviru prava i dužnosti Općine te obavlja i druge poslove u skladu sa Ustavom, zakonom i Statutom. </w:t>
      </w:r>
    </w:p>
    <w:p w:rsidR="00697BB5" w:rsidRPr="00697BB5" w:rsidRDefault="00697BB5" w:rsidP="00697BB5">
      <w:pPr>
        <w:suppressAutoHyphens w:val="0"/>
        <w:autoSpaceDN/>
        <w:spacing w:after="0" w:line="240" w:lineRule="auto"/>
        <w:rPr>
          <w:rFonts w:ascii="Times New Roman" w:eastAsiaTheme="minorHAnsi" w:hAnsi="Times New Roman"/>
          <w:i/>
          <w:sz w:val="24"/>
          <w:szCs w:val="24"/>
        </w:rPr>
      </w:pPr>
    </w:p>
    <w:tbl>
      <w:tblPr>
        <w:tblStyle w:val="TableGrid"/>
        <w:tblW w:w="0" w:type="auto"/>
        <w:tblLook w:val="04A0" w:firstRow="1" w:lastRow="0" w:firstColumn="1" w:lastColumn="0" w:noHBand="0" w:noVBand="1"/>
      </w:tblPr>
      <w:tblGrid>
        <w:gridCol w:w="1977"/>
        <w:gridCol w:w="7085"/>
      </w:tblGrid>
      <w:tr w:rsidR="00697BB5" w:rsidRPr="00697BB5" w:rsidTr="00FB6761">
        <w:tc>
          <w:tcPr>
            <w:tcW w:w="2008"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Naziv programa</w:t>
            </w:r>
          </w:p>
        </w:tc>
        <w:tc>
          <w:tcPr>
            <w:tcW w:w="7280" w:type="dxa"/>
            <w:shd w:val="clear" w:color="auto" w:fill="DBE5F1" w:themeFill="accent1" w:themeFillTint="33"/>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1001 Redovna djelatnost Općinskog vijeća</w:t>
            </w:r>
          </w:p>
        </w:tc>
      </w:tr>
      <w:tr w:rsidR="00697BB5" w:rsidRPr="00697BB5" w:rsidTr="00FB6761">
        <w:tc>
          <w:tcPr>
            <w:tcW w:w="2008"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Zakonska osnova</w:t>
            </w:r>
          </w:p>
        </w:tc>
        <w:tc>
          <w:tcPr>
            <w:tcW w:w="7280" w:type="dxa"/>
            <w:shd w:val="clear" w:color="auto" w:fill="DBE5F1" w:themeFill="accent1" w:themeFillTint="33"/>
          </w:tcPr>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lokalnoj i područnoj (regionalnoj) samoupravi („Narodne novine“ broj 33/01, 60/01, 129/05, 109/07, 125/08, 36/09, 36/09, 150/11, 144/12, 19/13, 137/15, 123/17, 98/19,144/20)</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Statuta općine Privlaka („Službeni glasnik Zadarske županije“ broj 05/18, 07/21)</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Poslovnik Općinskog vijeća Općine Privlaka („Službeni glasnik Zadarske županije“ broj 14/09,05/18)</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lokalnim izborima („Narodne novine“ broj 144/12, 121/16, 98/19, 42/20, 144/20, 37/21)</w:t>
            </w:r>
          </w:p>
        </w:tc>
      </w:tr>
      <w:tr w:rsidR="00697BB5" w:rsidRPr="00697BB5" w:rsidTr="00FB6761">
        <w:tc>
          <w:tcPr>
            <w:tcW w:w="2008"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Opis programa </w:t>
            </w:r>
          </w:p>
        </w:tc>
        <w:tc>
          <w:tcPr>
            <w:tcW w:w="7280" w:type="dxa"/>
            <w:shd w:val="clear" w:color="auto" w:fill="DBE5F1" w:themeFill="accent1" w:themeFillTint="33"/>
          </w:tcPr>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A1001-01 Poslovanje Općinskog vijeća</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A1001-02 Dan općine</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A1001-04 Potpore radu političkih stranaka</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Aktivnost A1001-05 Naknade vijećnicima </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A1001-07 Osnivački polozi - udjeli u glavnici</w:t>
            </w:r>
          </w:p>
        </w:tc>
      </w:tr>
      <w:tr w:rsidR="00697BB5" w:rsidRPr="00697BB5" w:rsidTr="00FB6761">
        <w:tc>
          <w:tcPr>
            <w:tcW w:w="2008"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Ciljevi programa</w:t>
            </w:r>
          </w:p>
        </w:tc>
        <w:tc>
          <w:tcPr>
            <w:tcW w:w="7280" w:type="dxa"/>
            <w:shd w:val="clear" w:color="auto" w:fill="DBE5F1" w:themeFill="accent1" w:themeFillTint="33"/>
          </w:tcPr>
          <w:p w:rsidR="00697BB5" w:rsidRPr="00697BB5" w:rsidRDefault="00697BB5">
            <w:pPr>
              <w:numPr>
                <w:ilvl w:val="0"/>
                <w:numId w:val="10"/>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Djelotvorno izvršavanje funkcije Općinskog vijeća Općine Privlaka;</w:t>
            </w:r>
          </w:p>
          <w:p w:rsidR="00697BB5" w:rsidRPr="00697BB5" w:rsidRDefault="00697BB5">
            <w:pPr>
              <w:numPr>
                <w:ilvl w:val="0"/>
                <w:numId w:val="10"/>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Aktivno sudjelovanje vijećnika u radu Općinskog vijeća; </w:t>
            </w:r>
          </w:p>
          <w:p w:rsidR="00697BB5" w:rsidRPr="00697BB5" w:rsidRDefault="00697BB5">
            <w:pPr>
              <w:numPr>
                <w:ilvl w:val="0"/>
                <w:numId w:val="10"/>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Obilježavanje Dana Općine Privlaka; </w:t>
            </w:r>
          </w:p>
        </w:tc>
      </w:tr>
      <w:tr w:rsidR="00697BB5" w:rsidRPr="00697BB5" w:rsidTr="00FB6761">
        <w:tc>
          <w:tcPr>
            <w:tcW w:w="2008"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Planirana sredstva</w:t>
            </w:r>
          </w:p>
        </w:tc>
        <w:tc>
          <w:tcPr>
            <w:tcW w:w="7280" w:type="dxa"/>
            <w:shd w:val="clear" w:color="auto" w:fill="DBE5F1" w:themeFill="accent1" w:themeFillTint="33"/>
          </w:tcPr>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2023. godina = 223.658,00 EUR</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2024. godina = 24.713,00 EUR</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2025. godina = 24.714,00 EUR </w:t>
            </w:r>
          </w:p>
        </w:tc>
      </w:tr>
      <w:tr w:rsidR="00697BB5" w:rsidRPr="00697BB5" w:rsidTr="00FB6761">
        <w:tc>
          <w:tcPr>
            <w:tcW w:w="2008"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Pokazatelj rezultata</w:t>
            </w:r>
          </w:p>
        </w:tc>
        <w:tc>
          <w:tcPr>
            <w:tcW w:w="7280" w:type="dxa"/>
            <w:shd w:val="clear" w:color="auto" w:fill="DBE5F1" w:themeFill="accent1" w:themeFillTint="33"/>
          </w:tcPr>
          <w:p w:rsidR="00697BB5" w:rsidRPr="00697BB5" w:rsidRDefault="00697BB5">
            <w:pPr>
              <w:numPr>
                <w:ilvl w:val="0"/>
                <w:numId w:val="2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Redovito održavanje sjednica Općinskog vijeća;</w:t>
            </w:r>
          </w:p>
          <w:p w:rsidR="00697BB5" w:rsidRPr="00697BB5" w:rsidRDefault="00697BB5">
            <w:pPr>
              <w:numPr>
                <w:ilvl w:val="0"/>
                <w:numId w:val="2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Obračun i uplata zakonskih davanja vijećnicima; </w:t>
            </w:r>
          </w:p>
          <w:p w:rsidR="00697BB5" w:rsidRPr="00697BB5" w:rsidRDefault="00697BB5">
            <w:pPr>
              <w:numPr>
                <w:ilvl w:val="0"/>
                <w:numId w:val="2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Pravilna i pravovremena isplata financijskih sredstava za političko djelovanje stranaka koje sudjeluju u radu Općinskog vijeća; </w:t>
            </w:r>
          </w:p>
        </w:tc>
      </w:tr>
    </w:tbl>
    <w:p w:rsidR="00697BB5" w:rsidRPr="00697BB5" w:rsidRDefault="00697BB5" w:rsidP="00697BB5">
      <w:pPr>
        <w:suppressAutoHyphens w:val="0"/>
        <w:autoSpaceDN/>
        <w:spacing w:after="0" w:line="240" w:lineRule="auto"/>
        <w:rPr>
          <w:rFonts w:ascii="Times New Roman" w:eastAsiaTheme="minorHAnsi" w:hAnsi="Times New Roman"/>
          <w:sz w:val="24"/>
          <w:szCs w:val="24"/>
        </w:rPr>
      </w:pPr>
    </w:p>
    <w:p w:rsidR="00697BB5" w:rsidRPr="00697BB5" w:rsidRDefault="00697BB5" w:rsidP="00697BB5">
      <w:pPr>
        <w:suppressAutoHyphens w:val="0"/>
        <w:autoSpaceDN/>
        <w:spacing w:after="0" w:line="240" w:lineRule="auto"/>
        <w:rPr>
          <w:rFonts w:ascii="Times New Roman" w:eastAsiaTheme="minorHAnsi" w:hAnsi="Times New Roman"/>
          <w:sz w:val="24"/>
          <w:szCs w:val="24"/>
        </w:rPr>
      </w:pPr>
    </w:p>
    <w:p w:rsidR="00697BB5" w:rsidRPr="00697BB5" w:rsidRDefault="00697BB5" w:rsidP="00355B7E">
      <w:pPr>
        <w:suppressAutoHyphens w:val="0"/>
        <w:autoSpaceDN/>
        <w:spacing w:after="0" w:line="240" w:lineRule="auto"/>
        <w:jc w:val="both"/>
        <w:rPr>
          <w:rFonts w:ascii="Times New Roman" w:eastAsiaTheme="minorHAnsi" w:hAnsi="Times New Roman"/>
          <w:sz w:val="24"/>
          <w:szCs w:val="24"/>
        </w:rPr>
      </w:pPr>
      <w:r w:rsidRPr="00697BB5">
        <w:rPr>
          <w:rFonts w:ascii="Times New Roman" w:eastAsiaTheme="minorHAnsi" w:hAnsi="Times New Roman"/>
          <w:b/>
          <w:sz w:val="24"/>
          <w:szCs w:val="24"/>
        </w:rPr>
        <w:lastRenderedPageBreak/>
        <w:t xml:space="preserve">Programa 2001 Rashodi poslovanja ureda načelnika </w:t>
      </w:r>
      <w:r w:rsidRPr="00697BB5">
        <w:rPr>
          <w:rFonts w:ascii="Times New Roman" w:eastAsiaTheme="minorHAnsi" w:hAnsi="Times New Roman"/>
          <w:sz w:val="24"/>
          <w:szCs w:val="24"/>
        </w:rPr>
        <w:t xml:space="preserve">obuhvaća pokroviteljstva i donacije, troškove vezane za obilježavanje obljetnica, rashode za zaposlene i materijalne rashode ureda načelnika </w:t>
      </w:r>
      <w:r w:rsidR="00355B7E">
        <w:rPr>
          <w:rFonts w:ascii="Times New Roman" w:eastAsiaTheme="minorHAnsi" w:hAnsi="Times New Roman"/>
          <w:sz w:val="24"/>
          <w:szCs w:val="24"/>
        </w:rPr>
        <w:t>te se ovim novim planom povećavaju za 9.340,00 EUR čime iznose 172.526,00 EUR</w:t>
      </w:r>
      <w:r w:rsidRPr="00697BB5">
        <w:rPr>
          <w:rFonts w:ascii="Times New Roman" w:eastAsiaTheme="minorHAnsi" w:hAnsi="Times New Roman"/>
          <w:sz w:val="24"/>
          <w:szCs w:val="24"/>
        </w:rPr>
        <w:t>.</w:t>
      </w:r>
      <w:r w:rsidR="00355B7E">
        <w:rPr>
          <w:rFonts w:ascii="Times New Roman" w:eastAsiaTheme="minorHAnsi" w:hAnsi="Times New Roman"/>
          <w:sz w:val="24"/>
          <w:szCs w:val="24"/>
        </w:rPr>
        <w:t xml:space="preserve"> Navedeno povećanje odnosi se na materijalne rashode točnije na troškove reprezentacije nastali zbog proslave otvorenja nove zgrade Dječjeg vrtića. </w:t>
      </w:r>
    </w:p>
    <w:p w:rsidR="00697BB5" w:rsidRPr="00697BB5" w:rsidRDefault="00697BB5" w:rsidP="00697BB5">
      <w:pPr>
        <w:suppressAutoHyphens w:val="0"/>
        <w:autoSpaceDN/>
        <w:spacing w:after="0" w:line="240" w:lineRule="auto"/>
        <w:rPr>
          <w:rFonts w:ascii="Times New Roman" w:eastAsiaTheme="minorHAnsi" w:hAnsi="Times New Roman"/>
          <w:sz w:val="24"/>
          <w:szCs w:val="24"/>
        </w:rPr>
      </w:pPr>
    </w:p>
    <w:tbl>
      <w:tblPr>
        <w:tblStyle w:val="TableGrid"/>
        <w:tblW w:w="0" w:type="auto"/>
        <w:tblLook w:val="04A0" w:firstRow="1" w:lastRow="0" w:firstColumn="1" w:lastColumn="0" w:noHBand="0" w:noVBand="1"/>
      </w:tblPr>
      <w:tblGrid>
        <w:gridCol w:w="1978"/>
        <w:gridCol w:w="7084"/>
      </w:tblGrid>
      <w:tr w:rsidR="00697BB5" w:rsidRPr="00697BB5" w:rsidTr="00FB6761">
        <w:tc>
          <w:tcPr>
            <w:tcW w:w="1978"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Naziv programa</w:t>
            </w:r>
          </w:p>
        </w:tc>
        <w:tc>
          <w:tcPr>
            <w:tcW w:w="7084" w:type="dxa"/>
            <w:shd w:val="clear" w:color="auto" w:fill="DBE5F1" w:themeFill="accent1" w:themeFillTint="33"/>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2001 Rashodi poslovanja ureda načelnika</w:t>
            </w:r>
          </w:p>
        </w:tc>
      </w:tr>
      <w:tr w:rsidR="00697BB5" w:rsidRPr="00697BB5" w:rsidTr="00FB6761">
        <w:tc>
          <w:tcPr>
            <w:tcW w:w="1978"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Zakonska osnova</w:t>
            </w:r>
          </w:p>
        </w:tc>
        <w:tc>
          <w:tcPr>
            <w:tcW w:w="7084" w:type="dxa"/>
            <w:shd w:val="clear" w:color="auto" w:fill="DBE5F1" w:themeFill="accent1" w:themeFillTint="33"/>
          </w:tcPr>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lokalnoj i područnoj (regionalnoj) samoupravi („Narodne novine“ broj 33/01, 60/01, 129/05, 109/07, 125/08, 36/09, 36/09, 150/11, 144/12, 19/13, 137/15, 123/17, 98/19,144/20)</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Odluka o plaći i drugim pravima općinskog načelnika iz radnog odnosa („Službeni glasnik Zadarske županije“ broj 11/17)</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pomorskom dobru i morskim lukama („Narodne novine“ broj 158/03, 100/04, 141/06, 38/09, 123/11, 56/16, 98/19)</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Uredbe o postupku davanja koncesijskog odobrenja na pomorskom dobru („Narodne novine“ broj 36/04, 63/08, 133/13, 63/14)</w:t>
            </w:r>
          </w:p>
          <w:p w:rsidR="00697BB5" w:rsidRPr="00697BB5" w:rsidRDefault="00697BB5" w:rsidP="00697BB5">
            <w:pPr>
              <w:suppressAutoHyphens w:val="0"/>
              <w:autoSpaceDN/>
              <w:rPr>
                <w:rFonts w:ascii="Times New Roman" w:eastAsiaTheme="minorHAnsi" w:hAnsi="Times New Roman"/>
                <w:sz w:val="24"/>
                <w:szCs w:val="24"/>
              </w:rPr>
            </w:pPr>
          </w:p>
        </w:tc>
      </w:tr>
      <w:tr w:rsidR="00697BB5" w:rsidRPr="00697BB5" w:rsidTr="00FB6761">
        <w:tc>
          <w:tcPr>
            <w:tcW w:w="1978"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Opis programa</w:t>
            </w:r>
          </w:p>
        </w:tc>
        <w:tc>
          <w:tcPr>
            <w:tcW w:w="7084" w:type="dxa"/>
            <w:shd w:val="clear" w:color="auto" w:fill="DBE5F1" w:themeFill="accent1" w:themeFillTint="33"/>
          </w:tcPr>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A2001-02 Pokroviteljstva i donacije</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A2001-03 Obljetnice</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A2001-05 Naknade osobama izvan radnog odnosa</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A2001-07 Rashodi za zaposlene ureda načelnika</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A2001-08 Materijalni rashodi ureda načelnika</w:t>
            </w:r>
          </w:p>
        </w:tc>
      </w:tr>
      <w:tr w:rsidR="00697BB5" w:rsidRPr="00697BB5" w:rsidTr="00FB6761">
        <w:tc>
          <w:tcPr>
            <w:tcW w:w="1978"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Ciljevi programa</w:t>
            </w:r>
          </w:p>
        </w:tc>
        <w:tc>
          <w:tcPr>
            <w:tcW w:w="7084" w:type="dxa"/>
            <w:shd w:val="clear" w:color="auto" w:fill="DBE5F1" w:themeFill="accent1" w:themeFillTint="33"/>
          </w:tcPr>
          <w:p w:rsidR="00697BB5" w:rsidRPr="00697BB5" w:rsidRDefault="00697BB5">
            <w:pPr>
              <w:numPr>
                <w:ilvl w:val="0"/>
                <w:numId w:val="12"/>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Osiguravanje materijalnih uvjeta za rad ureda načelnika</w:t>
            </w:r>
          </w:p>
          <w:p w:rsidR="00697BB5" w:rsidRPr="00697BB5" w:rsidRDefault="00697BB5">
            <w:pPr>
              <w:numPr>
                <w:ilvl w:val="0"/>
                <w:numId w:val="12"/>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Pokroviteljstva organiziranja manifestacija</w:t>
            </w:r>
          </w:p>
          <w:p w:rsidR="00697BB5" w:rsidRPr="00697BB5" w:rsidRDefault="00697BB5">
            <w:pPr>
              <w:numPr>
                <w:ilvl w:val="0"/>
                <w:numId w:val="12"/>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Obilježavanje obljetnica</w:t>
            </w:r>
          </w:p>
          <w:p w:rsidR="00697BB5" w:rsidRPr="00697BB5" w:rsidRDefault="00697BB5">
            <w:pPr>
              <w:numPr>
                <w:ilvl w:val="0"/>
                <w:numId w:val="12"/>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Izdavanje koncesijskih odobrenja za obavljanje djelatnosti na pomorskom dobru.</w:t>
            </w:r>
          </w:p>
        </w:tc>
      </w:tr>
      <w:tr w:rsidR="00697BB5" w:rsidRPr="00697BB5" w:rsidTr="00FB6761">
        <w:tc>
          <w:tcPr>
            <w:tcW w:w="1978"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Planirana sredstva</w:t>
            </w:r>
          </w:p>
        </w:tc>
        <w:tc>
          <w:tcPr>
            <w:tcW w:w="7084" w:type="dxa"/>
            <w:shd w:val="clear" w:color="auto" w:fill="DBE5F1" w:themeFill="accent1" w:themeFillTint="33"/>
          </w:tcPr>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2023. godina = </w:t>
            </w:r>
            <w:r w:rsidR="00355B7E">
              <w:rPr>
                <w:rFonts w:ascii="Times New Roman" w:eastAsiaTheme="minorHAnsi" w:hAnsi="Times New Roman"/>
                <w:sz w:val="24"/>
                <w:szCs w:val="24"/>
              </w:rPr>
              <w:t>92.530,00</w:t>
            </w:r>
            <w:r w:rsidRPr="00697BB5">
              <w:rPr>
                <w:rFonts w:ascii="Times New Roman" w:eastAsiaTheme="minorHAnsi" w:hAnsi="Times New Roman"/>
                <w:sz w:val="24"/>
                <w:szCs w:val="24"/>
              </w:rPr>
              <w:t xml:space="preserve"> EUR</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2024. godina = 86.645,00 EUR</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2025. godina = 91.306,00 EUR </w:t>
            </w:r>
          </w:p>
        </w:tc>
      </w:tr>
      <w:tr w:rsidR="00697BB5" w:rsidRPr="00697BB5" w:rsidTr="00FB6761">
        <w:tc>
          <w:tcPr>
            <w:tcW w:w="1978"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Pokazatelj rezultata</w:t>
            </w:r>
          </w:p>
        </w:tc>
        <w:tc>
          <w:tcPr>
            <w:tcW w:w="7084" w:type="dxa"/>
            <w:shd w:val="clear" w:color="auto" w:fill="DBE5F1" w:themeFill="accent1" w:themeFillTint="33"/>
          </w:tcPr>
          <w:p w:rsidR="00697BB5" w:rsidRPr="00697BB5" w:rsidRDefault="00697BB5">
            <w:pPr>
              <w:numPr>
                <w:ilvl w:val="0"/>
                <w:numId w:val="12"/>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Ostvarene poslovne suradnje</w:t>
            </w:r>
          </w:p>
          <w:p w:rsidR="00697BB5" w:rsidRPr="00697BB5" w:rsidRDefault="00697BB5">
            <w:pPr>
              <w:numPr>
                <w:ilvl w:val="0"/>
                <w:numId w:val="12"/>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Održavanje manifestacije pod pokroviteljstvom općine Privlaka</w:t>
            </w:r>
          </w:p>
          <w:p w:rsidR="00697BB5" w:rsidRPr="00697BB5" w:rsidRDefault="00697BB5">
            <w:pPr>
              <w:numPr>
                <w:ilvl w:val="0"/>
                <w:numId w:val="12"/>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Obilježavanje obljetnica</w:t>
            </w:r>
          </w:p>
          <w:p w:rsidR="00697BB5" w:rsidRPr="00697BB5" w:rsidRDefault="00697BB5">
            <w:pPr>
              <w:numPr>
                <w:ilvl w:val="0"/>
                <w:numId w:val="12"/>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Izdavanje koncesijskih odobrenja za obavljanje djelatnosti na pomorskom dobru.</w:t>
            </w:r>
          </w:p>
        </w:tc>
      </w:tr>
    </w:tbl>
    <w:p w:rsidR="00697BB5" w:rsidRPr="00697BB5" w:rsidRDefault="00697BB5" w:rsidP="00697BB5">
      <w:pPr>
        <w:suppressAutoHyphens w:val="0"/>
        <w:autoSpaceDN/>
        <w:spacing w:after="0" w:line="240" w:lineRule="auto"/>
        <w:rPr>
          <w:rFonts w:ascii="Times New Roman" w:eastAsiaTheme="minorHAnsi" w:hAnsi="Times New Roman"/>
          <w:sz w:val="24"/>
          <w:szCs w:val="24"/>
        </w:rPr>
      </w:pPr>
    </w:p>
    <w:p w:rsidR="00697BB5" w:rsidRPr="00697BB5" w:rsidRDefault="00697BB5" w:rsidP="00697BB5">
      <w:pPr>
        <w:suppressAutoHyphens w:val="0"/>
        <w:autoSpaceDN/>
        <w:spacing w:after="0" w:line="240" w:lineRule="auto"/>
        <w:rPr>
          <w:rFonts w:ascii="Times New Roman" w:eastAsiaTheme="minorHAnsi" w:hAnsi="Times New Roman"/>
          <w:sz w:val="24"/>
          <w:szCs w:val="24"/>
        </w:rPr>
      </w:pPr>
    </w:p>
    <w:p w:rsidR="00697BB5" w:rsidRPr="00697BB5" w:rsidRDefault="00697BB5" w:rsidP="00697BB5">
      <w:pPr>
        <w:suppressAutoHyphens w:val="0"/>
        <w:autoSpaceDN/>
        <w:spacing w:after="0" w:line="240" w:lineRule="auto"/>
        <w:rPr>
          <w:rFonts w:ascii="Times New Roman" w:eastAsiaTheme="minorHAnsi" w:hAnsi="Times New Roman"/>
          <w:sz w:val="24"/>
          <w:szCs w:val="24"/>
        </w:rPr>
      </w:pPr>
      <w:r w:rsidRPr="00697BB5">
        <w:rPr>
          <w:rFonts w:ascii="Times New Roman" w:eastAsiaTheme="minorHAnsi" w:hAnsi="Times New Roman"/>
          <w:b/>
          <w:sz w:val="24"/>
          <w:szCs w:val="24"/>
        </w:rPr>
        <w:t>Program 2002 proračunska zaliha</w:t>
      </w:r>
      <w:r w:rsidRPr="00697BB5">
        <w:rPr>
          <w:rFonts w:ascii="Times New Roman" w:eastAsiaTheme="minorHAnsi" w:hAnsi="Times New Roman"/>
          <w:sz w:val="24"/>
          <w:szCs w:val="24"/>
        </w:rPr>
        <w:t xml:space="preserve"> odnosi se na planirana sredstva za nepredviđene namjene u iznosu od 33.180,00 EUR</w:t>
      </w:r>
      <w:r w:rsidR="00DA1E62">
        <w:rPr>
          <w:rFonts w:ascii="Times New Roman" w:eastAsiaTheme="minorHAnsi" w:hAnsi="Times New Roman"/>
          <w:sz w:val="24"/>
          <w:szCs w:val="24"/>
        </w:rPr>
        <w:t>, te ostaje nepromjenjena.</w:t>
      </w:r>
    </w:p>
    <w:p w:rsidR="00697BB5" w:rsidRPr="00697BB5" w:rsidRDefault="00697BB5" w:rsidP="00697BB5">
      <w:pPr>
        <w:suppressAutoHyphens w:val="0"/>
        <w:autoSpaceDN/>
        <w:spacing w:after="0" w:line="240" w:lineRule="auto"/>
        <w:rPr>
          <w:rFonts w:ascii="Times New Roman" w:eastAsiaTheme="minorHAnsi" w:hAnsi="Times New Roman"/>
          <w:sz w:val="24"/>
          <w:szCs w:val="24"/>
        </w:rPr>
      </w:pPr>
    </w:p>
    <w:tbl>
      <w:tblPr>
        <w:tblStyle w:val="TableGrid"/>
        <w:tblW w:w="0" w:type="auto"/>
        <w:tblLook w:val="04A0" w:firstRow="1" w:lastRow="0" w:firstColumn="1" w:lastColumn="0" w:noHBand="0" w:noVBand="1"/>
      </w:tblPr>
      <w:tblGrid>
        <w:gridCol w:w="2060"/>
        <w:gridCol w:w="7002"/>
      </w:tblGrid>
      <w:tr w:rsidR="00697BB5" w:rsidRPr="00697BB5" w:rsidTr="00FB6761">
        <w:tc>
          <w:tcPr>
            <w:tcW w:w="2060"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Naziv programa</w:t>
            </w:r>
          </w:p>
        </w:tc>
        <w:tc>
          <w:tcPr>
            <w:tcW w:w="7002" w:type="dxa"/>
            <w:shd w:val="clear" w:color="auto" w:fill="DBE5F1" w:themeFill="accent1" w:themeFillTint="33"/>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2002 Proračunska zaliha</w:t>
            </w:r>
          </w:p>
        </w:tc>
      </w:tr>
      <w:tr w:rsidR="00697BB5" w:rsidRPr="00697BB5" w:rsidTr="00FB6761">
        <w:tc>
          <w:tcPr>
            <w:tcW w:w="2060"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Zakonska osnova</w:t>
            </w:r>
          </w:p>
        </w:tc>
        <w:tc>
          <w:tcPr>
            <w:tcW w:w="7002" w:type="dxa"/>
            <w:shd w:val="clear" w:color="auto" w:fill="DBE5F1" w:themeFill="accent1" w:themeFillTint="33"/>
          </w:tcPr>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Zakon o lokalnoj i područnoj (regionalnoj) samoupravi („Narodne novine“ broj 33/01, 60/01, 129/05, 109/07, 125/08, </w:t>
            </w:r>
            <w:r w:rsidRPr="00697BB5">
              <w:rPr>
                <w:rFonts w:ascii="Times New Roman" w:eastAsiaTheme="minorHAnsi" w:hAnsi="Times New Roman"/>
                <w:sz w:val="24"/>
                <w:szCs w:val="24"/>
              </w:rPr>
              <w:lastRenderedPageBreak/>
              <w:t>36/09, 36/09, 150/11, 144/12, 19/13, 137/15, 123/17, 98/19,144/20)</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proračunu („Narodne novine“ broj 87/08, 136/12, 15/15)</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Odluka o Izvršenju proračuna za 2022. godinu </w:t>
            </w:r>
          </w:p>
        </w:tc>
      </w:tr>
      <w:tr w:rsidR="00697BB5" w:rsidRPr="00697BB5" w:rsidTr="00FB6761">
        <w:tc>
          <w:tcPr>
            <w:tcW w:w="2060"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lastRenderedPageBreak/>
              <w:t>Opis programa (aktivnosti)</w:t>
            </w:r>
          </w:p>
        </w:tc>
        <w:tc>
          <w:tcPr>
            <w:tcW w:w="7002" w:type="dxa"/>
            <w:shd w:val="clear" w:color="auto" w:fill="DBE5F1" w:themeFill="accent1" w:themeFillTint="33"/>
          </w:tcPr>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A2002-01 Proračunska zaliha</w:t>
            </w:r>
          </w:p>
        </w:tc>
      </w:tr>
      <w:tr w:rsidR="00697BB5" w:rsidRPr="00697BB5" w:rsidTr="00FB6761">
        <w:tc>
          <w:tcPr>
            <w:tcW w:w="2060"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Ciljevi programa</w:t>
            </w:r>
          </w:p>
        </w:tc>
        <w:tc>
          <w:tcPr>
            <w:tcW w:w="7002" w:type="dxa"/>
            <w:shd w:val="clear" w:color="auto" w:fill="DBE5F1" w:themeFill="accent1" w:themeFillTint="33"/>
          </w:tcPr>
          <w:p w:rsidR="00697BB5" w:rsidRPr="00697BB5" w:rsidRDefault="00697BB5">
            <w:pPr>
              <w:numPr>
                <w:ilvl w:val="0"/>
                <w:numId w:val="13"/>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Osigurati sredstava za nepredviđene namjene za koje u Proračunu nisu osigurana sredstva ili za namjene za koje se tijekom godine pokaže da nisu utvrđena dovoljna sredstva jer ih pri planiranju Proračuna nije bilo moguće predvidjeti</w:t>
            </w:r>
          </w:p>
          <w:p w:rsidR="00697BB5" w:rsidRPr="00697BB5" w:rsidRDefault="00697BB5">
            <w:pPr>
              <w:numPr>
                <w:ilvl w:val="0"/>
                <w:numId w:val="13"/>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Financiranje rashoda nastalih pri otklanjanju elementarnih nepogoda, epidemija, ekoloških nesreća ili izvanrednih događaja i ostalih nepredvidivih nesreća </w:t>
            </w:r>
          </w:p>
        </w:tc>
      </w:tr>
      <w:tr w:rsidR="00697BB5" w:rsidRPr="00697BB5" w:rsidTr="00FB6761">
        <w:tc>
          <w:tcPr>
            <w:tcW w:w="2060"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Planirana sredstva</w:t>
            </w:r>
          </w:p>
        </w:tc>
        <w:tc>
          <w:tcPr>
            <w:tcW w:w="7002" w:type="dxa"/>
            <w:shd w:val="clear" w:color="auto" w:fill="DBE5F1" w:themeFill="accent1" w:themeFillTint="33"/>
          </w:tcPr>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2023. godina = 33.180,00 EUR</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2024. godina = 35.000,00  EUR</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2025. godina = 32.000,00 EUR </w:t>
            </w:r>
          </w:p>
        </w:tc>
      </w:tr>
      <w:tr w:rsidR="00697BB5" w:rsidRPr="00697BB5" w:rsidTr="00FB6761">
        <w:tc>
          <w:tcPr>
            <w:tcW w:w="2060"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Pokazatelj rezultata</w:t>
            </w:r>
          </w:p>
        </w:tc>
        <w:tc>
          <w:tcPr>
            <w:tcW w:w="7002" w:type="dxa"/>
            <w:shd w:val="clear" w:color="auto" w:fill="DBE5F1" w:themeFill="accent1" w:themeFillTint="33"/>
          </w:tcPr>
          <w:p w:rsidR="00697BB5" w:rsidRPr="00697BB5" w:rsidRDefault="00697BB5">
            <w:pPr>
              <w:numPr>
                <w:ilvl w:val="0"/>
                <w:numId w:val="14"/>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Financiranje rashoda nastalih uslijed nepredviđenih situacija uzrokovanih izvanrednih događaja</w:t>
            </w:r>
          </w:p>
        </w:tc>
      </w:tr>
    </w:tbl>
    <w:p w:rsidR="00697BB5" w:rsidRPr="00697BB5" w:rsidRDefault="00697BB5" w:rsidP="00697BB5">
      <w:pPr>
        <w:suppressAutoHyphens w:val="0"/>
        <w:autoSpaceDN/>
        <w:spacing w:after="0" w:line="240" w:lineRule="auto"/>
        <w:rPr>
          <w:rFonts w:ascii="Times New Roman" w:eastAsiaTheme="minorHAnsi" w:hAnsi="Times New Roman"/>
          <w:sz w:val="24"/>
          <w:szCs w:val="24"/>
        </w:rPr>
      </w:pPr>
    </w:p>
    <w:p w:rsidR="00697BB5" w:rsidRPr="00697BB5" w:rsidRDefault="00697BB5" w:rsidP="00697BB5">
      <w:pPr>
        <w:suppressAutoHyphens w:val="0"/>
        <w:autoSpaceDN/>
        <w:spacing w:after="0" w:line="240" w:lineRule="auto"/>
        <w:rPr>
          <w:rFonts w:ascii="Times New Roman" w:eastAsiaTheme="minorHAnsi" w:hAnsi="Times New Roman"/>
          <w:sz w:val="24"/>
          <w:szCs w:val="24"/>
        </w:rPr>
      </w:pP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r w:rsidRPr="00697BB5">
        <w:rPr>
          <w:rFonts w:ascii="Times New Roman" w:eastAsiaTheme="minorHAnsi" w:hAnsi="Times New Roman"/>
          <w:b/>
          <w:sz w:val="24"/>
          <w:szCs w:val="24"/>
        </w:rPr>
        <w:t xml:space="preserve">Program 2003 Poticanje razvoja turizma </w:t>
      </w:r>
      <w:r w:rsidRPr="00697BB5">
        <w:rPr>
          <w:rFonts w:ascii="Times New Roman" w:eastAsiaTheme="minorHAnsi" w:hAnsi="Times New Roman"/>
          <w:sz w:val="24"/>
          <w:szCs w:val="24"/>
        </w:rPr>
        <w:t xml:space="preserve">odnosi se na pomoć turističkoj zajednici općine Privlaka, te na organiziranje manifestacija Privlačkog ljeta u suradnji sa turističkom zajednicom </w:t>
      </w:r>
      <w:r w:rsidR="00DA1E62">
        <w:rPr>
          <w:rFonts w:ascii="Times New Roman" w:eastAsiaTheme="minorHAnsi" w:hAnsi="Times New Roman"/>
          <w:sz w:val="24"/>
          <w:szCs w:val="24"/>
        </w:rPr>
        <w:t>rashodi kojih se povećavaju za 7.000 EUR te ukupno iznose 46.816,00 EUR</w:t>
      </w:r>
      <w:r w:rsidRPr="00697BB5">
        <w:rPr>
          <w:rFonts w:ascii="Times New Roman" w:eastAsiaTheme="minorHAnsi" w:hAnsi="Times New Roman"/>
          <w:sz w:val="24"/>
          <w:szCs w:val="24"/>
        </w:rPr>
        <w:t>.</w:t>
      </w:r>
      <w:r w:rsidRPr="00697BB5">
        <w:rPr>
          <w:rFonts w:ascii="Times New Roman" w:hAnsi="Times New Roman"/>
          <w:noProof/>
          <w:sz w:val="24"/>
          <w:szCs w:val="24"/>
        </w:rPr>
        <w:t xml:space="preserve"> </w:t>
      </w:r>
      <w:r w:rsidRPr="00697BB5">
        <w:rPr>
          <w:rFonts w:ascii="Times New Roman" w:eastAsiaTheme="minorHAnsi" w:hAnsi="Times New Roman"/>
          <w:sz w:val="24"/>
          <w:szCs w:val="24"/>
        </w:rPr>
        <w:t>Na području općine Privlaka turizam se značajnije razvija zahvaljujući dobrom geografskom položaju, velikoj površini te velikom broju naselja s mogućnosti za razvoj turizma. Putem brojnih manifestacija i događanja te dodatnim ulaganjima u turističku infrastrukturu nastoji se privući što veći broj turista te općinu Privlaka učiniti još atraktivnijom turističkom destinacijom.</w:t>
      </w:r>
    </w:p>
    <w:p w:rsidR="00697BB5" w:rsidRPr="00697BB5" w:rsidRDefault="00697BB5" w:rsidP="00697BB5">
      <w:pPr>
        <w:suppressAutoHyphens w:val="0"/>
        <w:autoSpaceDN/>
        <w:spacing w:after="0" w:line="240" w:lineRule="auto"/>
        <w:rPr>
          <w:rFonts w:ascii="Times New Roman" w:eastAsiaTheme="minorHAnsi" w:hAnsi="Times New Roman"/>
          <w:sz w:val="24"/>
          <w:szCs w:val="24"/>
        </w:rPr>
      </w:pPr>
    </w:p>
    <w:tbl>
      <w:tblPr>
        <w:tblStyle w:val="TableGrid"/>
        <w:tblW w:w="0" w:type="auto"/>
        <w:tblLook w:val="04A0" w:firstRow="1" w:lastRow="0" w:firstColumn="1" w:lastColumn="0" w:noHBand="0" w:noVBand="1"/>
      </w:tblPr>
      <w:tblGrid>
        <w:gridCol w:w="2060"/>
        <w:gridCol w:w="7002"/>
      </w:tblGrid>
      <w:tr w:rsidR="00697BB5" w:rsidRPr="00697BB5" w:rsidTr="00FB6761">
        <w:tc>
          <w:tcPr>
            <w:tcW w:w="2060"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Naziv programa</w:t>
            </w:r>
          </w:p>
        </w:tc>
        <w:tc>
          <w:tcPr>
            <w:tcW w:w="7002" w:type="dxa"/>
            <w:shd w:val="clear" w:color="auto" w:fill="DBE5F1" w:themeFill="accent1" w:themeFillTint="33"/>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2003 Poticanje razvoja turizma</w:t>
            </w:r>
          </w:p>
        </w:tc>
      </w:tr>
      <w:tr w:rsidR="00697BB5" w:rsidRPr="00697BB5" w:rsidTr="00FB6761">
        <w:tc>
          <w:tcPr>
            <w:tcW w:w="2060"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Zakonska osnova</w:t>
            </w:r>
          </w:p>
        </w:tc>
        <w:tc>
          <w:tcPr>
            <w:tcW w:w="7002" w:type="dxa"/>
            <w:shd w:val="clear" w:color="auto" w:fill="DBE5F1" w:themeFill="accent1" w:themeFillTint="33"/>
          </w:tcPr>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lokalnoj i područnoj (regionalnoj) samoupravi („Narodne novine“ broj 33/01, 60/01, 129/05, 109/07, 125/08, 36/09, 36/09, 150/11, 144/12, 19/13, 137/15, 123/17, 98/19,144/20)</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turističkim zajednicama i promicanju hrvatskog turizma („Narodne novine“ broj 52/19, 42/20)</w:t>
            </w:r>
          </w:p>
        </w:tc>
      </w:tr>
      <w:tr w:rsidR="00697BB5" w:rsidRPr="00697BB5" w:rsidTr="00FB6761">
        <w:tc>
          <w:tcPr>
            <w:tcW w:w="2060"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Opis programa (aktivnosti)</w:t>
            </w:r>
          </w:p>
        </w:tc>
        <w:tc>
          <w:tcPr>
            <w:tcW w:w="7002" w:type="dxa"/>
            <w:shd w:val="clear" w:color="auto" w:fill="DBE5F1" w:themeFill="accent1" w:themeFillTint="33"/>
          </w:tcPr>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A2003-01 Pomoć turističkoj zajednici općine Privlaka</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A2003-02 Održavanje manifestacija Privlačkog ljeta</w:t>
            </w:r>
          </w:p>
        </w:tc>
      </w:tr>
      <w:tr w:rsidR="00697BB5" w:rsidRPr="00697BB5" w:rsidTr="00FB6761">
        <w:tc>
          <w:tcPr>
            <w:tcW w:w="2060"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Ciljevi programa</w:t>
            </w:r>
          </w:p>
        </w:tc>
        <w:tc>
          <w:tcPr>
            <w:tcW w:w="7002" w:type="dxa"/>
            <w:shd w:val="clear" w:color="auto" w:fill="DBE5F1" w:themeFill="accent1" w:themeFillTint="33"/>
          </w:tcPr>
          <w:p w:rsidR="00697BB5" w:rsidRPr="00697BB5" w:rsidRDefault="00697BB5">
            <w:pPr>
              <w:numPr>
                <w:ilvl w:val="0"/>
                <w:numId w:val="13"/>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poticanje daljnjeg razvoja turizma; </w:t>
            </w:r>
          </w:p>
          <w:p w:rsidR="00697BB5" w:rsidRPr="00697BB5" w:rsidRDefault="00697BB5">
            <w:pPr>
              <w:numPr>
                <w:ilvl w:val="0"/>
                <w:numId w:val="13"/>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poticanje promocije općine Privlaka i njezinih tradicijskih običaja; </w:t>
            </w:r>
          </w:p>
          <w:p w:rsidR="00697BB5" w:rsidRPr="00697BB5" w:rsidRDefault="00697BB5">
            <w:pPr>
              <w:numPr>
                <w:ilvl w:val="0"/>
                <w:numId w:val="13"/>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povećanje broja manifestacija </w:t>
            </w:r>
          </w:p>
        </w:tc>
      </w:tr>
      <w:tr w:rsidR="00697BB5" w:rsidRPr="00697BB5" w:rsidTr="00FB6761">
        <w:tc>
          <w:tcPr>
            <w:tcW w:w="2060"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Planirana sredstva</w:t>
            </w:r>
          </w:p>
        </w:tc>
        <w:tc>
          <w:tcPr>
            <w:tcW w:w="7002" w:type="dxa"/>
            <w:shd w:val="clear" w:color="auto" w:fill="DBE5F1" w:themeFill="accent1" w:themeFillTint="33"/>
          </w:tcPr>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2023. godina = </w:t>
            </w:r>
            <w:r w:rsidR="00DA1E62">
              <w:rPr>
                <w:rFonts w:ascii="Times New Roman" w:eastAsiaTheme="minorHAnsi" w:hAnsi="Times New Roman"/>
                <w:sz w:val="24"/>
                <w:szCs w:val="24"/>
              </w:rPr>
              <w:t>46.816,00</w:t>
            </w:r>
            <w:r w:rsidRPr="00697BB5">
              <w:rPr>
                <w:rFonts w:ascii="Times New Roman" w:eastAsiaTheme="minorHAnsi" w:hAnsi="Times New Roman"/>
                <w:sz w:val="24"/>
                <w:szCs w:val="24"/>
              </w:rPr>
              <w:t xml:space="preserve"> EUR</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2024. godina = 39.750,00 EUR</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2025. godina = 39.850,00 EUR </w:t>
            </w:r>
          </w:p>
        </w:tc>
      </w:tr>
      <w:tr w:rsidR="00697BB5" w:rsidRPr="00697BB5" w:rsidTr="00FB6761">
        <w:tc>
          <w:tcPr>
            <w:tcW w:w="2060"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Pokazatelj rezultata</w:t>
            </w:r>
          </w:p>
        </w:tc>
        <w:tc>
          <w:tcPr>
            <w:tcW w:w="7002" w:type="dxa"/>
            <w:shd w:val="clear" w:color="auto" w:fill="DBE5F1" w:themeFill="accent1" w:themeFillTint="33"/>
          </w:tcPr>
          <w:p w:rsidR="00697BB5" w:rsidRPr="00697BB5" w:rsidRDefault="00697BB5">
            <w:pPr>
              <w:numPr>
                <w:ilvl w:val="0"/>
                <w:numId w:val="14"/>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Povećanje broja noćenja turista</w:t>
            </w:r>
          </w:p>
          <w:p w:rsidR="00697BB5" w:rsidRPr="00697BB5" w:rsidRDefault="00697BB5">
            <w:pPr>
              <w:numPr>
                <w:ilvl w:val="0"/>
                <w:numId w:val="14"/>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Unaprjeđenje turističkih sadržaja</w:t>
            </w:r>
          </w:p>
        </w:tc>
      </w:tr>
    </w:tbl>
    <w:p w:rsidR="00697BB5" w:rsidRPr="00697BB5" w:rsidRDefault="00697BB5" w:rsidP="00697BB5">
      <w:pPr>
        <w:suppressAutoHyphens w:val="0"/>
        <w:autoSpaceDN/>
        <w:spacing w:after="0" w:line="240" w:lineRule="auto"/>
        <w:rPr>
          <w:rFonts w:ascii="Times New Roman" w:eastAsiaTheme="minorHAnsi" w:hAnsi="Times New Roman"/>
          <w:sz w:val="24"/>
          <w:szCs w:val="24"/>
        </w:rPr>
      </w:pPr>
    </w:p>
    <w:p w:rsidR="00697BB5" w:rsidRPr="00697BB5" w:rsidRDefault="00697BB5" w:rsidP="00697BB5">
      <w:pPr>
        <w:suppressAutoHyphens w:val="0"/>
        <w:autoSpaceDN/>
        <w:spacing w:after="0" w:line="240" w:lineRule="auto"/>
        <w:rPr>
          <w:rFonts w:ascii="Times New Roman" w:eastAsiaTheme="minorHAnsi" w:hAnsi="Times New Roman"/>
          <w:sz w:val="24"/>
          <w:szCs w:val="24"/>
        </w:rPr>
      </w:pP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r w:rsidRPr="00697BB5">
        <w:rPr>
          <w:rFonts w:ascii="Times New Roman" w:eastAsiaTheme="minorHAnsi" w:hAnsi="Times New Roman"/>
          <w:b/>
          <w:sz w:val="24"/>
          <w:szCs w:val="24"/>
        </w:rPr>
        <w:t>Programa 3001 Rashodi poslovanja upravnog odjela</w:t>
      </w:r>
      <w:r w:rsidR="002F1D70">
        <w:rPr>
          <w:rFonts w:ascii="Times New Roman" w:eastAsiaTheme="minorHAnsi" w:hAnsi="Times New Roman"/>
          <w:b/>
          <w:sz w:val="24"/>
          <w:szCs w:val="24"/>
        </w:rPr>
        <w:t xml:space="preserve"> </w:t>
      </w:r>
      <w:r w:rsidR="002F1D70" w:rsidRPr="002F1D70">
        <w:rPr>
          <w:rFonts w:ascii="Times New Roman" w:eastAsiaTheme="minorHAnsi" w:hAnsi="Times New Roman"/>
          <w:bCs/>
          <w:sz w:val="24"/>
          <w:szCs w:val="24"/>
        </w:rPr>
        <w:t>se novim planom</w:t>
      </w:r>
      <w:r w:rsidRPr="00697BB5">
        <w:rPr>
          <w:rFonts w:ascii="Times New Roman" w:eastAsiaTheme="minorHAnsi" w:hAnsi="Times New Roman"/>
          <w:b/>
          <w:sz w:val="24"/>
          <w:szCs w:val="24"/>
        </w:rPr>
        <w:t xml:space="preserve"> </w:t>
      </w:r>
      <w:r w:rsidRPr="00697BB5">
        <w:rPr>
          <w:rFonts w:ascii="Times New Roman" w:eastAsiaTheme="minorHAnsi" w:hAnsi="Times New Roman"/>
          <w:sz w:val="24"/>
          <w:szCs w:val="24"/>
        </w:rPr>
        <w:t xml:space="preserve">planiraju u iznosu od </w:t>
      </w:r>
      <w:r w:rsidR="002F1D70">
        <w:rPr>
          <w:rFonts w:ascii="Times New Roman" w:eastAsiaTheme="minorHAnsi" w:hAnsi="Times New Roman"/>
          <w:sz w:val="24"/>
          <w:szCs w:val="24"/>
        </w:rPr>
        <w:t>930.</w:t>
      </w:r>
      <w:r w:rsidR="00C5442E">
        <w:rPr>
          <w:rFonts w:ascii="Times New Roman" w:eastAsiaTheme="minorHAnsi" w:hAnsi="Times New Roman"/>
          <w:sz w:val="24"/>
          <w:szCs w:val="24"/>
        </w:rPr>
        <w:t>168,84</w:t>
      </w:r>
      <w:r w:rsidRPr="00697BB5">
        <w:rPr>
          <w:rFonts w:ascii="Times New Roman" w:eastAsiaTheme="minorHAnsi" w:hAnsi="Times New Roman"/>
          <w:sz w:val="24"/>
          <w:szCs w:val="24"/>
        </w:rPr>
        <w:t xml:space="preserve"> EUR a obuhvaćaju rashode za zaposlene, materijalne rashode, financijske rashode, te rashod za otplatu kredita i zajmova</w:t>
      </w:r>
      <w:r w:rsidR="003B0FE5">
        <w:rPr>
          <w:rFonts w:ascii="Times New Roman" w:eastAsiaTheme="minorHAnsi" w:hAnsi="Times New Roman"/>
          <w:sz w:val="24"/>
          <w:szCs w:val="24"/>
        </w:rPr>
        <w:t xml:space="preserve"> i beskamatnog zajma. </w:t>
      </w:r>
      <w:r w:rsidRPr="00697BB5">
        <w:rPr>
          <w:rFonts w:ascii="Times New Roman" w:eastAsiaTheme="minorHAnsi" w:hAnsi="Times New Roman"/>
          <w:sz w:val="24"/>
          <w:szCs w:val="24"/>
        </w:rPr>
        <w:t>Ovim programom se osiguravaju materijalni uvjeti za rad aktivnosti kojima se osiguravaju sredstva za redovno financiranje prava zaposlenika iz radnog odnosa, aktivnosti za podmirenje materijalnih rashoda i rashoda za usluge. Jedinstveni upravni odjel u okviru svoga djelokruga neposredno izvršava  i nadzire provođenje zakona i općih i pojedinačnih akata tijela Općine te poduzima propisane mjere: neposredno izvršava i osigurava provedbu zakona, odluka, općih i pojedinačnih akata Općinskog vijeća i Općinskog načelnika; neposredno izvršava poslove državne uprave prenijete u djelokrug Općine; prati stanje u područjima iz svog djelokruga i o tome izvještava Općinskog načelnika; priprema nacrte odluka i drugih općih akata koje donosi Općinsko viječe, nacrte akata koje donosi Općinski načelnik, te izvješća, analize i druge materijale iz svog djelokruga za potrebe Općinskog vijeća i Općinskog načelnika; pruža stručnu pomoć građanima u okviru prava i ovlasti Općine; podnosi izvješća Općinskom načelniku o svom radu; obavlja i druge poslove u skladu sa zakonom.</w:t>
      </w:r>
    </w:p>
    <w:tbl>
      <w:tblPr>
        <w:tblStyle w:val="TableGrid"/>
        <w:tblW w:w="0" w:type="auto"/>
        <w:tblLook w:val="04A0" w:firstRow="1" w:lastRow="0" w:firstColumn="1" w:lastColumn="0" w:noHBand="0" w:noVBand="1"/>
      </w:tblPr>
      <w:tblGrid>
        <w:gridCol w:w="2020"/>
        <w:gridCol w:w="7042"/>
      </w:tblGrid>
      <w:tr w:rsidR="00697BB5" w:rsidRPr="00697BB5" w:rsidTr="00FB6761">
        <w:tc>
          <w:tcPr>
            <w:tcW w:w="2020" w:type="dxa"/>
            <w:shd w:val="clear" w:color="auto" w:fill="95B3D7" w:themeFill="accent1" w:themeFillTint="99"/>
          </w:tcPr>
          <w:p w:rsidR="00697BB5" w:rsidRPr="00697BB5" w:rsidRDefault="00697BB5" w:rsidP="00697BB5">
            <w:pPr>
              <w:suppressAutoHyphens w:val="0"/>
              <w:autoSpaceDN/>
              <w:jc w:val="both"/>
              <w:rPr>
                <w:rFonts w:ascii="Times New Roman" w:eastAsiaTheme="minorHAnsi" w:hAnsi="Times New Roman"/>
                <w:sz w:val="24"/>
                <w:szCs w:val="24"/>
              </w:rPr>
            </w:pPr>
          </w:p>
          <w:p w:rsidR="00697BB5" w:rsidRPr="00697BB5" w:rsidRDefault="00697BB5" w:rsidP="00697BB5">
            <w:p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Naziv programa</w:t>
            </w:r>
          </w:p>
        </w:tc>
        <w:tc>
          <w:tcPr>
            <w:tcW w:w="7042" w:type="dxa"/>
            <w:shd w:val="clear" w:color="auto" w:fill="DBE5F1" w:themeFill="accent1" w:themeFillTint="33"/>
          </w:tcPr>
          <w:p w:rsidR="00697BB5" w:rsidRPr="00697BB5" w:rsidRDefault="00697BB5" w:rsidP="00697BB5">
            <w:pPr>
              <w:suppressAutoHyphens w:val="0"/>
              <w:autoSpaceDN/>
              <w:jc w:val="both"/>
              <w:rPr>
                <w:rFonts w:ascii="Times New Roman" w:eastAsiaTheme="minorHAnsi" w:hAnsi="Times New Roman"/>
                <w:sz w:val="24"/>
                <w:szCs w:val="24"/>
              </w:rPr>
            </w:pPr>
          </w:p>
          <w:p w:rsidR="00697BB5" w:rsidRPr="00697BB5" w:rsidRDefault="00697BB5" w:rsidP="00697BB5">
            <w:p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3001 Rashodi poslovanja upravnog odjela</w:t>
            </w:r>
          </w:p>
        </w:tc>
      </w:tr>
      <w:tr w:rsidR="00697BB5" w:rsidRPr="00697BB5" w:rsidTr="00FB6761">
        <w:tc>
          <w:tcPr>
            <w:tcW w:w="2020" w:type="dxa"/>
            <w:shd w:val="clear" w:color="auto" w:fill="95B3D7" w:themeFill="accent1" w:themeFillTint="99"/>
          </w:tcPr>
          <w:p w:rsidR="00697BB5" w:rsidRPr="00697BB5" w:rsidRDefault="00697BB5" w:rsidP="00697BB5">
            <w:pPr>
              <w:suppressAutoHyphens w:val="0"/>
              <w:autoSpaceDN/>
              <w:jc w:val="both"/>
              <w:rPr>
                <w:rFonts w:ascii="Times New Roman" w:eastAsiaTheme="minorHAnsi" w:hAnsi="Times New Roman"/>
                <w:sz w:val="24"/>
                <w:szCs w:val="24"/>
              </w:rPr>
            </w:pPr>
          </w:p>
          <w:p w:rsidR="00697BB5" w:rsidRPr="00697BB5" w:rsidRDefault="00697BB5" w:rsidP="00697BB5">
            <w:pPr>
              <w:suppressAutoHyphens w:val="0"/>
              <w:autoSpaceDN/>
              <w:jc w:val="both"/>
              <w:rPr>
                <w:rFonts w:ascii="Times New Roman" w:eastAsiaTheme="minorHAnsi" w:hAnsi="Times New Roman"/>
                <w:sz w:val="24"/>
                <w:szCs w:val="24"/>
              </w:rPr>
            </w:pPr>
          </w:p>
          <w:p w:rsidR="00697BB5" w:rsidRPr="00697BB5" w:rsidRDefault="00697BB5" w:rsidP="00697BB5">
            <w:pPr>
              <w:suppressAutoHyphens w:val="0"/>
              <w:autoSpaceDN/>
              <w:jc w:val="both"/>
              <w:rPr>
                <w:rFonts w:ascii="Times New Roman" w:eastAsiaTheme="minorHAnsi" w:hAnsi="Times New Roman"/>
                <w:sz w:val="24"/>
                <w:szCs w:val="24"/>
              </w:rPr>
            </w:pPr>
          </w:p>
          <w:p w:rsidR="00697BB5" w:rsidRPr="00697BB5" w:rsidRDefault="00697BB5" w:rsidP="00697BB5">
            <w:pPr>
              <w:suppressAutoHyphens w:val="0"/>
              <w:autoSpaceDN/>
              <w:jc w:val="both"/>
              <w:rPr>
                <w:rFonts w:ascii="Times New Roman" w:eastAsiaTheme="minorHAnsi" w:hAnsi="Times New Roman"/>
                <w:sz w:val="24"/>
                <w:szCs w:val="24"/>
              </w:rPr>
            </w:pPr>
          </w:p>
          <w:p w:rsidR="00697BB5" w:rsidRPr="00697BB5" w:rsidRDefault="00697BB5" w:rsidP="00697BB5">
            <w:pPr>
              <w:suppressAutoHyphens w:val="0"/>
              <w:autoSpaceDN/>
              <w:jc w:val="both"/>
              <w:rPr>
                <w:rFonts w:ascii="Times New Roman" w:eastAsiaTheme="minorHAnsi" w:hAnsi="Times New Roman"/>
                <w:sz w:val="24"/>
                <w:szCs w:val="24"/>
              </w:rPr>
            </w:pPr>
          </w:p>
          <w:p w:rsidR="00697BB5" w:rsidRPr="00697BB5" w:rsidRDefault="00697BB5" w:rsidP="00697BB5">
            <w:p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Regulatorni okvir</w:t>
            </w:r>
          </w:p>
        </w:tc>
        <w:tc>
          <w:tcPr>
            <w:tcW w:w="7042" w:type="dxa"/>
            <w:shd w:val="clear" w:color="auto" w:fill="DBE5F1" w:themeFill="accent1" w:themeFillTint="33"/>
          </w:tcPr>
          <w:p w:rsidR="00697BB5" w:rsidRPr="00697BB5" w:rsidRDefault="00697BB5">
            <w:pPr>
              <w:numPr>
                <w:ilvl w:val="0"/>
                <w:numId w:val="9"/>
              </w:num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Zakon o lokalnoj i područnoj (regionalnoj) samoupravi („Narodne novine“ broj 33/01, 60/01, 129/05, 109/07, 125/08, 36/09, 36/09, 150/11, 144/12, 19/13, 137/15, 123/17, 98/19,144/20)</w:t>
            </w:r>
          </w:p>
          <w:p w:rsidR="00697BB5" w:rsidRPr="00697BB5" w:rsidRDefault="00697BB5">
            <w:pPr>
              <w:numPr>
                <w:ilvl w:val="0"/>
                <w:numId w:val="9"/>
              </w:num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Zakon o proračunu („Narodne novine“ broj 87/08, 136/12, 15/15)</w:t>
            </w:r>
          </w:p>
          <w:p w:rsidR="00697BB5" w:rsidRPr="00697BB5" w:rsidRDefault="00697BB5">
            <w:pPr>
              <w:numPr>
                <w:ilvl w:val="0"/>
                <w:numId w:val="9"/>
              </w:num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Odluka o ustrojstvu Jedinstvenog upravnog odjela Općine Privlaka („Službeni glasnik Zadarske županije“ 20/10)</w:t>
            </w:r>
          </w:p>
          <w:p w:rsidR="00697BB5" w:rsidRPr="00697BB5" w:rsidRDefault="00697BB5">
            <w:pPr>
              <w:numPr>
                <w:ilvl w:val="0"/>
                <w:numId w:val="9"/>
              </w:numPr>
              <w:suppressAutoHyphens w:val="0"/>
              <w:autoSpaceDN/>
              <w:jc w:val="both"/>
              <w:rPr>
                <w:rFonts w:ascii="Times New Roman" w:eastAsiaTheme="minorHAnsi" w:hAnsi="Times New Roman"/>
                <w:sz w:val="24"/>
                <w:szCs w:val="24"/>
                <w:lang w:val="en-AU"/>
              </w:rPr>
            </w:pPr>
            <w:r w:rsidRPr="00697BB5">
              <w:rPr>
                <w:rFonts w:ascii="Times New Roman" w:eastAsiaTheme="minorHAnsi" w:hAnsi="Times New Roman"/>
                <w:sz w:val="24"/>
                <w:szCs w:val="24"/>
              </w:rPr>
              <w:t xml:space="preserve">Pravilnik o unutarnjem redu Jedinstvenog upravnog odjela Općine Privlaka </w:t>
            </w:r>
            <w:r w:rsidRPr="00697BB5">
              <w:rPr>
                <w:rFonts w:ascii="Times New Roman" w:eastAsiaTheme="minorHAnsi" w:hAnsi="Times New Roman"/>
                <w:sz w:val="24"/>
                <w:szCs w:val="24"/>
                <w:lang w:val="en-AU"/>
              </w:rPr>
              <w:t>KLASA: 119-01/21-01/03, URBROJ: 2198/28-02-21-1</w:t>
            </w:r>
          </w:p>
          <w:p w:rsidR="00697BB5" w:rsidRPr="00697BB5" w:rsidRDefault="00697BB5">
            <w:pPr>
              <w:numPr>
                <w:ilvl w:val="0"/>
                <w:numId w:val="9"/>
              </w:num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Odluka o koeficijentima za obračun plaće službenika i namještenika u Jedinstvenom upravnom odjelu Općine Privlaka („Službeni glasnik Zadarske županije“ 07/21)</w:t>
            </w:r>
          </w:p>
        </w:tc>
      </w:tr>
      <w:tr w:rsidR="00697BB5" w:rsidRPr="00697BB5" w:rsidTr="00FB6761">
        <w:tc>
          <w:tcPr>
            <w:tcW w:w="2020"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Opis programa (aktivnosti)</w:t>
            </w:r>
          </w:p>
        </w:tc>
        <w:tc>
          <w:tcPr>
            <w:tcW w:w="7042" w:type="dxa"/>
            <w:shd w:val="clear" w:color="auto" w:fill="DBE5F1" w:themeFill="accent1" w:themeFillTint="33"/>
          </w:tcPr>
          <w:p w:rsidR="00697BB5" w:rsidRPr="00697BB5" w:rsidRDefault="00697BB5">
            <w:pPr>
              <w:numPr>
                <w:ilvl w:val="0"/>
                <w:numId w:val="8"/>
              </w:num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Aktivnost A3001-01 Rashodi za zaposlene</w:t>
            </w:r>
          </w:p>
          <w:p w:rsidR="00697BB5" w:rsidRPr="00697BB5" w:rsidRDefault="00697BB5">
            <w:pPr>
              <w:numPr>
                <w:ilvl w:val="0"/>
                <w:numId w:val="8"/>
              </w:num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Aktivnost A3001-04 Materijalni rashodi</w:t>
            </w:r>
          </w:p>
          <w:p w:rsidR="00697BB5" w:rsidRPr="00697BB5" w:rsidRDefault="00697BB5">
            <w:pPr>
              <w:numPr>
                <w:ilvl w:val="0"/>
                <w:numId w:val="8"/>
              </w:num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Aktivnost A3001-05 Financijski rashodi</w:t>
            </w:r>
          </w:p>
          <w:p w:rsid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A3001-06 Otplate kredita i zajmova</w:t>
            </w:r>
          </w:p>
          <w:p w:rsidR="003B0FE5" w:rsidRPr="00697BB5" w:rsidRDefault="003B0FE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A3001-0</w:t>
            </w:r>
            <w:r>
              <w:rPr>
                <w:rFonts w:ascii="Times New Roman" w:eastAsiaTheme="minorHAnsi" w:hAnsi="Times New Roman"/>
                <w:sz w:val="24"/>
                <w:szCs w:val="24"/>
              </w:rPr>
              <w:t>7 Beskamatni zajam</w:t>
            </w:r>
          </w:p>
        </w:tc>
      </w:tr>
      <w:tr w:rsidR="00697BB5" w:rsidRPr="00697BB5" w:rsidTr="00FB6761">
        <w:tc>
          <w:tcPr>
            <w:tcW w:w="2020" w:type="dxa"/>
            <w:shd w:val="clear" w:color="auto" w:fill="95B3D7" w:themeFill="accent1" w:themeFillTint="99"/>
          </w:tcPr>
          <w:p w:rsidR="00697BB5" w:rsidRPr="00697BB5" w:rsidRDefault="00697BB5" w:rsidP="00697BB5">
            <w:pPr>
              <w:suppressAutoHyphens w:val="0"/>
              <w:autoSpaceDN/>
              <w:jc w:val="both"/>
              <w:rPr>
                <w:rFonts w:ascii="Times New Roman" w:eastAsiaTheme="minorHAnsi" w:hAnsi="Times New Roman"/>
                <w:sz w:val="24"/>
                <w:szCs w:val="24"/>
              </w:rPr>
            </w:pPr>
          </w:p>
          <w:p w:rsidR="00697BB5" w:rsidRPr="00697BB5" w:rsidRDefault="00697BB5" w:rsidP="00697BB5">
            <w:p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Ciljevi programa</w:t>
            </w:r>
          </w:p>
        </w:tc>
        <w:tc>
          <w:tcPr>
            <w:tcW w:w="7042" w:type="dxa"/>
            <w:shd w:val="clear" w:color="auto" w:fill="DBE5F1" w:themeFill="accent1" w:themeFillTint="33"/>
          </w:tcPr>
          <w:p w:rsidR="00697BB5" w:rsidRPr="00697BB5" w:rsidRDefault="00697BB5">
            <w:pPr>
              <w:numPr>
                <w:ilvl w:val="0"/>
                <w:numId w:val="15"/>
              </w:num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redovno podmirivanje financijskih obveza prema zaposlenicima,</w:t>
            </w:r>
          </w:p>
          <w:p w:rsidR="00697BB5" w:rsidRPr="00697BB5" w:rsidRDefault="00697BB5">
            <w:pPr>
              <w:numPr>
                <w:ilvl w:val="0"/>
                <w:numId w:val="15"/>
              </w:num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osigurati materijalne i druge uvjete za redovito obavljanje zadaća Odjela,</w:t>
            </w:r>
          </w:p>
          <w:p w:rsidR="00697BB5" w:rsidRPr="00697BB5" w:rsidRDefault="00697BB5">
            <w:pPr>
              <w:numPr>
                <w:ilvl w:val="0"/>
                <w:numId w:val="15"/>
              </w:num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 xml:space="preserve">nabaviti uredski materijal i sitni inventar, obaviti tekuće i investicijsko održavanje opreme, osigurati grijanje, čišćenje i čuvanje zgrade Općine, </w:t>
            </w:r>
          </w:p>
          <w:p w:rsidR="00697BB5" w:rsidRPr="00697BB5" w:rsidRDefault="00697BB5">
            <w:pPr>
              <w:numPr>
                <w:ilvl w:val="0"/>
                <w:numId w:val="15"/>
              </w:num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povećati razinu stručnog znanja zaposlenika redovitim provođenjem stručnog osposobljavanja i usavršavanja, čime se doprinosi većoj učinkovitosti u obavljanju radnih zadaća te kvalitetnijem pružanju usluga krajnjim korisnicima,</w:t>
            </w:r>
          </w:p>
        </w:tc>
      </w:tr>
      <w:tr w:rsidR="00697BB5" w:rsidRPr="00697BB5" w:rsidTr="00FB6761">
        <w:tc>
          <w:tcPr>
            <w:tcW w:w="2020"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lastRenderedPageBreak/>
              <w:t>Planirana sredstva</w:t>
            </w:r>
          </w:p>
        </w:tc>
        <w:tc>
          <w:tcPr>
            <w:tcW w:w="7042" w:type="dxa"/>
            <w:shd w:val="clear" w:color="auto" w:fill="DBE5F1" w:themeFill="accent1" w:themeFillTint="33"/>
          </w:tcPr>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2023. godina = </w:t>
            </w:r>
            <w:r w:rsidR="002F1D70">
              <w:rPr>
                <w:rFonts w:ascii="Times New Roman" w:eastAsiaTheme="minorHAnsi" w:hAnsi="Times New Roman"/>
                <w:sz w:val="24"/>
                <w:szCs w:val="24"/>
              </w:rPr>
              <w:t>930.</w:t>
            </w:r>
            <w:r w:rsidR="00C5442E">
              <w:rPr>
                <w:rFonts w:ascii="Times New Roman" w:eastAsiaTheme="minorHAnsi" w:hAnsi="Times New Roman"/>
                <w:sz w:val="24"/>
                <w:szCs w:val="24"/>
              </w:rPr>
              <w:t>169,84</w:t>
            </w:r>
            <w:r w:rsidRPr="00697BB5">
              <w:rPr>
                <w:rFonts w:ascii="Times New Roman" w:eastAsiaTheme="minorHAnsi" w:hAnsi="Times New Roman"/>
                <w:sz w:val="24"/>
                <w:szCs w:val="24"/>
              </w:rPr>
              <w:t xml:space="preserve"> EUR</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2024. godina = 851.959,00 EUR</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2025. godina = 839.900,00 EUR </w:t>
            </w:r>
          </w:p>
        </w:tc>
      </w:tr>
      <w:tr w:rsidR="00697BB5" w:rsidRPr="00697BB5" w:rsidTr="00FB6761">
        <w:tc>
          <w:tcPr>
            <w:tcW w:w="2020" w:type="dxa"/>
            <w:shd w:val="clear" w:color="auto" w:fill="95B3D7" w:themeFill="accent1" w:themeFillTint="99"/>
          </w:tcPr>
          <w:p w:rsidR="00697BB5" w:rsidRPr="00697BB5" w:rsidRDefault="00697BB5" w:rsidP="00697BB5">
            <w:p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Pokazatelj rezultata</w:t>
            </w:r>
          </w:p>
        </w:tc>
        <w:tc>
          <w:tcPr>
            <w:tcW w:w="7042" w:type="dxa"/>
            <w:shd w:val="clear" w:color="auto" w:fill="DBE5F1" w:themeFill="accent1" w:themeFillTint="33"/>
          </w:tcPr>
          <w:p w:rsidR="00697BB5" w:rsidRPr="00697BB5" w:rsidRDefault="00697BB5">
            <w:pPr>
              <w:numPr>
                <w:ilvl w:val="0"/>
                <w:numId w:val="16"/>
              </w:num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Pravovremeno doneseni akti</w:t>
            </w:r>
          </w:p>
          <w:p w:rsidR="00697BB5" w:rsidRPr="00697BB5" w:rsidRDefault="00697BB5">
            <w:pPr>
              <w:numPr>
                <w:ilvl w:val="0"/>
                <w:numId w:val="16"/>
              </w:num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Pravovremeno obavljanje djelatnosti iz nadležnosti Jedinstvenog upravnog odjela</w:t>
            </w:r>
          </w:p>
          <w:p w:rsidR="00697BB5" w:rsidRPr="00697BB5" w:rsidRDefault="00697BB5">
            <w:pPr>
              <w:numPr>
                <w:ilvl w:val="0"/>
                <w:numId w:val="16"/>
              </w:num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Racionalno financiranje rashoda za zaposlene u skladu sa  zakonom, propisima i internim aktima</w:t>
            </w:r>
          </w:p>
        </w:tc>
      </w:tr>
    </w:tbl>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r w:rsidRPr="00697BB5">
        <w:rPr>
          <w:rFonts w:ascii="Times New Roman" w:eastAsiaTheme="minorHAnsi" w:hAnsi="Times New Roman"/>
          <w:b/>
          <w:sz w:val="24"/>
          <w:szCs w:val="24"/>
        </w:rPr>
        <w:t>Program 3005 Poticanje razvoja poljoprivrede</w:t>
      </w:r>
      <w:r w:rsidRPr="00697BB5">
        <w:rPr>
          <w:rFonts w:ascii="Times New Roman" w:eastAsiaTheme="minorHAnsi" w:hAnsi="Times New Roman"/>
          <w:sz w:val="24"/>
          <w:szCs w:val="24"/>
        </w:rPr>
        <w:t xml:space="preserve"> obuhvaća stručna predavanja namijenjena lokalnom stanovništvu te planirani rashodi u iznosu od 663,00 EU</w:t>
      </w:r>
      <w:r w:rsidR="002F1D70">
        <w:rPr>
          <w:rFonts w:ascii="Times New Roman" w:eastAsiaTheme="minorHAnsi" w:hAnsi="Times New Roman"/>
          <w:sz w:val="24"/>
          <w:szCs w:val="24"/>
        </w:rPr>
        <w:t>R ostaju nepromjenjeni.</w:t>
      </w: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tbl>
      <w:tblPr>
        <w:tblStyle w:val="TableGrid"/>
        <w:tblW w:w="0" w:type="auto"/>
        <w:tblLook w:val="04A0" w:firstRow="1" w:lastRow="0" w:firstColumn="1" w:lastColumn="0" w:noHBand="0" w:noVBand="1"/>
      </w:tblPr>
      <w:tblGrid>
        <w:gridCol w:w="1988"/>
        <w:gridCol w:w="7074"/>
      </w:tblGrid>
      <w:tr w:rsidR="00697BB5" w:rsidRPr="00697BB5" w:rsidTr="00FB6761">
        <w:tc>
          <w:tcPr>
            <w:tcW w:w="1988"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Naziv programa</w:t>
            </w:r>
          </w:p>
        </w:tc>
        <w:tc>
          <w:tcPr>
            <w:tcW w:w="7074" w:type="dxa"/>
            <w:shd w:val="clear" w:color="auto" w:fill="DBE5F1" w:themeFill="accent1" w:themeFillTint="33"/>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3005 Poticanje razvoja poljoprivrede</w:t>
            </w:r>
          </w:p>
        </w:tc>
      </w:tr>
      <w:tr w:rsidR="00697BB5" w:rsidRPr="00697BB5" w:rsidTr="00FB6761">
        <w:tc>
          <w:tcPr>
            <w:tcW w:w="1988"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Zakonska osnova</w:t>
            </w:r>
          </w:p>
        </w:tc>
        <w:tc>
          <w:tcPr>
            <w:tcW w:w="7074" w:type="dxa"/>
            <w:shd w:val="clear" w:color="auto" w:fill="DBE5F1" w:themeFill="accent1" w:themeFillTint="33"/>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lokalnoj i područnoj (regionalnoj) samoupravi ((NN 33/01, 60/01, 129/05, 109/07, 125/08, 36/09, 36/09, 150/11, 144/12, 19/13, 137/15, 123/17, 98/19, 144/20)</w:t>
            </w:r>
          </w:p>
        </w:tc>
      </w:tr>
      <w:tr w:rsidR="00697BB5" w:rsidRPr="00697BB5" w:rsidTr="00FB6761">
        <w:tc>
          <w:tcPr>
            <w:tcW w:w="1988"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Opis programa (aktivnosti) </w:t>
            </w:r>
          </w:p>
        </w:tc>
        <w:tc>
          <w:tcPr>
            <w:tcW w:w="7074" w:type="dxa"/>
            <w:shd w:val="clear" w:color="auto" w:fill="DBE5F1" w:themeFill="accent1" w:themeFillTint="33"/>
          </w:tcPr>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A3005-02 Stručna predavanja</w:t>
            </w:r>
          </w:p>
        </w:tc>
      </w:tr>
      <w:tr w:rsidR="00697BB5" w:rsidRPr="00697BB5" w:rsidTr="00FB6761">
        <w:tc>
          <w:tcPr>
            <w:tcW w:w="1988"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Ciljevi programa</w:t>
            </w:r>
          </w:p>
        </w:tc>
        <w:tc>
          <w:tcPr>
            <w:tcW w:w="7074" w:type="dxa"/>
            <w:shd w:val="clear" w:color="auto" w:fill="DBE5F1" w:themeFill="accent1" w:themeFillTint="33"/>
          </w:tcPr>
          <w:p w:rsidR="00697BB5" w:rsidRPr="00697BB5" w:rsidRDefault="00697BB5">
            <w:pPr>
              <w:numPr>
                <w:ilvl w:val="0"/>
                <w:numId w:val="17"/>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Povećanje i očuvanje poljoprivredne proizvodnje</w:t>
            </w:r>
          </w:p>
          <w:p w:rsidR="00697BB5" w:rsidRPr="00697BB5" w:rsidRDefault="00697BB5">
            <w:pPr>
              <w:numPr>
                <w:ilvl w:val="0"/>
                <w:numId w:val="17"/>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Očuvanje ruralnog prostora, te postizanje kvantitativne i kvalitetne proizvodnje</w:t>
            </w:r>
          </w:p>
        </w:tc>
      </w:tr>
      <w:tr w:rsidR="00697BB5" w:rsidRPr="00697BB5" w:rsidTr="00FB6761">
        <w:tc>
          <w:tcPr>
            <w:tcW w:w="1988"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Planirana sredstva</w:t>
            </w:r>
          </w:p>
        </w:tc>
        <w:tc>
          <w:tcPr>
            <w:tcW w:w="7074" w:type="dxa"/>
            <w:shd w:val="clear" w:color="auto" w:fill="DBE5F1" w:themeFill="accent1" w:themeFillTint="33"/>
          </w:tcPr>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2023. godina = 663,00 EUR</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2024. godina = 650,00 EUR</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2025. godina = 650,00 EUR </w:t>
            </w:r>
          </w:p>
        </w:tc>
      </w:tr>
      <w:tr w:rsidR="00697BB5" w:rsidRPr="00697BB5" w:rsidTr="00FB6761">
        <w:tc>
          <w:tcPr>
            <w:tcW w:w="1988"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Pokazatelj rezultata</w:t>
            </w:r>
          </w:p>
        </w:tc>
        <w:tc>
          <w:tcPr>
            <w:tcW w:w="7074" w:type="dxa"/>
            <w:shd w:val="clear" w:color="auto" w:fill="DBE5F1" w:themeFill="accent1" w:themeFillTint="33"/>
          </w:tcPr>
          <w:p w:rsidR="00697BB5" w:rsidRPr="00697BB5" w:rsidRDefault="00697BB5">
            <w:pPr>
              <w:numPr>
                <w:ilvl w:val="0"/>
                <w:numId w:val="1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Broj poljoprivrednika</w:t>
            </w:r>
          </w:p>
          <w:p w:rsidR="00697BB5" w:rsidRPr="00697BB5" w:rsidRDefault="00697BB5">
            <w:pPr>
              <w:numPr>
                <w:ilvl w:val="0"/>
                <w:numId w:val="1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Kvaliteta proizvodnje lokalnih proizvoda</w:t>
            </w:r>
          </w:p>
        </w:tc>
      </w:tr>
    </w:tbl>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r w:rsidRPr="00697BB5">
        <w:rPr>
          <w:rFonts w:ascii="Times New Roman" w:eastAsiaTheme="minorHAnsi" w:hAnsi="Times New Roman"/>
          <w:b/>
          <w:sz w:val="24"/>
          <w:szCs w:val="24"/>
        </w:rPr>
        <w:t xml:space="preserve">Program 3007 Održavanje objekata i uređaja komunalne infrastrukture </w:t>
      </w:r>
      <w:r w:rsidR="002F1D70" w:rsidRPr="002F1D70">
        <w:rPr>
          <w:rFonts w:ascii="Times New Roman" w:eastAsiaTheme="minorHAnsi" w:hAnsi="Times New Roman"/>
          <w:bCs/>
          <w:sz w:val="24"/>
          <w:szCs w:val="24"/>
        </w:rPr>
        <w:t>planirana su</w:t>
      </w:r>
      <w:r w:rsidR="002F1D70">
        <w:rPr>
          <w:rFonts w:ascii="Times New Roman" w:eastAsiaTheme="minorHAnsi" w:hAnsi="Times New Roman"/>
          <w:b/>
          <w:sz w:val="24"/>
          <w:szCs w:val="24"/>
        </w:rPr>
        <w:t xml:space="preserve"> </w:t>
      </w:r>
      <w:r w:rsidRPr="00697BB5">
        <w:rPr>
          <w:rFonts w:ascii="Times New Roman" w:eastAsiaTheme="minorHAnsi" w:hAnsi="Times New Roman"/>
          <w:sz w:val="24"/>
          <w:szCs w:val="24"/>
        </w:rPr>
        <w:t xml:space="preserve">u iznosu od </w:t>
      </w:r>
      <w:bookmarkStart w:id="10" w:name="_Hlk120176216"/>
      <w:r w:rsidR="002F1D70">
        <w:rPr>
          <w:rFonts w:ascii="Times New Roman" w:eastAsiaTheme="minorHAnsi" w:hAnsi="Times New Roman"/>
          <w:sz w:val="24"/>
          <w:szCs w:val="24"/>
        </w:rPr>
        <w:t>1.014.779,00</w:t>
      </w:r>
      <w:r w:rsidRPr="00697BB5">
        <w:rPr>
          <w:rFonts w:ascii="Times New Roman" w:eastAsiaTheme="minorHAnsi" w:hAnsi="Times New Roman"/>
          <w:sz w:val="24"/>
          <w:szCs w:val="24"/>
        </w:rPr>
        <w:t xml:space="preserve"> EUR </w:t>
      </w:r>
      <w:bookmarkStart w:id="11" w:name="_Hlk120176239"/>
      <w:bookmarkEnd w:id="10"/>
      <w:r w:rsidR="002F1D70">
        <w:rPr>
          <w:rFonts w:ascii="Times New Roman" w:eastAsiaTheme="minorHAnsi" w:hAnsi="Times New Roman"/>
          <w:sz w:val="24"/>
          <w:szCs w:val="24"/>
        </w:rPr>
        <w:t xml:space="preserve">a novim planom se povećavaju za 40.600,00 EUR ČIME IZNOSE 1.055.379,00 EUR. Navedeno se </w:t>
      </w:r>
      <w:r w:rsidRPr="00697BB5">
        <w:rPr>
          <w:rFonts w:ascii="Times New Roman" w:eastAsiaTheme="minorHAnsi" w:hAnsi="Times New Roman"/>
          <w:sz w:val="24"/>
          <w:szCs w:val="24"/>
        </w:rPr>
        <w:t>odnosi na održavanje javne rasvjete uključujući električnu energiju za javnu rasvjetu te naknadu za modernizaciju javne rasvjete kroz ESCO model, zatim održavanje zelenih i ostalih javnih površina, plaža i obalnog pojasa, odvodnju atmosferskih i otpadnih voda, održavanje nerazvrstanih cesta i vodovodne mreže, održavanje lučica, Božično uređenje mjesta, održavanje opreme, komunalne usluge na javnim površinama, te na projekt proširenja i produbljenja plovnog kanala Privlački gaz. Komunalna infrastruktura održava se u skladu s programom održavanja komunalne infrastrukture ili u skladu s ugovorom ili drugim aktom određenim Zakonom o komunalnom gospodarstvu ili drugim posebnim zakonom.</w:t>
      </w:r>
    </w:p>
    <w:bookmarkEnd w:id="11"/>
    <w:p w:rsidR="00697BB5" w:rsidRPr="00697BB5" w:rsidRDefault="00697BB5" w:rsidP="00697BB5">
      <w:pPr>
        <w:suppressAutoHyphens w:val="0"/>
        <w:autoSpaceDN/>
        <w:spacing w:after="0" w:line="240" w:lineRule="auto"/>
        <w:rPr>
          <w:rFonts w:ascii="Times New Roman" w:eastAsiaTheme="minorHAnsi" w:hAnsi="Times New Roman"/>
          <w:sz w:val="24"/>
          <w:szCs w:val="24"/>
        </w:rPr>
      </w:pPr>
    </w:p>
    <w:tbl>
      <w:tblPr>
        <w:tblStyle w:val="TableGrid"/>
        <w:tblW w:w="0" w:type="auto"/>
        <w:tblLook w:val="04A0" w:firstRow="1" w:lastRow="0" w:firstColumn="1" w:lastColumn="0" w:noHBand="0" w:noVBand="1"/>
      </w:tblPr>
      <w:tblGrid>
        <w:gridCol w:w="1988"/>
        <w:gridCol w:w="8"/>
        <w:gridCol w:w="7066"/>
      </w:tblGrid>
      <w:tr w:rsidR="00697BB5" w:rsidRPr="00697BB5" w:rsidTr="00FB6761">
        <w:tc>
          <w:tcPr>
            <w:tcW w:w="1996" w:type="dxa"/>
            <w:gridSpan w:val="2"/>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Naziv programa</w:t>
            </w:r>
          </w:p>
        </w:tc>
        <w:tc>
          <w:tcPr>
            <w:tcW w:w="7066" w:type="dxa"/>
            <w:shd w:val="clear" w:color="auto" w:fill="DBE5F1" w:themeFill="accent1" w:themeFillTint="33"/>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3007 Održavanje objekata i uređaja komunalne infrastrukture</w:t>
            </w:r>
          </w:p>
        </w:tc>
      </w:tr>
      <w:tr w:rsidR="00697BB5" w:rsidRPr="00697BB5" w:rsidTr="00FB6761">
        <w:tc>
          <w:tcPr>
            <w:tcW w:w="1996" w:type="dxa"/>
            <w:gridSpan w:val="2"/>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Zakonska osnova</w:t>
            </w:r>
          </w:p>
        </w:tc>
        <w:tc>
          <w:tcPr>
            <w:tcW w:w="7066" w:type="dxa"/>
            <w:shd w:val="clear" w:color="auto" w:fill="DBE5F1" w:themeFill="accent1" w:themeFillTint="33"/>
          </w:tcPr>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komunalnom gospodarstvu („Narodne novine“ broj 68/18, 110/18, 32/20)</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gradnji („Narodne novine“ broj 153/13, 20/17, 39/19, 125/19)</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lastRenderedPageBreak/>
              <w:t>Zakon o prostornom uređenju („Narodne novine“ 153/13, 65/17, 114/18, 39/19, 98/19)</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cestama („Narodne novine“ 84/11, 22/13, 54/13, 148/13, 92/14, 110/19)</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Odluka o komunalnim djelatnostima na području Općine Privlaka („Službeni glasnik Zadarske županije“ broj 13/15, 05/18)</w:t>
            </w:r>
          </w:p>
        </w:tc>
      </w:tr>
      <w:tr w:rsidR="00697BB5" w:rsidRPr="00697BB5" w:rsidTr="00FB6761">
        <w:tc>
          <w:tcPr>
            <w:tcW w:w="1996" w:type="dxa"/>
            <w:gridSpan w:val="2"/>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lastRenderedPageBreak/>
              <w:t xml:space="preserve">Opis programa (aktivnosti) </w:t>
            </w:r>
          </w:p>
        </w:tc>
        <w:tc>
          <w:tcPr>
            <w:tcW w:w="7066" w:type="dxa"/>
            <w:shd w:val="clear" w:color="auto" w:fill="DBE5F1" w:themeFill="accent1" w:themeFillTint="33"/>
          </w:tcPr>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A3007-01 Rashodi za materijal</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A3007-03 Održavanje javne rasvjete</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A3007-04 Održavanje zelenih javnih površina</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A3007-05 Održavanje ostalih javnih površina</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A3007-06 Održavanje plaža</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A3007-08 Odvodnja atmosferskih i otpadnih voda</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A3007-09 Održavanje nerazvrstanih cesta</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A3007-10 Održavanje vodovodne mreže</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A3007-11 Održavanje lučica</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A3007-12 Božićno uređenje mjesta</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A3007-13 Održavanje opreme</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A3007-14 Komunalne usluge na javnim površinama</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A3007-15 Projekt proširenja i produbljenja plovnog kanala Privlački gaz</w:t>
            </w:r>
          </w:p>
        </w:tc>
      </w:tr>
      <w:tr w:rsidR="00697BB5" w:rsidRPr="00697BB5" w:rsidTr="00FB6761">
        <w:tc>
          <w:tcPr>
            <w:tcW w:w="1996" w:type="dxa"/>
            <w:gridSpan w:val="2"/>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Ciljevi programa</w:t>
            </w:r>
          </w:p>
        </w:tc>
        <w:tc>
          <w:tcPr>
            <w:tcW w:w="7066" w:type="dxa"/>
            <w:shd w:val="clear" w:color="auto" w:fill="DBE5F1" w:themeFill="accent1" w:themeFillTint="33"/>
          </w:tcPr>
          <w:p w:rsidR="00697BB5" w:rsidRPr="00697BB5" w:rsidRDefault="00697BB5">
            <w:pPr>
              <w:numPr>
                <w:ilvl w:val="0"/>
                <w:numId w:val="30"/>
              </w:num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 xml:space="preserve">održavanje prometnica; </w:t>
            </w:r>
          </w:p>
          <w:p w:rsidR="00697BB5" w:rsidRPr="00697BB5" w:rsidRDefault="00697BB5">
            <w:pPr>
              <w:numPr>
                <w:ilvl w:val="0"/>
                <w:numId w:val="30"/>
              </w:num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 xml:space="preserve">održavanje funkcionalnosti javne rasvjete i plaćanje troškova energenta; </w:t>
            </w:r>
          </w:p>
          <w:p w:rsidR="00697BB5" w:rsidRPr="00697BB5" w:rsidRDefault="00697BB5">
            <w:pPr>
              <w:numPr>
                <w:ilvl w:val="0"/>
                <w:numId w:val="30"/>
              </w:num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održavanje zelenih površina i ostalih javnih površina, šetnica</w:t>
            </w:r>
          </w:p>
          <w:p w:rsidR="00697BB5" w:rsidRPr="00697BB5" w:rsidRDefault="00697BB5">
            <w:pPr>
              <w:numPr>
                <w:ilvl w:val="0"/>
                <w:numId w:val="30"/>
              </w:num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 xml:space="preserve">održavanje vodovodne mreže; </w:t>
            </w:r>
          </w:p>
          <w:p w:rsidR="00697BB5" w:rsidRPr="00697BB5" w:rsidRDefault="00697BB5">
            <w:pPr>
              <w:numPr>
                <w:ilvl w:val="0"/>
                <w:numId w:val="30"/>
              </w:num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 xml:space="preserve">održavanje luka i lučica; </w:t>
            </w:r>
          </w:p>
          <w:p w:rsidR="00697BB5" w:rsidRPr="00697BB5" w:rsidRDefault="00697BB5">
            <w:pPr>
              <w:numPr>
                <w:ilvl w:val="0"/>
                <w:numId w:val="30"/>
              </w:num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 xml:space="preserve">sanacija i asfaltiranje nerazvrstanih cesta; </w:t>
            </w:r>
          </w:p>
          <w:p w:rsidR="00697BB5" w:rsidRPr="00697BB5" w:rsidRDefault="00697BB5">
            <w:pPr>
              <w:numPr>
                <w:ilvl w:val="0"/>
                <w:numId w:val="30"/>
              </w:num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održavanje plaža</w:t>
            </w:r>
          </w:p>
        </w:tc>
      </w:tr>
      <w:tr w:rsidR="00697BB5" w:rsidRPr="00697BB5" w:rsidTr="00FB6761">
        <w:tc>
          <w:tcPr>
            <w:tcW w:w="1988"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Planirana sredstva</w:t>
            </w:r>
          </w:p>
        </w:tc>
        <w:tc>
          <w:tcPr>
            <w:tcW w:w="7074" w:type="dxa"/>
            <w:gridSpan w:val="2"/>
            <w:shd w:val="clear" w:color="auto" w:fill="DBE5F1" w:themeFill="accent1" w:themeFillTint="33"/>
          </w:tcPr>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2023. godina = </w:t>
            </w:r>
            <w:r w:rsidR="002F1D70">
              <w:rPr>
                <w:rFonts w:ascii="Times New Roman" w:eastAsiaTheme="minorHAnsi" w:hAnsi="Times New Roman"/>
                <w:sz w:val="24"/>
                <w:szCs w:val="24"/>
              </w:rPr>
              <w:t>1.055.379,00</w:t>
            </w:r>
            <w:r w:rsidRPr="00697BB5">
              <w:rPr>
                <w:rFonts w:ascii="Times New Roman" w:eastAsiaTheme="minorHAnsi" w:hAnsi="Times New Roman"/>
                <w:sz w:val="24"/>
                <w:szCs w:val="24"/>
              </w:rPr>
              <w:t xml:space="preserve"> EUR</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2024. godina = 565.558,00 EUR</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2025. godina = 637.190,00 EUR </w:t>
            </w:r>
          </w:p>
        </w:tc>
      </w:tr>
      <w:tr w:rsidR="00697BB5" w:rsidRPr="00697BB5" w:rsidTr="00FB6761">
        <w:tc>
          <w:tcPr>
            <w:tcW w:w="1996" w:type="dxa"/>
            <w:gridSpan w:val="2"/>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Pokazatelj rezultata</w:t>
            </w:r>
          </w:p>
        </w:tc>
        <w:tc>
          <w:tcPr>
            <w:tcW w:w="7066" w:type="dxa"/>
            <w:shd w:val="clear" w:color="auto" w:fill="DBE5F1" w:themeFill="accent1" w:themeFillTint="33"/>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Održavanje komunalne infrastrukture u urednom stanju i unapređenje postojećeg stanja.</w:t>
            </w:r>
          </w:p>
        </w:tc>
      </w:tr>
    </w:tbl>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r w:rsidRPr="00697BB5">
        <w:rPr>
          <w:rFonts w:ascii="Times New Roman" w:eastAsiaTheme="minorHAnsi" w:hAnsi="Times New Roman"/>
          <w:b/>
          <w:sz w:val="24"/>
          <w:szCs w:val="24"/>
        </w:rPr>
        <w:t xml:space="preserve">Rashodi programa 3008 Zaštita okoliša </w:t>
      </w:r>
      <w:r w:rsidR="00032896">
        <w:rPr>
          <w:rFonts w:ascii="Times New Roman" w:eastAsiaTheme="minorHAnsi" w:hAnsi="Times New Roman"/>
          <w:sz w:val="24"/>
          <w:szCs w:val="24"/>
        </w:rPr>
        <w:t>novim planom se povećavaju za 11.814,27</w:t>
      </w:r>
      <w:r w:rsidRPr="00697BB5">
        <w:rPr>
          <w:rFonts w:ascii="Times New Roman" w:eastAsiaTheme="minorHAnsi" w:hAnsi="Times New Roman"/>
          <w:sz w:val="24"/>
          <w:szCs w:val="24"/>
        </w:rPr>
        <w:t xml:space="preserve"> EUR</w:t>
      </w:r>
      <w:r w:rsidR="00032896">
        <w:rPr>
          <w:rFonts w:ascii="Times New Roman" w:eastAsiaTheme="minorHAnsi" w:hAnsi="Times New Roman"/>
          <w:sz w:val="24"/>
          <w:szCs w:val="24"/>
        </w:rPr>
        <w:t xml:space="preserve"> čime iznose 54.949,27 EUR., </w:t>
      </w:r>
      <w:r w:rsidRPr="00697BB5">
        <w:rPr>
          <w:rFonts w:ascii="Times New Roman" w:eastAsiaTheme="minorHAnsi" w:hAnsi="Times New Roman"/>
          <w:sz w:val="24"/>
          <w:szCs w:val="24"/>
        </w:rPr>
        <w:t>a</w:t>
      </w:r>
      <w:r w:rsidRPr="00697BB5">
        <w:rPr>
          <w:rFonts w:ascii="Times New Roman" w:eastAsiaTheme="minorHAnsi" w:hAnsi="Times New Roman"/>
          <w:b/>
          <w:sz w:val="24"/>
          <w:szCs w:val="24"/>
        </w:rPr>
        <w:t xml:space="preserve"> </w:t>
      </w:r>
      <w:r w:rsidRPr="00697BB5">
        <w:rPr>
          <w:rFonts w:ascii="Times New Roman" w:eastAsiaTheme="minorHAnsi" w:hAnsi="Times New Roman"/>
          <w:sz w:val="24"/>
          <w:szCs w:val="24"/>
        </w:rPr>
        <w:t>obuhvaća aktivnosti i projekte koji su od općeg značaja i izravno utječu na zaštitu okoliša i poboljšanje uvjeta života. Cilj programa je unaprijediti stanje u okolišu, odnosno kvalitetu praćenja ili mjerenja pojedinih sastavnica okoliša.</w:t>
      </w: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tbl>
      <w:tblPr>
        <w:tblStyle w:val="TableGrid"/>
        <w:tblW w:w="0" w:type="auto"/>
        <w:tblLook w:val="04A0" w:firstRow="1" w:lastRow="0" w:firstColumn="1" w:lastColumn="0" w:noHBand="0" w:noVBand="1"/>
      </w:tblPr>
      <w:tblGrid>
        <w:gridCol w:w="1978"/>
        <w:gridCol w:w="7084"/>
      </w:tblGrid>
      <w:tr w:rsidR="00697BB5" w:rsidRPr="00697BB5" w:rsidTr="00FB6761">
        <w:tc>
          <w:tcPr>
            <w:tcW w:w="1978"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Naziv programa</w:t>
            </w:r>
          </w:p>
        </w:tc>
        <w:tc>
          <w:tcPr>
            <w:tcW w:w="7084" w:type="dxa"/>
            <w:shd w:val="clear" w:color="auto" w:fill="DBE5F1" w:themeFill="accent1" w:themeFillTint="33"/>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3008 Zaštita okoliša</w:t>
            </w:r>
          </w:p>
        </w:tc>
      </w:tr>
      <w:tr w:rsidR="00697BB5" w:rsidRPr="00697BB5" w:rsidTr="00FB6761">
        <w:tc>
          <w:tcPr>
            <w:tcW w:w="1978"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Zakonska osnova</w:t>
            </w:r>
          </w:p>
        </w:tc>
        <w:tc>
          <w:tcPr>
            <w:tcW w:w="7084" w:type="dxa"/>
            <w:shd w:val="clear" w:color="auto" w:fill="DBE5F1" w:themeFill="accent1" w:themeFillTint="33"/>
          </w:tcPr>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lokalnoj i područnoj (regionalnoj) samoupravi (NN 33/01, 60/01, 129/05, 109/07, 125/08, 36/09, 36/09, 150/11, 144/12, 19/13, 137/15, 123/17, 98/19, 144/20)</w:t>
            </w:r>
          </w:p>
          <w:p w:rsidR="00697BB5" w:rsidRPr="00697BB5" w:rsidRDefault="00697BB5">
            <w:pPr>
              <w:numPr>
                <w:ilvl w:val="0"/>
                <w:numId w:val="9"/>
              </w:numPr>
              <w:suppressAutoHyphens w:val="0"/>
              <w:autoSpaceDN/>
              <w:spacing w:line="256" w:lineRule="auto"/>
              <w:contextualSpacing/>
              <w:jc w:val="both"/>
              <w:rPr>
                <w:rFonts w:ascii="Times New Roman" w:eastAsiaTheme="minorHAnsi" w:hAnsi="Times New Roman"/>
                <w:sz w:val="24"/>
                <w:szCs w:val="24"/>
              </w:rPr>
            </w:pPr>
            <w:r w:rsidRPr="00697BB5">
              <w:rPr>
                <w:rFonts w:ascii="Times New Roman" w:eastAsiaTheme="minorHAnsi" w:hAnsi="Times New Roman"/>
                <w:sz w:val="24"/>
                <w:szCs w:val="24"/>
              </w:rPr>
              <w:t>Statuta općine Privlaka (Službeni glasnik Zadarske županije broj 05/18, 07/21)</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lastRenderedPageBreak/>
              <w:t>Zakon o održivom gospodarenju otpadom („Narodne novine“ broj 94/13, 73/17, 14/19, 98/19)</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zaštiti okoliša („Narodne novine“ broj 80/13, 153/13, 78/15, 12/18, 118/18)</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Ugovor s Čistoćom Zadar d.o.o. o odvozu otpada</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Ugovor s Ciklonom d.o.o. o provođenju sustava deratizacije i dezisekcije</w:t>
            </w:r>
          </w:p>
          <w:p w:rsidR="00697BB5" w:rsidRPr="00697BB5" w:rsidRDefault="00697BB5" w:rsidP="00697BB5">
            <w:pPr>
              <w:suppressAutoHyphens w:val="0"/>
              <w:autoSpaceDN/>
              <w:rPr>
                <w:rFonts w:ascii="Times New Roman" w:eastAsiaTheme="minorHAnsi" w:hAnsi="Times New Roman"/>
                <w:sz w:val="24"/>
                <w:szCs w:val="24"/>
              </w:rPr>
            </w:pPr>
          </w:p>
        </w:tc>
      </w:tr>
      <w:tr w:rsidR="00697BB5" w:rsidRPr="00697BB5" w:rsidTr="00FB6761">
        <w:tc>
          <w:tcPr>
            <w:tcW w:w="1978" w:type="dxa"/>
            <w:shd w:val="clear" w:color="auto" w:fill="95B3D7" w:themeFill="accent1" w:themeFillTint="99"/>
          </w:tcPr>
          <w:p w:rsidR="00697BB5" w:rsidRPr="00697BB5" w:rsidRDefault="00697BB5" w:rsidP="00697BB5">
            <w:p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lastRenderedPageBreak/>
              <w:t xml:space="preserve">Opis programa (aktivnosti) </w:t>
            </w:r>
          </w:p>
        </w:tc>
        <w:tc>
          <w:tcPr>
            <w:tcW w:w="7084" w:type="dxa"/>
            <w:shd w:val="clear" w:color="auto" w:fill="DBE5F1" w:themeFill="accent1" w:themeFillTint="33"/>
          </w:tcPr>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A3008-01 Odvoz otpada</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A3008-03 Deratizacija i dezinsekcija</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A3008-04 Poticajna naknada FZOEU</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A3008-05 Sufinanciranje zbrinjavanja azbesta</w:t>
            </w:r>
          </w:p>
          <w:p w:rsidR="00697BB5" w:rsidRPr="00697BB5" w:rsidRDefault="00697BB5" w:rsidP="00697BB5">
            <w:pPr>
              <w:suppressAutoHyphens w:val="0"/>
              <w:autoSpaceDN/>
              <w:rPr>
                <w:rFonts w:ascii="Times New Roman" w:eastAsiaTheme="minorHAnsi" w:hAnsi="Times New Roman"/>
                <w:sz w:val="24"/>
                <w:szCs w:val="24"/>
              </w:rPr>
            </w:pPr>
          </w:p>
        </w:tc>
      </w:tr>
      <w:tr w:rsidR="00697BB5" w:rsidRPr="00697BB5" w:rsidTr="00FB6761">
        <w:tc>
          <w:tcPr>
            <w:tcW w:w="1978"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Ciljevi programa</w:t>
            </w:r>
          </w:p>
        </w:tc>
        <w:tc>
          <w:tcPr>
            <w:tcW w:w="7084" w:type="dxa"/>
            <w:shd w:val="clear" w:color="auto" w:fill="DBE5F1" w:themeFill="accent1" w:themeFillTint="33"/>
          </w:tcPr>
          <w:p w:rsidR="00697BB5" w:rsidRPr="00697BB5" w:rsidRDefault="00697BB5">
            <w:pPr>
              <w:numPr>
                <w:ilvl w:val="0"/>
                <w:numId w:val="19"/>
              </w:numPr>
              <w:suppressAutoHyphens w:val="0"/>
              <w:autoSpaceDN/>
              <w:rPr>
                <w:rFonts w:ascii="Times New Roman" w:eastAsiaTheme="minorHAnsi" w:hAnsi="Times New Roman"/>
                <w:sz w:val="24"/>
                <w:szCs w:val="24"/>
              </w:rPr>
            </w:pPr>
            <w:r w:rsidRPr="00697BB5">
              <w:rPr>
                <w:rFonts w:ascii="Times New Roman" w:hAnsi="Times New Roman"/>
                <w:sz w:val="24"/>
                <w:szCs w:val="24"/>
              </w:rPr>
              <w:t>Čišćenje i odvoz otpada</w:t>
            </w:r>
          </w:p>
          <w:p w:rsidR="00697BB5" w:rsidRPr="00697BB5" w:rsidRDefault="00697BB5">
            <w:pPr>
              <w:numPr>
                <w:ilvl w:val="0"/>
                <w:numId w:val="19"/>
              </w:numPr>
              <w:suppressAutoHyphens w:val="0"/>
              <w:autoSpaceDN/>
              <w:rPr>
                <w:rFonts w:ascii="Times New Roman" w:eastAsiaTheme="minorHAnsi" w:hAnsi="Times New Roman"/>
                <w:sz w:val="24"/>
                <w:szCs w:val="24"/>
              </w:rPr>
            </w:pPr>
            <w:r w:rsidRPr="00697BB5">
              <w:rPr>
                <w:rFonts w:ascii="Times New Roman" w:hAnsi="Times New Roman"/>
                <w:sz w:val="24"/>
                <w:szCs w:val="24"/>
              </w:rPr>
              <w:t>Provođenje mjera DDD</w:t>
            </w:r>
          </w:p>
        </w:tc>
      </w:tr>
      <w:tr w:rsidR="00697BB5" w:rsidRPr="00697BB5" w:rsidTr="00FB6761">
        <w:tc>
          <w:tcPr>
            <w:tcW w:w="1978"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Planirana sredstva</w:t>
            </w:r>
          </w:p>
        </w:tc>
        <w:tc>
          <w:tcPr>
            <w:tcW w:w="7084" w:type="dxa"/>
            <w:shd w:val="clear" w:color="auto" w:fill="DBE5F1" w:themeFill="accent1" w:themeFillTint="33"/>
          </w:tcPr>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2023. godina = </w:t>
            </w:r>
            <w:r w:rsidR="00032896">
              <w:rPr>
                <w:rFonts w:ascii="Times New Roman" w:eastAsiaTheme="minorHAnsi" w:hAnsi="Times New Roman"/>
                <w:sz w:val="24"/>
                <w:szCs w:val="24"/>
              </w:rPr>
              <w:t>54.949,27</w:t>
            </w:r>
            <w:r w:rsidRPr="00697BB5">
              <w:rPr>
                <w:rFonts w:ascii="Times New Roman" w:eastAsiaTheme="minorHAnsi" w:hAnsi="Times New Roman"/>
                <w:sz w:val="24"/>
                <w:szCs w:val="24"/>
              </w:rPr>
              <w:t xml:space="preserve"> EUR</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2024. godina = 41.153,00 EUR</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2025. godina = 39.153,00 EUR </w:t>
            </w:r>
          </w:p>
        </w:tc>
      </w:tr>
      <w:tr w:rsidR="00697BB5" w:rsidRPr="00697BB5" w:rsidTr="00FB6761">
        <w:tc>
          <w:tcPr>
            <w:tcW w:w="1978"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Pokazatelj rezultata</w:t>
            </w:r>
          </w:p>
        </w:tc>
        <w:tc>
          <w:tcPr>
            <w:tcW w:w="7084" w:type="dxa"/>
            <w:shd w:val="clear" w:color="auto" w:fill="DBE5F1" w:themeFill="accent1" w:themeFillTint="33"/>
          </w:tcPr>
          <w:p w:rsidR="00697BB5" w:rsidRPr="00697BB5" w:rsidRDefault="00697BB5">
            <w:pPr>
              <w:numPr>
                <w:ilvl w:val="0"/>
                <w:numId w:val="20"/>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Podizanje razine svijesti o okolišu, poduzimanje mjera u svrhu  očuvanja ljudskog zdravlja i okoliša, te čuvanje prirodnih vrijednosti.</w:t>
            </w:r>
          </w:p>
        </w:tc>
      </w:tr>
    </w:tbl>
    <w:p w:rsidR="00697BB5" w:rsidRPr="00697BB5" w:rsidRDefault="00697BB5" w:rsidP="00697BB5">
      <w:pPr>
        <w:suppressAutoHyphens w:val="0"/>
        <w:autoSpaceDN/>
        <w:spacing w:after="0" w:line="240" w:lineRule="auto"/>
        <w:rPr>
          <w:rFonts w:ascii="Times New Roman" w:eastAsiaTheme="minorHAnsi" w:hAnsi="Times New Roman"/>
          <w:sz w:val="24"/>
          <w:szCs w:val="24"/>
        </w:rPr>
      </w:pPr>
    </w:p>
    <w:p w:rsidR="00697BB5" w:rsidRPr="00697BB5" w:rsidRDefault="00697BB5" w:rsidP="00697BB5">
      <w:pPr>
        <w:suppressAutoHyphens w:val="0"/>
        <w:autoSpaceDN/>
        <w:spacing w:after="0" w:line="240" w:lineRule="auto"/>
        <w:rPr>
          <w:rFonts w:ascii="Times New Roman" w:eastAsiaTheme="minorHAnsi" w:hAnsi="Times New Roman"/>
          <w:sz w:val="24"/>
          <w:szCs w:val="24"/>
        </w:rPr>
      </w:pPr>
    </w:p>
    <w:p w:rsidR="00697BB5" w:rsidRPr="00697BB5" w:rsidRDefault="00697BB5" w:rsidP="00697BB5">
      <w:pPr>
        <w:suppressAutoHyphens w:val="0"/>
        <w:autoSpaceDN/>
        <w:spacing w:after="0" w:line="240" w:lineRule="auto"/>
        <w:jc w:val="both"/>
        <w:rPr>
          <w:rFonts w:ascii="Times New Roman" w:eastAsiaTheme="minorHAnsi" w:hAnsi="Times New Roman"/>
          <w:color w:val="FF0000"/>
          <w:sz w:val="24"/>
          <w:szCs w:val="24"/>
        </w:rPr>
      </w:pPr>
      <w:r w:rsidRPr="00697BB5">
        <w:rPr>
          <w:rFonts w:ascii="Times New Roman" w:eastAsiaTheme="minorHAnsi" w:hAnsi="Times New Roman"/>
          <w:b/>
          <w:sz w:val="24"/>
          <w:szCs w:val="24"/>
        </w:rPr>
        <w:t>Program 3009 Zdravstvene i veterinarske usluge</w:t>
      </w:r>
      <w:r w:rsidRPr="00697BB5">
        <w:rPr>
          <w:rFonts w:ascii="Times New Roman" w:eastAsiaTheme="minorHAnsi" w:hAnsi="Times New Roman"/>
          <w:sz w:val="24"/>
          <w:szCs w:val="24"/>
        </w:rPr>
        <w:t xml:space="preserve"> planiran je u iznosu 10.618,00 EUR te kao što mu samo ime kaže obuhvaća veterinarske usluge te usluge stručnog nadzora nad provedbom mjera DDD.</w:t>
      </w:r>
      <w:r w:rsidR="00384A31">
        <w:rPr>
          <w:rFonts w:ascii="Times New Roman" w:eastAsiaTheme="minorHAnsi" w:hAnsi="Times New Roman"/>
          <w:sz w:val="24"/>
          <w:szCs w:val="24"/>
        </w:rPr>
        <w:t xml:space="preserve"> Rashodi navedenog programa ostaju na razini planiranih.</w:t>
      </w:r>
    </w:p>
    <w:p w:rsidR="00697BB5" w:rsidRPr="00697BB5" w:rsidRDefault="00697BB5" w:rsidP="00697BB5">
      <w:pPr>
        <w:suppressAutoHyphens w:val="0"/>
        <w:autoSpaceDN/>
        <w:spacing w:after="0" w:line="240" w:lineRule="auto"/>
        <w:rPr>
          <w:rFonts w:ascii="Times New Roman" w:eastAsiaTheme="minorHAnsi" w:hAnsi="Times New Roman"/>
          <w:color w:val="FF0000"/>
          <w:sz w:val="24"/>
          <w:szCs w:val="24"/>
        </w:rPr>
      </w:pPr>
    </w:p>
    <w:tbl>
      <w:tblPr>
        <w:tblStyle w:val="TableGrid"/>
        <w:tblW w:w="0" w:type="auto"/>
        <w:tblLook w:val="04A0" w:firstRow="1" w:lastRow="0" w:firstColumn="1" w:lastColumn="0" w:noHBand="0" w:noVBand="1"/>
      </w:tblPr>
      <w:tblGrid>
        <w:gridCol w:w="1994"/>
        <w:gridCol w:w="7068"/>
      </w:tblGrid>
      <w:tr w:rsidR="00697BB5" w:rsidRPr="00697BB5" w:rsidTr="00FB6761">
        <w:tc>
          <w:tcPr>
            <w:tcW w:w="1994"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Naziv programa</w:t>
            </w:r>
          </w:p>
        </w:tc>
        <w:tc>
          <w:tcPr>
            <w:tcW w:w="7068" w:type="dxa"/>
            <w:shd w:val="clear" w:color="auto" w:fill="DBE5F1" w:themeFill="accent1" w:themeFillTint="33"/>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3009 Zdravstvene i veterinarske usluge</w:t>
            </w:r>
          </w:p>
        </w:tc>
      </w:tr>
      <w:tr w:rsidR="00697BB5" w:rsidRPr="00697BB5" w:rsidTr="00FB6761">
        <w:tc>
          <w:tcPr>
            <w:tcW w:w="1994"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Zakonska osnova</w:t>
            </w:r>
          </w:p>
        </w:tc>
        <w:tc>
          <w:tcPr>
            <w:tcW w:w="7068" w:type="dxa"/>
            <w:shd w:val="clear" w:color="auto" w:fill="DBE5F1" w:themeFill="accent1" w:themeFillTint="33"/>
          </w:tcPr>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zaštiti životinja („Narodne novine“ broj 102/17, 32/19)</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zaštiti pučanstva od zaraznih bolesti („Narodne novine“ broj 79/07, 113/08, 43/09, 130/17, 114/18, 47/20, 134/20)</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Odluka o komunalnim djelatnostima na području Općine Privlaka (Službeni glasnik Zadarske županije broj 13/15, 05/18)</w:t>
            </w:r>
          </w:p>
        </w:tc>
      </w:tr>
      <w:tr w:rsidR="00697BB5" w:rsidRPr="00697BB5" w:rsidTr="00FB6761">
        <w:tc>
          <w:tcPr>
            <w:tcW w:w="1994" w:type="dxa"/>
            <w:shd w:val="clear" w:color="auto" w:fill="95B3D7" w:themeFill="accent1" w:themeFillTint="99"/>
          </w:tcPr>
          <w:p w:rsidR="00697BB5" w:rsidRPr="00697BB5" w:rsidRDefault="00697BB5" w:rsidP="00697BB5">
            <w:p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 xml:space="preserve">Opis programa (aktivnosti) </w:t>
            </w:r>
          </w:p>
        </w:tc>
        <w:tc>
          <w:tcPr>
            <w:tcW w:w="7068" w:type="dxa"/>
            <w:shd w:val="clear" w:color="auto" w:fill="DBE5F1" w:themeFill="accent1" w:themeFillTint="33"/>
          </w:tcPr>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A3009-01 Zdravstvene i veterinarske usluge</w:t>
            </w:r>
          </w:p>
        </w:tc>
      </w:tr>
      <w:tr w:rsidR="00697BB5" w:rsidRPr="00697BB5" w:rsidTr="00FB6761">
        <w:tc>
          <w:tcPr>
            <w:tcW w:w="1994"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Ciljevi programa</w:t>
            </w:r>
          </w:p>
        </w:tc>
        <w:tc>
          <w:tcPr>
            <w:tcW w:w="7068" w:type="dxa"/>
            <w:shd w:val="clear" w:color="auto" w:fill="DBE5F1" w:themeFill="accent1" w:themeFillTint="33"/>
          </w:tcPr>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Provođenje veterinarskih usluga</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Provedba stručnog nadzora nad provedbom mjera DDD</w:t>
            </w:r>
          </w:p>
        </w:tc>
      </w:tr>
      <w:tr w:rsidR="00697BB5" w:rsidRPr="00697BB5" w:rsidTr="00FB6761">
        <w:tc>
          <w:tcPr>
            <w:tcW w:w="1994"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Planirana sredstva</w:t>
            </w:r>
          </w:p>
        </w:tc>
        <w:tc>
          <w:tcPr>
            <w:tcW w:w="7068" w:type="dxa"/>
            <w:shd w:val="clear" w:color="auto" w:fill="DBE5F1" w:themeFill="accent1" w:themeFillTint="33"/>
          </w:tcPr>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2023. godina = 10.618,00 EUR</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2024. godina = 10.618,00 EUR</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2025. godina = 10.618,00 EUR</w:t>
            </w:r>
          </w:p>
        </w:tc>
      </w:tr>
      <w:tr w:rsidR="00697BB5" w:rsidRPr="00697BB5" w:rsidTr="00FB6761">
        <w:tc>
          <w:tcPr>
            <w:tcW w:w="1994"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Pokazatelj rezultata</w:t>
            </w:r>
          </w:p>
        </w:tc>
        <w:tc>
          <w:tcPr>
            <w:tcW w:w="7068" w:type="dxa"/>
            <w:shd w:val="clear" w:color="auto" w:fill="DBE5F1" w:themeFill="accent1" w:themeFillTint="33"/>
          </w:tcPr>
          <w:p w:rsidR="00697BB5" w:rsidRPr="00697BB5" w:rsidRDefault="00697BB5" w:rsidP="00697BB5">
            <w:pPr>
              <w:suppressAutoHyphens w:val="0"/>
              <w:autoSpaceDN/>
              <w:rPr>
                <w:rFonts w:ascii="Times New Roman" w:eastAsiaTheme="minorHAnsi" w:hAnsi="Times New Roman"/>
                <w:color w:val="FF0000"/>
                <w:sz w:val="24"/>
                <w:szCs w:val="24"/>
              </w:rPr>
            </w:pPr>
            <w:r w:rsidRPr="00697BB5">
              <w:rPr>
                <w:rFonts w:ascii="Times New Roman" w:eastAsiaTheme="minorHAnsi" w:hAnsi="Times New Roman"/>
                <w:sz w:val="24"/>
                <w:szCs w:val="24"/>
              </w:rPr>
              <w:t>Broj provedenih stručnih nadzora, te veterinarskih usluga.</w:t>
            </w:r>
          </w:p>
        </w:tc>
      </w:tr>
    </w:tbl>
    <w:p w:rsidR="00697BB5" w:rsidRPr="00697BB5" w:rsidRDefault="00697BB5" w:rsidP="00697BB5">
      <w:pPr>
        <w:suppressAutoHyphens w:val="0"/>
        <w:autoSpaceDN/>
        <w:spacing w:after="0" w:line="240" w:lineRule="auto"/>
        <w:rPr>
          <w:rFonts w:ascii="Times New Roman" w:eastAsiaTheme="minorHAnsi" w:hAnsi="Times New Roman"/>
          <w:color w:val="FF0000"/>
          <w:sz w:val="24"/>
          <w:szCs w:val="24"/>
        </w:rPr>
      </w:pPr>
    </w:p>
    <w:p w:rsidR="00697BB5" w:rsidRPr="00697BB5" w:rsidRDefault="00697BB5" w:rsidP="00697BB5">
      <w:pPr>
        <w:suppressAutoHyphens w:val="0"/>
        <w:autoSpaceDN/>
        <w:spacing w:after="0" w:line="240" w:lineRule="auto"/>
        <w:rPr>
          <w:rFonts w:ascii="Times New Roman" w:eastAsiaTheme="minorHAnsi" w:hAnsi="Times New Roman"/>
          <w:color w:val="FF0000"/>
          <w:sz w:val="24"/>
          <w:szCs w:val="24"/>
        </w:rPr>
      </w:pP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r w:rsidRPr="00697BB5">
        <w:rPr>
          <w:rFonts w:ascii="Times New Roman" w:eastAsiaTheme="minorHAnsi" w:hAnsi="Times New Roman"/>
          <w:b/>
          <w:sz w:val="24"/>
          <w:szCs w:val="24"/>
        </w:rPr>
        <w:lastRenderedPageBreak/>
        <w:t xml:space="preserve">Program 3010 Izgradnja objekata i uređaja komunalne infrastrukture </w:t>
      </w:r>
      <w:r w:rsidRPr="00697BB5">
        <w:rPr>
          <w:rFonts w:ascii="Times New Roman" w:eastAsiaTheme="minorHAnsi" w:hAnsi="Times New Roman"/>
          <w:sz w:val="24"/>
          <w:szCs w:val="24"/>
        </w:rPr>
        <w:t xml:space="preserve">planiran je u iznosu od </w:t>
      </w:r>
      <w:bookmarkStart w:id="12" w:name="_Hlk120176268"/>
      <w:r w:rsidRPr="00697BB5">
        <w:rPr>
          <w:rFonts w:ascii="Times New Roman" w:eastAsiaTheme="minorHAnsi" w:hAnsi="Times New Roman"/>
          <w:sz w:val="24"/>
          <w:szCs w:val="24"/>
        </w:rPr>
        <w:t>1.</w:t>
      </w:r>
      <w:r w:rsidR="00B83BE1">
        <w:rPr>
          <w:rFonts w:ascii="Times New Roman" w:eastAsiaTheme="minorHAnsi" w:hAnsi="Times New Roman"/>
          <w:sz w:val="24"/>
          <w:szCs w:val="24"/>
        </w:rPr>
        <w:t>900.932</w:t>
      </w:r>
      <w:r w:rsidRPr="00697BB5">
        <w:rPr>
          <w:rFonts w:ascii="Times New Roman" w:eastAsiaTheme="minorHAnsi" w:hAnsi="Times New Roman"/>
          <w:sz w:val="24"/>
          <w:szCs w:val="24"/>
        </w:rPr>
        <w:t>,00 EUR</w:t>
      </w:r>
      <w:bookmarkEnd w:id="12"/>
      <w:r w:rsidR="00B83BE1">
        <w:rPr>
          <w:rFonts w:ascii="Times New Roman" w:eastAsiaTheme="minorHAnsi" w:hAnsi="Times New Roman"/>
          <w:sz w:val="24"/>
          <w:szCs w:val="24"/>
        </w:rPr>
        <w:t xml:space="preserve"> a ovim prvim izmjenama i dopunama proračuna povećava se za </w:t>
      </w:r>
      <w:r w:rsidR="0089079D">
        <w:rPr>
          <w:rFonts w:ascii="Times New Roman" w:eastAsiaTheme="minorHAnsi" w:hAnsi="Times New Roman"/>
          <w:sz w:val="24"/>
          <w:szCs w:val="24"/>
        </w:rPr>
        <w:t>179.018,55</w:t>
      </w:r>
      <w:r w:rsidR="00B83BE1">
        <w:rPr>
          <w:rFonts w:ascii="Times New Roman" w:eastAsiaTheme="minorHAnsi" w:hAnsi="Times New Roman"/>
          <w:sz w:val="24"/>
          <w:szCs w:val="24"/>
        </w:rPr>
        <w:t xml:space="preserve"> EUR čime iznosi </w:t>
      </w:r>
      <w:r w:rsidR="0089079D">
        <w:rPr>
          <w:rFonts w:ascii="Times New Roman" w:eastAsiaTheme="minorHAnsi" w:hAnsi="Times New Roman"/>
          <w:sz w:val="24"/>
          <w:szCs w:val="24"/>
        </w:rPr>
        <w:t>2.079.950,95</w:t>
      </w:r>
      <w:r w:rsidR="00B83BE1">
        <w:rPr>
          <w:rFonts w:ascii="Times New Roman" w:eastAsiaTheme="minorHAnsi" w:hAnsi="Times New Roman"/>
          <w:sz w:val="24"/>
          <w:szCs w:val="24"/>
        </w:rPr>
        <w:t xml:space="preserve"> EUR. </w:t>
      </w:r>
      <w:r w:rsidRPr="00697BB5">
        <w:rPr>
          <w:rFonts w:ascii="Times New Roman" w:eastAsiaTheme="minorHAnsi" w:hAnsi="Times New Roman"/>
          <w:sz w:val="24"/>
          <w:szCs w:val="24"/>
        </w:rPr>
        <w:t xml:space="preserve"> </w:t>
      </w:r>
      <w:bookmarkStart w:id="13" w:name="_Hlk120176291"/>
      <w:r w:rsidR="00B83BE1">
        <w:rPr>
          <w:rFonts w:ascii="Times New Roman" w:eastAsiaTheme="minorHAnsi" w:hAnsi="Times New Roman"/>
          <w:sz w:val="24"/>
          <w:szCs w:val="24"/>
        </w:rPr>
        <w:t>Navedeni program</w:t>
      </w:r>
      <w:r w:rsidRPr="00697BB5">
        <w:rPr>
          <w:rFonts w:ascii="Times New Roman" w:eastAsiaTheme="minorHAnsi" w:hAnsi="Times New Roman"/>
          <w:sz w:val="24"/>
          <w:szCs w:val="24"/>
        </w:rPr>
        <w:t xml:space="preserve"> obuhvaća sljedeće projekte: glavni projekt lučice Loznica, projektno tehničku dokumentaciju produbljenja Luke selo, kao i intelektualne usluge vezane uz navedeno, zatim glavni projekt rekonstrukcije javne rasvjete, glavni projekt izgradnje dječjeg igrališta „Batalaža“, plan gospodarenja otpadom, te projektno – tehničku dokumentaciju centra „Privlački sabunjari“. Također obuhvaća i: kupnju zemljišta, modernizaciju nerazvrstanih cesta, gradnju kao i rekonstrukciju javne rasvjete, nabavku opreme, kapitalnu pomoć za izgradnju kanalizacijske mreže, izgradnju i opremanje dječjeg vrtića, sanaciju pokosa – plaža Sabunike, kapitalnu pomoć za projekt razvoja širokopojasn einfrastrukture, te sanaciju postojećeg pomoćnog igrališta Sabunike.</w:t>
      </w:r>
      <w:r w:rsidR="00B83BE1">
        <w:rPr>
          <w:rFonts w:ascii="Times New Roman" w:eastAsiaTheme="minorHAnsi" w:hAnsi="Times New Roman"/>
          <w:sz w:val="24"/>
          <w:szCs w:val="24"/>
        </w:rPr>
        <w:t xml:space="preserve"> Novim planom planiraju se i rashodi za Izgradnja TS u zoni pretežito poslovne namjene (K1).</w:t>
      </w:r>
    </w:p>
    <w:p w:rsidR="00697BB5" w:rsidRPr="00697BB5" w:rsidRDefault="00697BB5" w:rsidP="00697BB5">
      <w:pPr>
        <w:suppressAutoHyphens w:val="0"/>
        <w:autoSpaceDN/>
        <w:spacing w:after="0" w:line="256" w:lineRule="auto"/>
        <w:jc w:val="both"/>
        <w:rPr>
          <w:rFonts w:ascii="Times New Roman" w:hAnsi="Times New Roman"/>
          <w:sz w:val="24"/>
          <w:szCs w:val="24"/>
        </w:rPr>
      </w:pPr>
      <w:r w:rsidRPr="00697BB5">
        <w:rPr>
          <w:rFonts w:ascii="Times New Roman" w:hAnsi="Times New Roman"/>
          <w:sz w:val="24"/>
          <w:szCs w:val="24"/>
        </w:rPr>
        <w:t>Komunalna infrastruktura gradi se u skladu s programom građenja komunalne infrastrukture ili u skladu s ugovorom ili drugim aktom određenim posebnim zakonom.</w:t>
      </w:r>
    </w:p>
    <w:bookmarkEnd w:id="13"/>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tbl>
      <w:tblPr>
        <w:tblStyle w:val="TableGrid"/>
        <w:tblW w:w="0" w:type="auto"/>
        <w:tblLook w:val="04A0" w:firstRow="1" w:lastRow="0" w:firstColumn="1" w:lastColumn="0" w:noHBand="0" w:noVBand="1"/>
      </w:tblPr>
      <w:tblGrid>
        <w:gridCol w:w="1995"/>
        <w:gridCol w:w="7067"/>
      </w:tblGrid>
      <w:tr w:rsidR="00697BB5" w:rsidRPr="00697BB5" w:rsidTr="00FB6761">
        <w:tc>
          <w:tcPr>
            <w:tcW w:w="1995"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Naziv programa</w:t>
            </w:r>
          </w:p>
        </w:tc>
        <w:tc>
          <w:tcPr>
            <w:tcW w:w="7067" w:type="dxa"/>
            <w:shd w:val="clear" w:color="auto" w:fill="DBE5F1" w:themeFill="accent1" w:themeFillTint="33"/>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3010 Izgradnja objekata i uređaja komunalne infrastrukture</w:t>
            </w:r>
          </w:p>
        </w:tc>
      </w:tr>
      <w:tr w:rsidR="00697BB5" w:rsidRPr="00697BB5" w:rsidTr="00FB6761">
        <w:tc>
          <w:tcPr>
            <w:tcW w:w="1995"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Zakonska osnova</w:t>
            </w:r>
          </w:p>
        </w:tc>
        <w:tc>
          <w:tcPr>
            <w:tcW w:w="7067" w:type="dxa"/>
            <w:shd w:val="clear" w:color="auto" w:fill="DBE5F1" w:themeFill="accent1" w:themeFillTint="33"/>
          </w:tcPr>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komunalnom gospodarstvu Zakon o komunalnom gospodarstvu („Narodne novine“ broj 68/18, 110/18, 32/20)</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gradnji („Narodne novine“ broj 153/13, 20/17, 39/19, 125/19)</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prostornom uređenju („Narodne novine“ broj 153/13, 65/17, 114/18, 39/19, 98/19)</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Pravilnik o jednostavnim i drugim građevinama i radovima („Narodne novine“ broj 112/17, 34/18, 36/19, 98/19, 31/20)</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poslovima i djelatnostima prostornog uređenja i gradnje („Narodne novine“ broj 78/15, 118/18, 110/19)</w:t>
            </w:r>
          </w:p>
        </w:tc>
      </w:tr>
      <w:tr w:rsidR="00697BB5" w:rsidRPr="00697BB5" w:rsidTr="00FB6761">
        <w:tc>
          <w:tcPr>
            <w:tcW w:w="1995" w:type="dxa"/>
            <w:shd w:val="clear" w:color="auto" w:fill="95B3D7" w:themeFill="accent1" w:themeFillTint="99"/>
          </w:tcPr>
          <w:p w:rsidR="00697BB5" w:rsidRPr="00697BB5" w:rsidRDefault="00697BB5" w:rsidP="00697BB5">
            <w:p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 xml:space="preserve">Opis programa (aktivnosti) </w:t>
            </w:r>
          </w:p>
        </w:tc>
        <w:tc>
          <w:tcPr>
            <w:tcW w:w="7067" w:type="dxa"/>
            <w:shd w:val="clear" w:color="auto" w:fill="DBE5F1" w:themeFill="accent1" w:themeFillTint="33"/>
          </w:tcPr>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Kapitalni projekt K3010-01 Zemljište</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Kapitalni projekt K3010-02 Izgradnja cesta, nogostupa i sličnih prometnih objekata</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Kapitalni projekt K3010-03 Izgradnja vodovodne mreže</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Kapitalni projekt K3010-05 Izgradnja luka i lučica</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Kapitalni projekt K3010-06 Izgradnja javne rasvjete</w:t>
            </w:r>
          </w:p>
          <w:p w:rsidR="00697BB5" w:rsidRPr="00697BB5" w:rsidRDefault="00697BB5">
            <w:pPr>
              <w:numPr>
                <w:ilvl w:val="0"/>
                <w:numId w:val="8"/>
              </w:numPr>
              <w:suppressAutoHyphens w:val="0"/>
              <w:autoSpaceDN/>
              <w:jc w:val="both"/>
              <w:rPr>
                <w:rFonts w:ascii="Times New Roman" w:eastAsiaTheme="minorHAnsi" w:hAnsi="Times New Roman"/>
                <w:i/>
                <w:sz w:val="24"/>
                <w:szCs w:val="24"/>
              </w:rPr>
            </w:pPr>
            <w:r w:rsidRPr="00697BB5">
              <w:rPr>
                <w:rFonts w:ascii="Times New Roman" w:eastAsiaTheme="minorHAnsi" w:hAnsi="Times New Roman"/>
                <w:sz w:val="24"/>
                <w:szCs w:val="24"/>
              </w:rPr>
              <w:t>Kapitalni projekt K3010-12 Projekt izgradnje kanalizacijske mreže i uređaja za pročišćavanje otpadnih voda</w:t>
            </w:r>
          </w:p>
          <w:p w:rsidR="00697BB5" w:rsidRPr="00697BB5" w:rsidRDefault="00697BB5">
            <w:pPr>
              <w:numPr>
                <w:ilvl w:val="0"/>
                <w:numId w:val="8"/>
              </w:numPr>
              <w:suppressAutoHyphens w:val="0"/>
              <w:autoSpaceDN/>
              <w:jc w:val="both"/>
              <w:rPr>
                <w:rFonts w:ascii="Times New Roman" w:eastAsiaTheme="minorHAnsi" w:hAnsi="Times New Roman"/>
                <w:i/>
                <w:sz w:val="24"/>
                <w:szCs w:val="24"/>
              </w:rPr>
            </w:pPr>
            <w:r w:rsidRPr="00697BB5">
              <w:rPr>
                <w:rFonts w:ascii="Times New Roman" w:eastAsiaTheme="minorHAnsi" w:hAnsi="Times New Roman"/>
                <w:sz w:val="24"/>
                <w:szCs w:val="24"/>
              </w:rPr>
              <w:t>Kapitalni projekt K3010-14 Izgradnja dječjih igrališta</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Kapitalni projekt K3010-16 Gospodarenje otpadom</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Kapitalni projekt K3010-17 Izgradnja i opremanje Dječjeg vrtića</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Kapitalni projekt K3010-22 Sanacija pokosa – Plaža Sabunike</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Kapitalni projekt K3010-23 Informacijsko - prezentacijski/posjetiteljski centar „Privlački sabunjari“</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Kapitalni projekt K3010-24 Plan razvoja širokopojasne infrastrukture</w:t>
            </w:r>
          </w:p>
          <w:p w:rsidR="00697BB5" w:rsidRDefault="00096C52">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Kapitalni projekt K3010-2</w:t>
            </w:r>
            <w:r>
              <w:rPr>
                <w:rFonts w:ascii="Times New Roman" w:eastAsiaTheme="minorHAnsi" w:hAnsi="Times New Roman"/>
                <w:sz w:val="24"/>
                <w:szCs w:val="24"/>
              </w:rPr>
              <w:t>5</w:t>
            </w:r>
            <w:r w:rsidRPr="00697BB5">
              <w:rPr>
                <w:rFonts w:ascii="Times New Roman" w:eastAsiaTheme="minorHAnsi" w:hAnsi="Times New Roman"/>
                <w:sz w:val="24"/>
                <w:szCs w:val="24"/>
              </w:rPr>
              <w:t xml:space="preserve"> </w:t>
            </w:r>
            <w:r w:rsidR="00697BB5" w:rsidRPr="00697BB5">
              <w:rPr>
                <w:rFonts w:ascii="Times New Roman" w:eastAsiaTheme="minorHAnsi" w:hAnsi="Times New Roman"/>
                <w:sz w:val="24"/>
                <w:szCs w:val="24"/>
              </w:rPr>
              <w:t>Sanacija postojećeg nogometnog igrališta Sabunike</w:t>
            </w:r>
          </w:p>
          <w:p w:rsidR="00096C52" w:rsidRPr="00697BB5" w:rsidRDefault="00096C52">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Kapitalni projekt K3010-2</w:t>
            </w:r>
            <w:r>
              <w:rPr>
                <w:rFonts w:ascii="Times New Roman" w:eastAsiaTheme="minorHAnsi" w:hAnsi="Times New Roman"/>
                <w:sz w:val="24"/>
                <w:szCs w:val="24"/>
              </w:rPr>
              <w:t xml:space="preserve">6 </w:t>
            </w:r>
            <w:bookmarkStart w:id="14" w:name="_Hlk135138934"/>
            <w:r>
              <w:rPr>
                <w:rFonts w:ascii="Times New Roman" w:eastAsiaTheme="minorHAnsi" w:hAnsi="Times New Roman"/>
                <w:sz w:val="24"/>
                <w:szCs w:val="24"/>
              </w:rPr>
              <w:t>Izgradnja TS u zoni pretežito poslovne namjene (K1)</w:t>
            </w:r>
            <w:bookmarkEnd w:id="14"/>
          </w:p>
        </w:tc>
      </w:tr>
      <w:tr w:rsidR="00697BB5" w:rsidRPr="00697BB5" w:rsidTr="00FB6761">
        <w:tc>
          <w:tcPr>
            <w:tcW w:w="1995"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Ciljevi programa</w:t>
            </w:r>
          </w:p>
        </w:tc>
        <w:tc>
          <w:tcPr>
            <w:tcW w:w="7067" w:type="dxa"/>
            <w:shd w:val="clear" w:color="auto" w:fill="DBE5F1" w:themeFill="accent1" w:themeFillTint="33"/>
          </w:tcPr>
          <w:p w:rsidR="00697BB5" w:rsidRPr="00697BB5" w:rsidRDefault="00697BB5">
            <w:pPr>
              <w:numPr>
                <w:ilvl w:val="0"/>
                <w:numId w:val="2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Realizacija pojedinačnih projekata u sklopu programa</w:t>
            </w:r>
          </w:p>
          <w:p w:rsidR="00697BB5" w:rsidRPr="00697BB5" w:rsidRDefault="00697BB5">
            <w:pPr>
              <w:numPr>
                <w:ilvl w:val="0"/>
                <w:numId w:val="2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Poboljšanje uvjeta stanovanja</w:t>
            </w:r>
          </w:p>
          <w:p w:rsidR="00697BB5" w:rsidRPr="00697BB5" w:rsidRDefault="00697BB5">
            <w:pPr>
              <w:numPr>
                <w:ilvl w:val="0"/>
                <w:numId w:val="2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Kvalitetnija turistička ponuda</w:t>
            </w:r>
          </w:p>
        </w:tc>
      </w:tr>
      <w:tr w:rsidR="00697BB5" w:rsidRPr="00697BB5" w:rsidTr="00FB6761">
        <w:tc>
          <w:tcPr>
            <w:tcW w:w="1995"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Planirana sredstva</w:t>
            </w:r>
          </w:p>
        </w:tc>
        <w:tc>
          <w:tcPr>
            <w:tcW w:w="7067" w:type="dxa"/>
            <w:shd w:val="clear" w:color="auto" w:fill="DBE5F1" w:themeFill="accent1" w:themeFillTint="33"/>
          </w:tcPr>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2023. godina = </w:t>
            </w:r>
            <w:r w:rsidR="00B83BE1">
              <w:rPr>
                <w:rFonts w:ascii="Times New Roman" w:eastAsiaTheme="minorHAnsi" w:hAnsi="Times New Roman"/>
                <w:sz w:val="24"/>
                <w:szCs w:val="24"/>
              </w:rPr>
              <w:t>2.079.</w:t>
            </w:r>
            <w:r w:rsidR="0089079D">
              <w:rPr>
                <w:rFonts w:ascii="Times New Roman" w:eastAsiaTheme="minorHAnsi" w:hAnsi="Times New Roman"/>
                <w:sz w:val="24"/>
                <w:szCs w:val="24"/>
              </w:rPr>
              <w:t>950,95</w:t>
            </w:r>
            <w:r w:rsidRPr="00697BB5">
              <w:rPr>
                <w:rFonts w:ascii="Times New Roman" w:eastAsiaTheme="minorHAnsi" w:hAnsi="Times New Roman"/>
                <w:sz w:val="24"/>
                <w:szCs w:val="24"/>
              </w:rPr>
              <w:t xml:space="preserve"> EUR</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2024. godina = 1.183.334,00 EUR</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2025. godina = 910.173,00 EUR </w:t>
            </w:r>
          </w:p>
        </w:tc>
      </w:tr>
      <w:tr w:rsidR="00697BB5" w:rsidRPr="00697BB5" w:rsidTr="00FB6761">
        <w:tc>
          <w:tcPr>
            <w:tcW w:w="1995"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Pokazatelj rezultata</w:t>
            </w:r>
          </w:p>
        </w:tc>
        <w:tc>
          <w:tcPr>
            <w:tcW w:w="7067" w:type="dxa"/>
            <w:shd w:val="clear" w:color="auto" w:fill="DBE5F1" w:themeFill="accent1" w:themeFillTint="33"/>
          </w:tcPr>
          <w:p w:rsidR="00697BB5" w:rsidRPr="00697BB5" w:rsidRDefault="00697BB5">
            <w:pPr>
              <w:numPr>
                <w:ilvl w:val="0"/>
                <w:numId w:val="3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Izgradnja komunalne infrastrukture kroz predložene projekte u cilju povećanje kvalitete života i stanovanja.</w:t>
            </w:r>
          </w:p>
        </w:tc>
      </w:tr>
    </w:tbl>
    <w:p w:rsidR="00697BB5" w:rsidRPr="00697BB5" w:rsidRDefault="00697BB5" w:rsidP="00697BB5">
      <w:pPr>
        <w:suppressAutoHyphens w:val="0"/>
        <w:autoSpaceDN/>
        <w:spacing w:after="0" w:line="240" w:lineRule="auto"/>
        <w:rPr>
          <w:rFonts w:ascii="Times New Roman" w:eastAsiaTheme="minorHAnsi" w:hAnsi="Times New Roman"/>
          <w:sz w:val="24"/>
          <w:szCs w:val="24"/>
        </w:rPr>
      </w:pPr>
    </w:p>
    <w:p w:rsidR="00697BB5" w:rsidRPr="00697BB5" w:rsidRDefault="00697BB5" w:rsidP="00697BB5">
      <w:pPr>
        <w:suppressAutoHyphens w:val="0"/>
        <w:autoSpaceDN/>
        <w:spacing w:after="0" w:line="240" w:lineRule="auto"/>
        <w:rPr>
          <w:rFonts w:ascii="Times New Roman" w:eastAsiaTheme="minorHAnsi" w:hAnsi="Times New Roman"/>
          <w:sz w:val="24"/>
          <w:szCs w:val="24"/>
        </w:rPr>
      </w:pP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r w:rsidRPr="00697BB5">
        <w:rPr>
          <w:rFonts w:ascii="Times New Roman" w:eastAsiaTheme="minorHAnsi" w:hAnsi="Times New Roman"/>
          <w:b/>
          <w:sz w:val="24"/>
          <w:szCs w:val="24"/>
        </w:rPr>
        <w:t xml:space="preserve">Program 3011 javnih potreba u kulturi </w:t>
      </w:r>
      <w:r w:rsidRPr="00697BB5">
        <w:rPr>
          <w:rFonts w:ascii="Times New Roman" w:eastAsiaTheme="minorHAnsi" w:hAnsi="Times New Roman"/>
          <w:sz w:val="24"/>
          <w:szCs w:val="24"/>
        </w:rPr>
        <w:t>planiran u iznosu od 7.964,00 EUR odnosi se na dodjelu sredstava udrugama u kulturi</w:t>
      </w:r>
      <w:r w:rsidR="00585773">
        <w:rPr>
          <w:rFonts w:ascii="Times New Roman" w:eastAsiaTheme="minorHAnsi" w:hAnsi="Times New Roman"/>
          <w:sz w:val="24"/>
          <w:szCs w:val="24"/>
        </w:rPr>
        <w:t xml:space="preserve"> te ostaje nepromjenjen.</w:t>
      </w: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tbl>
      <w:tblPr>
        <w:tblStyle w:val="TableGrid"/>
        <w:tblW w:w="0" w:type="auto"/>
        <w:tblLook w:val="04A0" w:firstRow="1" w:lastRow="0" w:firstColumn="1" w:lastColumn="0" w:noHBand="0" w:noVBand="1"/>
      </w:tblPr>
      <w:tblGrid>
        <w:gridCol w:w="1996"/>
        <w:gridCol w:w="7066"/>
      </w:tblGrid>
      <w:tr w:rsidR="00697BB5" w:rsidRPr="00697BB5" w:rsidTr="00FB6761">
        <w:tc>
          <w:tcPr>
            <w:tcW w:w="1996"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Naziv programa</w:t>
            </w:r>
          </w:p>
        </w:tc>
        <w:tc>
          <w:tcPr>
            <w:tcW w:w="7066" w:type="dxa"/>
            <w:shd w:val="clear" w:color="auto" w:fill="DBE5F1" w:themeFill="accent1" w:themeFillTint="33"/>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3011 Javne potrebe u kulturi</w:t>
            </w:r>
          </w:p>
        </w:tc>
      </w:tr>
      <w:tr w:rsidR="00697BB5" w:rsidRPr="00697BB5" w:rsidTr="00FB6761">
        <w:tc>
          <w:tcPr>
            <w:tcW w:w="1996"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Zakonska osnova</w:t>
            </w:r>
          </w:p>
        </w:tc>
        <w:tc>
          <w:tcPr>
            <w:tcW w:w="7066" w:type="dxa"/>
            <w:shd w:val="clear" w:color="auto" w:fill="DBE5F1" w:themeFill="accent1" w:themeFillTint="33"/>
          </w:tcPr>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lokalnoj i područnoj (regionalnoj) samoupravi („Narodne novine“ broj 33/01, 60/01, 129/05, 109/07, 125/08, 36/09, 36/09, 150/11, 144/12, 19/13, 137/15, 123/17, 98/19, 144/20)</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udrugama („Narodne novine“ broj 74/14, 70/17, 98/19)</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Uredba o kriterijima, mjerilima i postupcima financiranja i ugovaranja programa i projekata od interesa za opće dobro koje provode udruge („Narodne novine“ broj 26/15, 37/21)</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Pravilnik o financiranju javnih potreba Općine Privlaka („Službeni glasnik Zadarske županije“ 31/20)</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financiranju javnih potreba u kulturi („Narodne novine“ broj 47/90, 27/93, 38/09)</w:t>
            </w:r>
          </w:p>
        </w:tc>
      </w:tr>
      <w:tr w:rsidR="00697BB5" w:rsidRPr="00697BB5" w:rsidTr="00FB6761">
        <w:trPr>
          <w:trHeight w:val="818"/>
        </w:trPr>
        <w:tc>
          <w:tcPr>
            <w:tcW w:w="1996" w:type="dxa"/>
            <w:shd w:val="clear" w:color="auto" w:fill="95B3D7" w:themeFill="accent1" w:themeFillTint="99"/>
          </w:tcPr>
          <w:p w:rsidR="00697BB5" w:rsidRPr="00697BB5" w:rsidRDefault="00697BB5" w:rsidP="00697BB5">
            <w:p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 xml:space="preserve">Opis programa (aktivnosti) </w:t>
            </w:r>
          </w:p>
        </w:tc>
        <w:tc>
          <w:tcPr>
            <w:tcW w:w="7066" w:type="dxa"/>
            <w:shd w:val="clear" w:color="auto" w:fill="DBE5F1" w:themeFill="accent1" w:themeFillTint="33"/>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A3011-01 Tekuće donacije u kulturi</w:t>
            </w:r>
          </w:p>
          <w:p w:rsidR="00697BB5" w:rsidRPr="00697BB5" w:rsidRDefault="00697BB5" w:rsidP="00697BB5">
            <w:pPr>
              <w:suppressAutoHyphens w:val="0"/>
              <w:autoSpaceDN/>
              <w:rPr>
                <w:rFonts w:ascii="Times New Roman" w:eastAsiaTheme="minorHAnsi" w:hAnsi="Times New Roman"/>
                <w:sz w:val="24"/>
                <w:szCs w:val="24"/>
              </w:rPr>
            </w:pPr>
          </w:p>
        </w:tc>
      </w:tr>
      <w:tr w:rsidR="00697BB5" w:rsidRPr="00697BB5" w:rsidTr="00FB6761">
        <w:tc>
          <w:tcPr>
            <w:tcW w:w="1996"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Ciljevi programa</w:t>
            </w:r>
          </w:p>
        </w:tc>
        <w:tc>
          <w:tcPr>
            <w:tcW w:w="7066" w:type="dxa"/>
            <w:shd w:val="clear" w:color="auto" w:fill="DBE5F1" w:themeFill="accent1" w:themeFillTint="33"/>
          </w:tcPr>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Poticanje kulturnog amaterizma i stvaralaštva</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Zaštitu kulturnih dobara i očuvanje kulturne baštine</w:t>
            </w:r>
          </w:p>
        </w:tc>
      </w:tr>
      <w:tr w:rsidR="00697BB5" w:rsidRPr="00697BB5" w:rsidTr="00FB6761">
        <w:tc>
          <w:tcPr>
            <w:tcW w:w="1996"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Planirana sredstva</w:t>
            </w:r>
          </w:p>
        </w:tc>
        <w:tc>
          <w:tcPr>
            <w:tcW w:w="7066" w:type="dxa"/>
            <w:shd w:val="clear" w:color="auto" w:fill="DBE5F1" w:themeFill="accent1" w:themeFillTint="33"/>
          </w:tcPr>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2023. godina = 7.964,00 EUR</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2024. godina = 7.964,00 EUR</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2025. godina = 7.964,00 EUR</w:t>
            </w:r>
          </w:p>
        </w:tc>
      </w:tr>
      <w:tr w:rsidR="00697BB5" w:rsidRPr="00697BB5" w:rsidTr="00FB6761">
        <w:trPr>
          <w:trHeight w:val="678"/>
        </w:trPr>
        <w:tc>
          <w:tcPr>
            <w:tcW w:w="1996" w:type="dxa"/>
            <w:shd w:val="clear" w:color="auto" w:fill="95B3D7" w:themeFill="accent1" w:themeFillTint="99"/>
          </w:tcPr>
          <w:p w:rsidR="00697BB5" w:rsidRPr="00697BB5" w:rsidRDefault="00697BB5" w:rsidP="00697BB5">
            <w:p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Pokazatelj rezultata</w:t>
            </w:r>
          </w:p>
        </w:tc>
        <w:tc>
          <w:tcPr>
            <w:tcW w:w="7066" w:type="dxa"/>
            <w:shd w:val="clear" w:color="auto" w:fill="DBE5F1" w:themeFill="accent1" w:themeFillTint="33"/>
          </w:tcPr>
          <w:p w:rsidR="00697BB5" w:rsidRPr="00697BB5" w:rsidRDefault="00697BB5">
            <w:pPr>
              <w:numPr>
                <w:ilvl w:val="0"/>
                <w:numId w:val="32"/>
              </w:numPr>
              <w:suppressAutoHyphens w:val="0"/>
              <w:autoSpaceDN/>
              <w:contextualSpacing/>
              <w:jc w:val="both"/>
              <w:rPr>
                <w:rFonts w:ascii="Times New Roman" w:eastAsiaTheme="minorHAnsi" w:hAnsi="Times New Roman"/>
                <w:sz w:val="24"/>
                <w:szCs w:val="24"/>
              </w:rPr>
            </w:pPr>
            <w:r w:rsidRPr="00697BB5">
              <w:rPr>
                <w:rFonts w:ascii="Times New Roman" w:eastAsiaTheme="minorHAnsi" w:hAnsi="Times New Roman"/>
                <w:sz w:val="24"/>
                <w:szCs w:val="24"/>
              </w:rPr>
              <w:t xml:space="preserve">Povećanje kulturnih događanja na području Općine i posjetitelja istih; </w:t>
            </w:r>
          </w:p>
          <w:p w:rsidR="00697BB5" w:rsidRPr="00697BB5" w:rsidRDefault="00697BB5">
            <w:pPr>
              <w:numPr>
                <w:ilvl w:val="0"/>
                <w:numId w:val="32"/>
              </w:numPr>
              <w:suppressAutoHyphens w:val="0"/>
              <w:autoSpaceDN/>
              <w:contextualSpacing/>
              <w:jc w:val="both"/>
              <w:rPr>
                <w:rFonts w:ascii="Times New Roman" w:eastAsiaTheme="minorHAnsi" w:hAnsi="Times New Roman"/>
                <w:sz w:val="24"/>
                <w:szCs w:val="24"/>
              </w:rPr>
            </w:pPr>
            <w:r w:rsidRPr="00697BB5">
              <w:rPr>
                <w:rFonts w:ascii="Times New Roman" w:eastAsiaTheme="minorHAnsi" w:hAnsi="Times New Roman"/>
                <w:sz w:val="24"/>
                <w:szCs w:val="24"/>
              </w:rPr>
              <w:t xml:space="preserve">Veća zaštita tradicije i baštine, </w:t>
            </w:r>
          </w:p>
          <w:p w:rsidR="00697BB5" w:rsidRPr="00697BB5" w:rsidRDefault="00697BB5">
            <w:pPr>
              <w:numPr>
                <w:ilvl w:val="0"/>
                <w:numId w:val="32"/>
              </w:numPr>
              <w:suppressAutoHyphens w:val="0"/>
              <w:autoSpaceDN/>
              <w:contextualSpacing/>
              <w:jc w:val="both"/>
              <w:rPr>
                <w:rFonts w:ascii="Times New Roman" w:eastAsiaTheme="minorHAnsi" w:hAnsi="Times New Roman"/>
                <w:sz w:val="24"/>
                <w:szCs w:val="24"/>
              </w:rPr>
            </w:pPr>
            <w:r w:rsidRPr="00697BB5">
              <w:rPr>
                <w:rFonts w:ascii="Times New Roman" w:eastAsiaTheme="minorHAnsi" w:hAnsi="Times New Roman"/>
                <w:sz w:val="24"/>
                <w:szCs w:val="24"/>
              </w:rPr>
              <w:t>Broj organiziranih nastupa.</w:t>
            </w:r>
          </w:p>
        </w:tc>
      </w:tr>
    </w:tbl>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r w:rsidRPr="00697BB5">
        <w:rPr>
          <w:rFonts w:ascii="Times New Roman" w:eastAsiaTheme="minorHAnsi" w:hAnsi="Times New Roman"/>
          <w:sz w:val="24"/>
          <w:szCs w:val="24"/>
        </w:rPr>
        <w:tab/>
      </w:r>
      <w:r w:rsidRPr="00697BB5">
        <w:rPr>
          <w:rFonts w:ascii="Times New Roman" w:eastAsiaTheme="minorHAnsi" w:hAnsi="Times New Roman"/>
          <w:b/>
          <w:sz w:val="24"/>
          <w:szCs w:val="24"/>
        </w:rPr>
        <w:t xml:space="preserve">Program 3012 javne potrebe u sportu </w:t>
      </w:r>
      <w:r w:rsidRPr="00697BB5">
        <w:rPr>
          <w:rFonts w:ascii="Times New Roman" w:eastAsiaTheme="minorHAnsi" w:hAnsi="Times New Roman"/>
          <w:sz w:val="24"/>
          <w:szCs w:val="24"/>
        </w:rPr>
        <w:t xml:space="preserve">planiran u iznosu od </w:t>
      </w:r>
      <w:bookmarkStart w:id="15" w:name="_Hlk120176393"/>
      <w:r w:rsidRPr="00697BB5">
        <w:rPr>
          <w:rFonts w:ascii="Times New Roman" w:eastAsiaTheme="minorHAnsi" w:hAnsi="Times New Roman"/>
          <w:sz w:val="24"/>
          <w:szCs w:val="24"/>
        </w:rPr>
        <w:t xml:space="preserve">86.270,00 EUR </w:t>
      </w:r>
      <w:bookmarkEnd w:id="15"/>
      <w:r w:rsidRPr="00697BB5">
        <w:rPr>
          <w:rFonts w:ascii="Times New Roman" w:eastAsiaTheme="minorHAnsi" w:hAnsi="Times New Roman"/>
          <w:sz w:val="24"/>
          <w:szCs w:val="24"/>
        </w:rPr>
        <w:t>odnosi se na sredstva za sportske udruge i sportske događaje</w:t>
      </w:r>
      <w:r w:rsidR="00585773">
        <w:rPr>
          <w:rFonts w:ascii="Times New Roman" w:eastAsiaTheme="minorHAnsi" w:hAnsi="Times New Roman"/>
          <w:sz w:val="24"/>
          <w:szCs w:val="24"/>
        </w:rPr>
        <w:t xml:space="preserve"> te ostaju na razini nepromjenjenih.</w:t>
      </w: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tbl>
      <w:tblPr>
        <w:tblStyle w:val="TableGrid"/>
        <w:tblW w:w="0" w:type="auto"/>
        <w:tblLook w:val="04A0" w:firstRow="1" w:lastRow="0" w:firstColumn="1" w:lastColumn="0" w:noHBand="0" w:noVBand="1"/>
      </w:tblPr>
      <w:tblGrid>
        <w:gridCol w:w="1996"/>
        <w:gridCol w:w="7066"/>
      </w:tblGrid>
      <w:tr w:rsidR="00697BB5" w:rsidRPr="00697BB5" w:rsidTr="00FB6761">
        <w:tc>
          <w:tcPr>
            <w:tcW w:w="1996"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Naziv programa</w:t>
            </w:r>
          </w:p>
        </w:tc>
        <w:tc>
          <w:tcPr>
            <w:tcW w:w="7066" w:type="dxa"/>
            <w:shd w:val="clear" w:color="auto" w:fill="DBE5F1" w:themeFill="accent1" w:themeFillTint="33"/>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3012 Javne potrebe u sportu</w:t>
            </w:r>
          </w:p>
        </w:tc>
      </w:tr>
      <w:tr w:rsidR="00697BB5" w:rsidRPr="00697BB5" w:rsidTr="00FB6761">
        <w:tc>
          <w:tcPr>
            <w:tcW w:w="1996"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Zakonska osnova</w:t>
            </w:r>
          </w:p>
        </w:tc>
        <w:tc>
          <w:tcPr>
            <w:tcW w:w="7066" w:type="dxa"/>
            <w:shd w:val="clear" w:color="auto" w:fill="DBE5F1" w:themeFill="accent1" w:themeFillTint="33"/>
          </w:tcPr>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lokalnoj i područnoj (regionalnoj) samoupravi („Narodne novine“ broj 33/01, 60/01, 129/05, 109/07, 125/08, 36/09, 36/09, 150/11, 144/12, 19/13, 137/15, 123/17, 98/19, 144/20)</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udrugama („Narodne novine“ broj 74/14, 70/17, 98/19)</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Uredba o kriterijima, mjerilima i postupcima financiranja i ugovaranja programa i projekata od interesa za opće dobro koje provode udruge („Narodne novine“ broj 26/15, 37/21)</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Pravilnik o financiranju javnih potreba Općine Privlaka („Službeni glasnik Zadarske županije“ broj 31/20)</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sportu („Narodne novine“ broj 71/06, 150/08, 124/10, 124/11, 86/12, 94/13, 85/15, 19/16, 98/19, 47/20, 77/20)</w:t>
            </w:r>
          </w:p>
        </w:tc>
      </w:tr>
      <w:tr w:rsidR="00697BB5" w:rsidRPr="00697BB5" w:rsidTr="00FB6761">
        <w:tc>
          <w:tcPr>
            <w:tcW w:w="1996" w:type="dxa"/>
            <w:shd w:val="clear" w:color="auto" w:fill="95B3D7" w:themeFill="accent1" w:themeFillTint="99"/>
          </w:tcPr>
          <w:p w:rsidR="00697BB5" w:rsidRPr="00697BB5" w:rsidRDefault="00697BB5" w:rsidP="00697BB5">
            <w:p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 xml:space="preserve">Opis programa (aktivnosti) </w:t>
            </w:r>
          </w:p>
        </w:tc>
        <w:tc>
          <w:tcPr>
            <w:tcW w:w="7066" w:type="dxa"/>
            <w:shd w:val="clear" w:color="auto" w:fill="DBE5F1" w:themeFill="accent1" w:themeFillTint="33"/>
          </w:tcPr>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A3012-01 Tekuće donacije u sportu</w:t>
            </w:r>
          </w:p>
        </w:tc>
      </w:tr>
      <w:tr w:rsidR="00697BB5" w:rsidRPr="00697BB5" w:rsidTr="00FB6761">
        <w:tc>
          <w:tcPr>
            <w:tcW w:w="1996"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Ciljevi programa</w:t>
            </w:r>
          </w:p>
        </w:tc>
        <w:tc>
          <w:tcPr>
            <w:tcW w:w="7066" w:type="dxa"/>
            <w:shd w:val="clear" w:color="auto" w:fill="DBE5F1" w:themeFill="accent1" w:themeFillTint="33"/>
          </w:tcPr>
          <w:p w:rsidR="00697BB5" w:rsidRPr="00697BB5" w:rsidRDefault="00697BB5">
            <w:pPr>
              <w:numPr>
                <w:ilvl w:val="0"/>
                <w:numId w:val="24"/>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Poticati amaterski sport te sport kao zdrav i poželjan način života</w:t>
            </w:r>
          </w:p>
          <w:p w:rsidR="00697BB5" w:rsidRPr="00697BB5" w:rsidRDefault="00697BB5">
            <w:pPr>
              <w:numPr>
                <w:ilvl w:val="0"/>
                <w:numId w:val="24"/>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Omogućiti djeci i mladima jednostavan ulazak u sustav sporta te osigurati osnovne preduvjete kako bi se bavili sportom što duže </w:t>
            </w:r>
          </w:p>
          <w:p w:rsidR="00697BB5" w:rsidRPr="00697BB5" w:rsidRDefault="00697BB5">
            <w:pPr>
              <w:numPr>
                <w:ilvl w:val="0"/>
                <w:numId w:val="24"/>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Putem ovog programa nastoji se omogućiti što većem broju djece i odraslih bavljenje organiziranim sportskim aktivnostima pod stručnim vodstvom, čime se osigurava ostvarenje osnovnih (uključivanje djece i mladih u sportske aktivnosti što ranije, zdravstvena zaštita djece) i posebnih ciljeva (očuvanje zdravlja stanovništva, kvalitetno provođenje slobodnog vremena, socijalizacija djece). </w:t>
            </w:r>
          </w:p>
          <w:p w:rsidR="00697BB5" w:rsidRPr="00697BB5" w:rsidRDefault="00697BB5" w:rsidP="00697BB5">
            <w:pPr>
              <w:suppressAutoHyphens w:val="0"/>
              <w:autoSpaceDN/>
              <w:rPr>
                <w:rFonts w:ascii="Times New Roman" w:eastAsiaTheme="minorHAnsi" w:hAnsi="Times New Roman"/>
                <w:sz w:val="24"/>
                <w:szCs w:val="24"/>
              </w:rPr>
            </w:pPr>
          </w:p>
        </w:tc>
      </w:tr>
      <w:tr w:rsidR="00697BB5" w:rsidRPr="00697BB5" w:rsidTr="00FB6761">
        <w:tc>
          <w:tcPr>
            <w:tcW w:w="1996"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Planirana sredstva</w:t>
            </w:r>
          </w:p>
        </w:tc>
        <w:tc>
          <w:tcPr>
            <w:tcW w:w="7066" w:type="dxa"/>
            <w:shd w:val="clear" w:color="auto" w:fill="DBE5F1" w:themeFill="accent1" w:themeFillTint="33"/>
          </w:tcPr>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2023. godina = 86.270,00 EUR</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2024. godina = 86.270,00 EUR</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2025. godina = 86.270,00 EUR</w:t>
            </w:r>
          </w:p>
        </w:tc>
      </w:tr>
      <w:tr w:rsidR="00697BB5" w:rsidRPr="00697BB5" w:rsidTr="00FB6761">
        <w:trPr>
          <w:trHeight w:val="1110"/>
        </w:trPr>
        <w:tc>
          <w:tcPr>
            <w:tcW w:w="1996"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Pokazatelj rezultata</w:t>
            </w:r>
          </w:p>
        </w:tc>
        <w:tc>
          <w:tcPr>
            <w:tcW w:w="7066" w:type="dxa"/>
            <w:shd w:val="clear" w:color="auto" w:fill="DBE5F1" w:themeFill="accent1" w:themeFillTint="33"/>
          </w:tcPr>
          <w:p w:rsidR="00697BB5" w:rsidRPr="00697BB5" w:rsidRDefault="00697BB5">
            <w:pPr>
              <w:numPr>
                <w:ilvl w:val="0"/>
                <w:numId w:val="25"/>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Broj aktivnih klubova</w:t>
            </w:r>
          </w:p>
          <w:p w:rsidR="00697BB5" w:rsidRPr="00697BB5" w:rsidRDefault="00697BB5">
            <w:pPr>
              <w:numPr>
                <w:ilvl w:val="0"/>
                <w:numId w:val="25"/>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Broj djece i mladih u sportskim aktivnostima i klubovima</w:t>
            </w:r>
          </w:p>
          <w:p w:rsidR="00697BB5" w:rsidRPr="00697BB5" w:rsidRDefault="00697BB5">
            <w:pPr>
              <w:numPr>
                <w:ilvl w:val="0"/>
                <w:numId w:val="25"/>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Broj utakmica i organiziranih  natjecanja</w:t>
            </w:r>
          </w:p>
          <w:p w:rsidR="00697BB5" w:rsidRPr="00697BB5" w:rsidRDefault="00697BB5">
            <w:pPr>
              <w:numPr>
                <w:ilvl w:val="0"/>
                <w:numId w:val="25"/>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Postizanje sportskih rezultata </w:t>
            </w:r>
          </w:p>
        </w:tc>
      </w:tr>
    </w:tbl>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r w:rsidRPr="00697BB5">
        <w:rPr>
          <w:rFonts w:ascii="Times New Roman" w:eastAsiaTheme="minorHAnsi" w:hAnsi="Times New Roman"/>
          <w:sz w:val="24"/>
          <w:szCs w:val="24"/>
        </w:rPr>
        <w:tab/>
      </w:r>
      <w:r w:rsidRPr="00697BB5">
        <w:rPr>
          <w:rFonts w:ascii="Times New Roman" w:eastAsiaTheme="minorHAnsi" w:hAnsi="Times New Roman"/>
          <w:b/>
          <w:sz w:val="24"/>
          <w:szCs w:val="24"/>
        </w:rPr>
        <w:t>Program 3013 Javne potrebe vjerskih zajednica</w:t>
      </w:r>
      <w:r w:rsidRPr="00697BB5">
        <w:rPr>
          <w:rFonts w:ascii="Times New Roman" w:eastAsiaTheme="minorHAnsi" w:hAnsi="Times New Roman"/>
          <w:sz w:val="24"/>
          <w:szCs w:val="24"/>
        </w:rPr>
        <w:t xml:space="preserve"> odnosi se na tekuću kao i kapitalnu donaciju Župnom uredu Privlaka planiranu u iznosu od 17.254,00 EUR</w:t>
      </w:r>
      <w:r w:rsidR="00D62D3D">
        <w:rPr>
          <w:rFonts w:ascii="Times New Roman" w:eastAsiaTheme="minorHAnsi" w:hAnsi="Times New Roman"/>
          <w:sz w:val="24"/>
          <w:szCs w:val="24"/>
        </w:rPr>
        <w:t xml:space="preserve"> a ovim izmjenama i dopunama se povećavaju za 36.728,00 EUR a odnose na kapitalnu donaciju za rekonstrukciju zvonika na Crkvi BDM u Privlaci.</w:t>
      </w: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tbl>
      <w:tblPr>
        <w:tblStyle w:val="TableGrid"/>
        <w:tblW w:w="0" w:type="auto"/>
        <w:tblLook w:val="04A0" w:firstRow="1" w:lastRow="0" w:firstColumn="1" w:lastColumn="0" w:noHBand="0" w:noVBand="1"/>
      </w:tblPr>
      <w:tblGrid>
        <w:gridCol w:w="1996"/>
        <w:gridCol w:w="7066"/>
      </w:tblGrid>
      <w:tr w:rsidR="00697BB5" w:rsidRPr="00697BB5" w:rsidTr="00FB6761">
        <w:tc>
          <w:tcPr>
            <w:tcW w:w="1996"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Naziv programa</w:t>
            </w:r>
          </w:p>
        </w:tc>
        <w:tc>
          <w:tcPr>
            <w:tcW w:w="7066" w:type="dxa"/>
            <w:shd w:val="clear" w:color="auto" w:fill="DBE5F1" w:themeFill="accent1" w:themeFillTint="33"/>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3013 Javne potrebe vjerskih zajednica</w:t>
            </w:r>
          </w:p>
        </w:tc>
      </w:tr>
      <w:tr w:rsidR="00697BB5" w:rsidRPr="00697BB5" w:rsidTr="00FB6761">
        <w:tc>
          <w:tcPr>
            <w:tcW w:w="1996"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Zakonska osnova</w:t>
            </w:r>
          </w:p>
        </w:tc>
        <w:tc>
          <w:tcPr>
            <w:tcW w:w="7066" w:type="dxa"/>
            <w:shd w:val="clear" w:color="auto" w:fill="DBE5F1" w:themeFill="accent1" w:themeFillTint="33"/>
          </w:tcPr>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lokalnoj i područnoj (regionalnoj) samoupravi („Narodne novine“ broj 33/01, 60/01, 129/05, 109/07, 125/08, 36/09, 36/09, 150/11, 144/12, 19/13, 137/15, 123/17, 98/19, 144/20)</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lastRenderedPageBreak/>
              <w:t>Pravilnik o financiranju javnih potreba Općine Privlaka („Službeni glasnik Zadarske županije“ broj 31/20)</w:t>
            </w:r>
          </w:p>
        </w:tc>
      </w:tr>
      <w:tr w:rsidR="00697BB5" w:rsidRPr="00697BB5" w:rsidTr="00FB6761">
        <w:trPr>
          <w:trHeight w:val="818"/>
        </w:trPr>
        <w:tc>
          <w:tcPr>
            <w:tcW w:w="1996" w:type="dxa"/>
            <w:shd w:val="clear" w:color="auto" w:fill="95B3D7" w:themeFill="accent1" w:themeFillTint="99"/>
          </w:tcPr>
          <w:p w:rsidR="00697BB5" w:rsidRPr="00697BB5" w:rsidRDefault="00697BB5" w:rsidP="00697BB5">
            <w:p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lastRenderedPageBreak/>
              <w:t xml:space="preserve">Opis programa (aktivnosti) </w:t>
            </w:r>
          </w:p>
        </w:tc>
        <w:tc>
          <w:tcPr>
            <w:tcW w:w="7066" w:type="dxa"/>
            <w:shd w:val="clear" w:color="auto" w:fill="DBE5F1" w:themeFill="accent1" w:themeFillTint="33"/>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A3013-01 Tekuća donacija Župnom uredu</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A3013-02 Kapitalna donacija Župnom uredu</w:t>
            </w:r>
          </w:p>
          <w:p w:rsidR="00697BB5" w:rsidRPr="00697BB5" w:rsidRDefault="00697BB5" w:rsidP="00697BB5">
            <w:pPr>
              <w:suppressAutoHyphens w:val="0"/>
              <w:autoSpaceDN/>
              <w:rPr>
                <w:rFonts w:ascii="Times New Roman" w:eastAsiaTheme="minorHAnsi" w:hAnsi="Times New Roman"/>
                <w:sz w:val="24"/>
                <w:szCs w:val="24"/>
              </w:rPr>
            </w:pPr>
          </w:p>
        </w:tc>
      </w:tr>
      <w:tr w:rsidR="00697BB5" w:rsidRPr="00697BB5" w:rsidTr="00FB6761">
        <w:tc>
          <w:tcPr>
            <w:tcW w:w="1996"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Ciljevi programa</w:t>
            </w:r>
          </w:p>
        </w:tc>
        <w:tc>
          <w:tcPr>
            <w:tcW w:w="7066" w:type="dxa"/>
            <w:shd w:val="clear" w:color="auto" w:fill="DBE5F1" w:themeFill="accent1" w:themeFillTint="33"/>
          </w:tcPr>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Tekuća pomoć Župnom uredu Privlaka</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Kapitalna pomoć za rekonstrukciju zvonika</w:t>
            </w:r>
          </w:p>
        </w:tc>
      </w:tr>
      <w:tr w:rsidR="00697BB5" w:rsidRPr="00697BB5" w:rsidTr="00FB6761">
        <w:tc>
          <w:tcPr>
            <w:tcW w:w="1996"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Planirana sredstva</w:t>
            </w:r>
          </w:p>
        </w:tc>
        <w:tc>
          <w:tcPr>
            <w:tcW w:w="7066" w:type="dxa"/>
            <w:shd w:val="clear" w:color="auto" w:fill="DBE5F1" w:themeFill="accent1" w:themeFillTint="33"/>
          </w:tcPr>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2023. godina = </w:t>
            </w:r>
            <w:r w:rsidR="00D62D3D">
              <w:rPr>
                <w:rFonts w:ascii="Times New Roman" w:eastAsiaTheme="minorHAnsi" w:hAnsi="Times New Roman"/>
                <w:sz w:val="24"/>
                <w:szCs w:val="24"/>
              </w:rPr>
              <w:t>53.982,00</w:t>
            </w:r>
            <w:r w:rsidRPr="00697BB5">
              <w:rPr>
                <w:rFonts w:ascii="Times New Roman" w:eastAsiaTheme="minorHAnsi" w:hAnsi="Times New Roman"/>
                <w:sz w:val="24"/>
                <w:szCs w:val="24"/>
              </w:rPr>
              <w:t xml:space="preserve"> EUR</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2024. godina = 1.327,00 EUR</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2025. godina = 2.654,00 EUR </w:t>
            </w:r>
          </w:p>
        </w:tc>
      </w:tr>
      <w:tr w:rsidR="00697BB5" w:rsidRPr="00697BB5" w:rsidTr="00FB6761">
        <w:trPr>
          <w:trHeight w:val="678"/>
        </w:trPr>
        <w:tc>
          <w:tcPr>
            <w:tcW w:w="1996" w:type="dxa"/>
            <w:shd w:val="clear" w:color="auto" w:fill="95B3D7" w:themeFill="accent1" w:themeFillTint="99"/>
          </w:tcPr>
          <w:p w:rsidR="00697BB5" w:rsidRPr="00697BB5" w:rsidRDefault="00697BB5" w:rsidP="00697BB5">
            <w:p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Pokazatelj rezultata</w:t>
            </w:r>
          </w:p>
        </w:tc>
        <w:tc>
          <w:tcPr>
            <w:tcW w:w="7066" w:type="dxa"/>
            <w:shd w:val="clear" w:color="auto" w:fill="DBE5F1" w:themeFill="accent1" w:themeFillTint="33"/>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pPr>
              <w:numPr>
                <w:ilvl w:val="0"/>
                <w:numId w:val="33"/>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Zadovoljstvo građana kroz sufinanciranje Župnog ureda</w:t>
            </w:r>
          </w:p>
        </w:tc>
      </w:tr>
    </w:tbl>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r w:rsidRPr="00697BB5">
        <w:rPr>
          <w:rFonts w:ascii="Times New Roman" w:eastAsiaTheme="minorHAnsi" w:hAnsi="Times New Roman"/>
          <w:sz w:val="24"/>
          <w:szCs w:val="24"/>
        </w:rPr>
        <w:tab/>
      </w:r>
      <w:r w:rsidRPr="00697BB5">
        <w:rPr>
          <w:rFonts w:ascii="Times New Roman" w:eastAsiaTheme="minorHAnsi" w:hAnsi="Times New Roman"/>
          <w:b/>
          <w:sz w:val="24"/>
          <w:szCs w:val="24"/>
        </w:rPr>
        <w:t xml:space="preserve">Programa 3014 Financiranje udruga i ostale donacije </w:t>
      </w:r>
      <w:r w:rsidRPr="00697BB5">
        <w:rPr>
          <w:rFonts w:ascii="Times New Roman" w:eastAsiaTheme="minorHAnsi" w:hAnsi="Times New Roman"/>
          <w:sz w:val="24"/>
          <w:szCs w:val="24"/>
        </w:rPr>
        <w:t xml:space="preserve">obuhvaća sredstva dodijeljena udrugama, Crvenom križu i DDK Privlaka, te sredstva dodijeljena unutar općeg proračuna kao i kapitalne donacije građanima a sve temeljem Zakona i Pravilnika o financiranju javnih potreba </w:t>
      </w:r>
      <w:r w:rsidR="005A3A72">
        <w:rPr>
          <w:rFonts w:ascii="Times New Roman" w:eastAsiaTheme="minorHAnsi" w:hAnsi="Times New Roman"/>
          <w:sz w:val="24"/>
          <w:szCs w:val="24"/>
        </w:rPr>
        <w:t>a novim planom se planiraju u iznosu</w:t>
      </w:r>
      <w:r w:rsidRPr="00697BB5">
        <w:rPr>
          <w:rFonts w:ascii="Times New Roman" w:eastAsiaTheme="minorHAnsi" w:hAnsi="Times New Roman"/>
          <w:sz w:val="24"/>
          <w:szCs w:val="24"/>
        </w:rPr>
        <w:t xml:space="preserve"> od </w:t>
      </w:r>
      <w:r w:rsidR="005A3A72">
        <w:rPr>
          <w:rFonts w:ascii="Times New Roman" w:eastAsiaTheme="minorHAnsi" w:hAnsi="Times New Roman"/>
          <w:sz w:val="24"/>
          <w:szCs w:val="24"/>
        </w:rPr>
        <w:t>28.445,50</w:t>
      </w:r>
      <w:r w:rsidRPr="00697BB5">
        <w:rPr>
          <w:rFonts w:ascii="Times New Roman" w:eastAsiaTheme="minorHAnsi" w:hAnsi="Times New Roman"/>
          <w:sz w:val="24"/>
          <w:szCs w:val="24"/>
        </w:rPr>
        <w:t xml:space="preserve"> EUR.</w:t>
      </w: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tbl>
      <w:tblPr>
        <w:tblStyle w:val="TableGrid"/>
        <w:tblW w:w="0" w:type="auto"/>
        <w:tblLook w:val="04A0" w:firstRow="1" w:lastRow="0" w:firstColumn="1" w:lastColumn="0" w:noHBand="0" w:noVBand="1"/>
      </w:tblPr>
      <w:tblGrid>
        <w:gridCol w:w="1996"/>
        <w:gridCol w:w="7066"/>
      </w:tblGrid>
      <w:tr w:rsidR="00697BB5" w:rsidRPr="00697BB5" w:rsidTr="00FB6761">
        <w:trPr>
          <w:trHeight w:val="502"/>
        </w:trPr>
        <w:tc>
          <w:tcPr>
            <w:tcW w:w="1996"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Naziv programa</w:t>
            </w:r>
          </w:p>
        </w:tc>
        <w:tc>
          <w:tcPr>
            <w:tcW w:w="7066" w:type="dxa"/>
            <w:shd w:val="clear" w:color="auto" w:fill="DBE5F1" w:themeFill="accent1" w:themeFillTint="33"/>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3014 Financiranje udruga i ostale donacije</w:t>
            </w:r>
          </w:p>
        </w:tc>
      </w:tr>
      <w:tr w:rsidR="00697BB5" w:rsidRPr="00697BB5" w:rsidTr="00FB6761">
        <w:tc>
          <w:tcPr>
            <w:tcW w:w="1996"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Zakonska osnova</w:t>
            </w:r>
          </w:p>
        </w:tc>
        <w:tc>
          <w:tcPr>
            <w:tcW w:w="7066" w:type="dxa"/>
            <w:shd w:val="clear" w:color="auto" w:fill="DBE5F1" w:themeFill="accent1" w:themeFillTint="33"/>
          </w:tcPr>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lokalnoj i područnoj (regionalnoj) samoupravi („Narodne novine“ broj 33/01, 60/01, 129/05, 109/07, 125/08, 36/09, 36/09, 150/11, 144/12, 19/13, 137/15, 123/17, 98/19)</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Hrvatskom crvenom križu („Narodne novine“ broj 71/10, 136/20)</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udrugama („Narodne novine“ broj 74/14, 70/17, 98/19)</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Uredba o kriterijima, mjerilima i postupcima financiranja i ugovaranja programa i projekata od interesa za opće dobro koje provode udruge („Narodne novine“ broj 26/15, 37/21)</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Pravilnik o financiranju javnih potreba Općine Privlaka („Službeni glasnik Zadarske županije“ broj 31/20)</w:t>
            </w:r>
          </w:p>
          <w:p w:rsidR="00697BB5" w:rsidRPr="00697BB5" w:rsidRDefault="00697BB5" w:rsidP="00697BB5">
            <w:pPr>
              <w:suppressAutoHyphens w:val="0"/>
              <w:autoSpaceDN/>
              <w:rPr>
                <w:rFonts w:ascii="Times New Roman" w:eastAsiaTheme="minorHAnsi" w:hAnsi="Times New Roman"/>
                <w:sz w:val="24"/>
                <w:szCs w:val="24"/>
              </w:rPr>
            </w:pPr>
          </w:p>
        </w:tc>
      </w:tr>
      <w:tr w:rsidR="00697BB5" w:rsidRPr="00697BB5" w:rsidTr="00FB6761">
        <w:tc>
          <w:tcPr>
            <w:tcW w:w="1996" w:type="dxa"/>
            <w:shd w:val="clear" w:color="auto" w:fill="95B3D7" w:themeFill="accent1" w:themeFillTint="99"/>
          </w:tcPr>
          <w:p w:rsidR="00697BB5" w:rsidRPr="00697BB5" w:rsidRDefault="00697BB5" w:rsidP="00697BB5">
            <w:p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 xml:space="preserve">Opis programa (aktivnosti) </w:t>
            </w:r>
          </w:p>
        </w:tc>
        <w:tc>
          <w:tcPr>
            <w:tcW w:w="7066" w:type="dxa"/>
            <w:shd w:val="clear" w:color="auto" w:fill="DBE5F1" w:themeFill="accent1" w:themeFillTint="33"/>
          </w:tcPr>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A3014-02 DDK Privlaka</w:t>
            </w:r>
          </w:p>
          <w:p w:rsidR="00697BB5" w:rsidRPr="00697BB5" w:rsidRDefault="00697BB5">
            <w:pPr>
              <w:numPr>
                <w:ilvl w:val="0"/>
                <w:numId w:val="8"/>
              </w:numPr>
              <w:suppressAutoHyphens w:val="0"/>
              <w:autoSpaceDN/>
              <w:contextualSpacing/>
              <w:rPr>
                <w:rFonts w:ascii="Times New Roman" w:eastAsiaTheme="minorHAnsi" w:hAnsi="Times New Roman"/>
                <w:sz w:val="24"/>
                <w:szCs w:val="24"/>
              </w:rPr>
            </w:pPr>
            <w:r w:rsidRPr="00697BB5">
              <w:rPr>
                <w:rFonts w:ascii="Times New Roman" w:eastAsiaTheme="minorHAnsi" w:hAnsi="Times New Roman"/>
                <w:sz w:val="24"/>
                <w:szCs w:val="24"/>
              </w:rPr>
              <w:t>Aktivnost A3014-03 Tekuće donacije udrugama</w:t>
            </w:r>
          </w:p>
          <w:p w:rsidR="00697BB5" w:rsidRPr="00697BB5" w:rsidRDefault="00697BB5">
            <w:pPr>
              <w:numPr>
                <w:ilvl w:val="0"/>
                <w:numId w:val="8"/>
              </w:numPr>
              <w:suppressAutoHyphens w:val="0"/>
              <w:autoSpaceDN/>
              <w:spacing w:line="276" w:lineRule="auto"/>
              <w:rPr>
                <w:rFonts w:ascii="Times New Roman" w:eastAsiaTheme="minorHAnsi" w:hAnsi="Times New Roman"/>
                <w:sz w:val="24"/>
                <w:szCs w:val="24"/>
              </w:rPr>
            </w:pPr>
            <w:r w:rsidRPr="00697BB5">
              <w:rPr>
                <w:rFonts w:ascii="Times New Roman" w:eastAsiaTheme="minorHAnsi" w:hAnsi="Times New Roman"/>
                <w:sz w:val="24"/>
                <w:szCs w:val="24"/>
              </w:rPr>
              <w:t>Aktivnost A3014-07 Tekuće donacije – Crveni križ</w:t>
            </w:r>
          </w:p>
          <w:p w:rsidR="00697BB5" w:rsidRPr="00697BB5" w:rsidRDefault="00697BB5">
            <w:pPr>
              <w:numPr>
                <w:ilvl w:val="0"/>
                <w:numId w:val="8"/>
              </w:numPr>
              <w:suppressAutoHyphens w:val="0"/>
              <w:autoSpaceDN/>
              <w:spacing w:line="276" w:lineRule="auto"/>
              <w:rPr>
                <w:rFonts w:ascii="Times New Roman" w:eastAsiaTheme="minorHAnsi" w:hAnsi="Times New Roman"/>
                <w:sz w:val="24"/>
                <w:szCs w:val="24"/>
              </w:rPr>
            </w:pPr>
            <w:r w:rsidRPr="00697BB5">
              <w:rPr>
                <w:rFonts w:ascii="Times New Roman" w:eastAsiaTheme="minorHAnsi" w:hAnsi="Times New Roman"/>
                <w:sz w:val="24"/>
                <w:szCs w:val="24"/>
              </w:rPr>
              <w:t>Aktivnost A3014-09 Ostale tekuće donacije</w:t>
            </w:r>
          </w:p>
        </w:tc>
      </w:tr>
      <w:tr w:rsidR="00697BB5" w:rsidRPr="00697BB5" w:rsidTr="00FB6761">
        <w:tc>
          <w:tcPr>
            <w:tcW w:w="1996"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Ciljevi programa</w:t>
            </w:r>
          </w:p>
        </w:tc>
        <w:tc>
          <w:tcPr>
            <w:tcW w:w="7066" w:type="dxa"/>
            <w:shd w:val="clear" w:color="auto" w:fill="DBE5F1" w:themeFill="accent1" w:themeFillTint="33"/>
          </w:tcPr>
          <w:p w:rsidR="00697BB5" w:rsidRPr="00697BB5" w:rsidRDefault="00697BB5">
            <w:pPr>
              <w:numPr>
                <w:ilvl w:val="0"/>
                <w:numId w:val="26"/>
              </w:numPr>
              <w:suppressAutoHyphens w:val="0"/>
              <w:autoSpaceDN/>
              <w:rPr>
                <w:rFonts w:ascii="Times New Roman" w:eastAsiaTheme="minorHAnsi" w:hAnsi="Times New Roman"/>
                <w:sz w:val="24"/>
                <w:szCs w:val="24"/>
              </w:rPr>
            </w:pPr>
            <w:r w:rsidRPr="00697BB5">
              <w:rPr>
                <w:rFonts w:ascii="Times New Roman" w:hAnsi="Times New Roman"/>
                <w:sz w:val="24"/>
                <w:szCs w:val="24"/>
              </w:rPr>
              <w:t>Financiranje prijavljenih programa i projekata</w:t>
            </w:r>
          </w:p>
          <w:p w:rsidR="00697BB5" w:rsidRPr="00697BB5" w:rsidRDefault="00697BB5">
            <w:pPr>
              <w:numPr>
                <w:ilvl w:val="0"/>
                <w:numId w:val="26"/>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Povećanje zadovoljstva stanovništva </w:t>
            </w:r>
          </w:p>
        </w:tc>
      </w:tr>
      <w:tr w:rsidR="00697BB5" w:rsidRPr="00697BB5" w:rsidTr="00FB6761">
        <w:tc>
          <w:tcPr>
            <w:tcW w:w="1996"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Planirana sredstva</w:t>
            </w:r>
          </w:p>
        </w:tc>
        <w:tc>
          <w:tcPr>
            <w:tcW w:w="7066" w:type="dxa"/>
            <w:shd w:val="clear" w:color="auto" w:fill="DBE5F1" w:themeFill="accent1" w:themeFillTint="33"/>
          </w:tcPr>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2023. godina = </w:t>
            </w:r>
            <w:r w:rsidR="005A3A72">
              <w:rPr>
                <w:rFonts w:ascii="Times New Roman" w:eastAsiaTheme="minorHAnsi" w:hAnsi="Times New Roman"/>
                <w:sz w:val="24"/>
                <w:szCs w:val="24"/>
              </w:rPr>
              <w:t>28.445,50</w:t>
            </w:r>
            <w:r w:rsidRPr="00697BB5">
              <w:rPr>
                <w:rFonts w:ascii="Times New Roman" w:eastAsiaTheme="minorHAnsi" w:hAnsi="Times New Roman"/>
                <w:sz w:val="24"/>
                <w:szCs w:val="24"/>
              </w:rPr>
              <w:t xml:space="preserve"> EUR</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2024. godina = 25.805,00 EUR</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2025. godina = 25.990,00 EUR </w:t>
            </w:r>
          </w:p>
        </w:tc>
      </w:tr>
      <w:tr w:rsidR="00697BB5" w:rsidRPr="00697BB5" w:rsidTr="00FB6761">
        <w:trPr>
          <w:trHeight w:val="569"/>
        </w:trPr>
        <w:tc>
          <w:tcPr>
            <w:tcW w:w="1996"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Pokazatelj rezultata</w:t>
            </w:r>
          </w:p>
        </w:tc>
        <w:tc>
          <w:tcPr>
            <w:tcW w:w="7066" w:type="dxa"/>
            <w:shd w:val="clear" w:color="auto" w:fill="DBE5F1" w:themeFill="accent1" w:themeFillTint="33"/>
          </w:tcPr>
          <w:p w:rsidR="00697BB5" w:rsidRPr="00697BB5" w:rsidRDefault="00697BB5">
            <w:pPr>
              <w:numPr>
                <w:ilvl w:val="0"/>
                <w:numId w:val="27"/>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Broj uspješno provedenih programa DDK Privlaka</w:t>
            </w:r>
          </w:p>
          <w:p w:rsidR="00697BB5" w:rsidRPr="00697BB5" w:rsidRDefault="00697BB5">
            <w:pPr>
              <w:numPr>
                <w:ilvl w:val="0"/>
                <w:numId w:val="27"/>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Broj uspješno provedenih programa i projekata</w:t>
            </w:r>
          </w:p>
          <w:p w:rsidR="00697BB5" w:rsidRPr="00697BB5" w:rsidRDefault="00697BB5">
            <w:pPr>
              <w:numPr>
                <w:ilvl w:val="0"/>
                <w:numId w:val="27"/>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Zadovoljstvo građana kroz sufinanciranje udruga</w:t>
            </w:r>
          </w:p>
        </w:tc>
      </w:tr>
    </w:tbl>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r w:rsidRPr="00697BB5">
        <w:rPr>
          <w:rFonts w:ascii="Times New Roman" w:eastAsiaTheme="minorHAnsi" w:hAnsi="Times New Roman"/>
          <w:b/>
          <w:sz w:val="24"/>
          <w:szCs w:val="24"/>
        </w:rPr>
        <w:tab/>
        <w:t xml:space="preserve">Program 3016 Javne potrebe socijalne skrbi  </w:t>
      </w:r>
      <w:r w:rsidRPr="00697BB5">
        <w:rPr>
          <w:rFonts w:ascii="Times New Roman" w:eastAsiaTheme="minorHAnsi" w:hAnsi="Times New Roman"/>
          <w:sz w:val="24"/>
          <w:szCs w:val="24"/>
        </w:rPr>
        <w:t xml:space="preserve">odnosi se na sredstva naknada građanima i kućanstvima, te naknada roditeljima novorođene djece </w:t>
      </w:r>
      <w:r w:rsidR="00170343">
        <w:rPr>
          <w:rFonts w:ascii="Times New Roman" w:eastAsiaTheme="minorHAnsi" w:hAnsi="Times New Roman"/>
          <w:sz w:val="24"/>
          <w:szCs w:val="24"/>
        </w:rPr>
        <w:t xml:space="preserve">ostaju na razini </w:t>
      </w:r>
      <w:r w:rsidRPr="00697BB5">
        <w:rPr>
          <w:rFonts w:ascii="Times New Roman" w:eastAsiaTheme="minorHAnsi" w:hAnsi="Times New Roman"/>
          <w:sz w:val="24"/>
          <w:szCs w:val="24"/>
        </w:rPr>
        <w:t>planiranih u iznosu od 22.855,00 EUR</w:t>
      </w: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tbl>
      <w:tblPr>
        <w:tblStyle w:val="TableGrid"/>
        <w:tblW w:w="0" w:type="auto"/>
        <w:tblLook w:val="04A0" w:firstRow="1" w:lastRow="0" w:firstColumn="1" w:lastColumn="0" w:noHBand="0" w:noVBand="1"/>
      </w:tblPr>
      <w:tblGrid>
        <w:gridCol w:w="1994"/>
        <w:gridCol w:w="7068"/>
      </w:tblGrid>
      <w:tr w:rsidR="00697BB5" w:rsidRPr="00697BB5" w:rsidTr="00FB6761">
        <w:trPr>
          <w:trHeight w:val="502"/>
        </w:trPr>
        <w:tc>
          <w:tcPr>
            <w:tcW w:w="1994"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Naziv programa</w:t>
            </w:r>
          </w:p>
        </w:tc>
        <w:tc>
          <w:tcPr>
            <w:tcW w:w="7068" w:type="dxa"/>
            <w:shd w:val="clear" w:color="auto" w:fill="DBE5F1" w:themeFill="accent1" w:themeFillTint="33"/>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3016 Javne potrebe socijalne skrbi</w:t>
            </w:r>
          </w:p>
        </w:tc>
      </w:tr>
      <w:tr w:rsidR="00697BB5" w:rsidRPr="00697BB5" w:rsidTr="00FB6761">
        <w:tc>
          <w:tcPr>
            <w:tcW w:w="1994"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Zakonska osnova</w:t>
            </w:r>
          </w:p>
        </w:tc>
        <w:tc>
          <w:tcPr>
            <w:tcW w:w="7068" w:type="dxa"/>
            <w:shd w:val="clear" w:color="auto" w:fill="DBE5F1" w:themeFill="accent1" w:themeFillTint="33"/>
          </w:tcPr>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lokalnoj i područnoj (regionalnoj) samoupravi („Narodne novine“ broj 33/01, 60/01, 129/05, 109/07, 125/08, 36/09, 36/09, 150/11, 144/12, 19/13, 137/15, 123/17, 98/19, 144/20)</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socijalnoj skrbi („Narodne novine“ broj 157/13, 152/14, 99/15, 52/16, 16/17, 130/17, 98/19, 64/20, 138/20)</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Odluka o socijalnoj skrbi Općine Privlaka („Službeni glasnik Zadarske županije“ broj 05/20)</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Odluka o jednokratnoj novčanoj pomoći roditeljima novorođene djece („Službeni glasnik Zadarske županije“ broj 23/17)</w:t>
            </w:r>
          </w:p>
        </w:tc>
      </w:tr>
      <w:tr w:rsidR="00697BB5" w:rsidRPr="00697BB5" w:rsidTr="00FB6761">
        <w:tc>
          <w:tcPr>
            <w:tcW w:w="1994" w:type="dxa"/>
            <w:shd w:val="clear" w:color="auto" w:fill="95B3D7" w:themeFill="accent1" w:themeFillTint="99"/>
          </w:tcPr>
          <w:p w:rsidR="00697BB5" w:rsidRPr="00697BB5" w:rsidRDefault="00697BB5" w:rsidP="00697BB5">
            <w:p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 xml:space="preserve">Opis programa (aktivnosti) </w:t>
            </w:r>
          </w:p>
        </w:tc>
        <w:tc>
          <w:tcPr>
            <w:tcW w:w="7068" w:type="dxa"/>
            <w:shd w:val="clear" w:color="auto" w:fill="DBE5F1" w:themeFill="accent1" w:themeFillTint="33"/>
          </w:tcPr>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A3016-01 Pomoć građanima i kućanstvima</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A3016-03 Naknada za novorođenčad</w:t>
            </w:r>
          </w:p>
        </w:tc>
      </w:tr>
      <w:tr w:rsidR="00697BB5" w:rsidRPr="00697BB5" w:rsidTr="00FB6761">
        <w:tc>
          <w:tcPr>
            <w:tcW w:w="1994"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Ciljevi programa</w:t>
            </w:r>
          </w:p>
        </w:tc>
        <w:tc>
          <w:tcPr>
            <w:tcW w:w="7068" w:type="dxa"/>
            <w:shd w:val="clear" w:color="auto" w:fill="DBE5F1" w:themeFill="accent1" w:themeFillTint="33"/>
          </w:tcPr>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Povećanje osnovnih životnih uvjeta socijalno ugroženim obiteljima i kućanstvima</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Ostvariti zadovoljstvo građana kroz poticanje i sufinanciranje</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Osigurati naknadu roditeljima za novorođeno dijete</w:t>
            </w:r>
          </w:p>
        </w:tc>
      </w:tr>
      <w:tr w:rsidR="00697BB5" w:rsidRPr="00697BB5" w:rsidTr="00FB6761">
        <w:tc>
          <w:tcPr>
            <w:tcW w:w="1994"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Planirana sredstva</w:t>
            </w:r>
          </w:p>
        </w:tc>
        <w:tc>
          <w:tcPr>
            <w:tcW w:w="7068" w:type="dxa"/>
            <w:shd w:val="clear" w:color="auto" w:fill="DBE5F1" w:themeFill="accent1" w:themeFillTint="33"/>
          </w:tcPr>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2023. godina = 22.855,00 EUR</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2024. godina = 28.163,00 EUR</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2025. godina = 21.899,00 EUR </w:t>
            </w:r>
          </w:p>
        </w:tc>
      </w:tr>
      <w:tr w:rsidR="00697BB5" w:rsidRPr="00697BB5" w:rsidTr="00FB6761">
        <w:trPr>
          <w:trHeight w:val="569"/>
        </w:trPr>
        <w:tc>
          <w:tcPr>
            <w:tcW w:w="1994"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Pokazatelj rezultata</w:t>
            </w:r>
          </w:p>
        </w:tc>
        <w:tc>
          <w:tcPr>
            <w:tcW w:w="7068" w:type="dxa"/>
            <w:shd w:val="clear" w:color="auto" w:fill="DBE5F1" w:themeFill="accent1" w:themeFillTint="33"/>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Broj isplata socijalnih pomoći; broj isplaćenih naknada za novorođeno dijete.</w:t>
            </w:r>
          </w:p>
        </w:tc>
      </w:tr>
    </w:tbl>
    <w:p w:rsidR="00697BB5" w:rsidRPr="00697BB5" w:rsidRDefault="00697BB5" w:rsidP="00697BB5">
      <w:pPr>
        <w:suppressAutoHyphens w:val="0"/>
        <w:autoSpaceDN/>
        <w:spacing w:after="0"/>
        <w:jc w:val="both"/>
        <w:rPr>
          <w:rFonts w:ascii="Times New Roman" w:eastAsiaTheme="minorHAnsi" w:hAnsi="Times New Roman"/>
          <w:b/>
          <w:sz w:val="24"/>
          <w:szCs w:val="24"/>
        </w:rPr>
      </w:pPr>
    </w:p>
    <w:p w:rsidR="00697BB5" w:rsidRPr="00697BB5" w:rsidRDefault="00697BB5" w:rsidP="00697BB5">
      <w:pPr>
        <w:suppressAutoHyphens w:val="0"/>
        <w:autoSpaceDN/>
        <w:spacing w:after="0"/>
        <w:jc w:val="both"/>
        <w:rPr>
          <w:rFonts w:ascii="Times New Roman" w:eastAsiaTheme="minorHAnsi" w:hAnsi="Times New Roman"/>
          <w:b/>
          <w:sz w:val="24"/>
          <w:szCs w:val="24"/>
        </w:rPr>
      </w:pPr>
    </w:p>
    <w:p w:rsidR="00697BB5" w:rsidRPr="00697BB5" w:rsidRDefault="00697BB5" w:rsidP="00697BB5">
      <w:pPr>
        <w:suppressAutoHyphens w:val="0"/>
        <w:autoSpaceDN/>
        <w:spacing w:after="0" w:line="240" w:lineRule="auto"/>
        <w:jc w:val="both"/>
        <w:rPr>
          <w:rFonts w:ascii="Times New Roman" w:eastAsiaTheme="minorHAnsi" w:hAnsi="Times New Roman"/>
          <w:b/>
          <w:sz w:val="24"/>
          <w:szCs w:val="24"/>
        </w:rPr>
      </w:pPr>
      <w:r w:rsidRPr="00697BB5">
        <w:rPr>
          <w:rFonts w:ascii="Times New Roman" w:eastAsiaTheme="minorHAnsi" w:hAnsi="Times New Roman"/>
          <w:b/>
          <w:sz w:val="24"/>
          <w:szCs w:val="24"/>
        </w:rPr>
        <w:t xml:space="preserve">Program 3019 Održavanje objekata u vlasništvu općine Privlaka </w:t>
      </w:r>
      <w:r w:rsidRPr="00697BB5">
        <w:rPr>
          <w:rFonts w:ascii="Times New Roman" w:eastAsiaTheme="minorHAnsi" w:hAnsi="Times New Roman"/>
          <w:sz w:val="24"/>
          <w:szCs w:val="24"/>
        </w:rPr>
        <w:t xml:space="preserve">obuhvaća održavanje objekata koji nisu obuhvaćeni ostalim programima i aktivnostima </w:t>
      </w:r>
      <w:r w:rsidR="00714D91">
        <w:rPr>
          <w:rFonts w:ascii="Times New Roman" w:eastAsiaTheme="minorHAnsi" w:hAnsi="Times New Roman"/>
          <w:sz w:val="24"/>
          <w:szCs w:val="24"/>
        </w:rPr>
        <w:t>povećava se za 6.000,00 EUR čime iznosi 28.562,00 EUR. Navedeno povećanje odnosi se na oržavanje sportskih objekata u vlasništvu općine Privlaka.</w:t>
      </w:r>
    </w:p>
    <w:p w:rsidR="00697BB5" w:rsidRPr="00697BB5" w:rsidRDefault="00697BB5" w:rsidP="00697BB5">
      <w:pPr>
        <w:suppressAutoHyphens w:val="0"/>
        <w:autoSpaceDN/>
        <w:spacing w:after="0" w:line="240" w:lineRule="auto"/>
        <w:jc w:val="both"/>
        <w:rPr>
          <w:rFonts w:ascii="Times New Roman" w:eastAsiaTheme="minorHAnsi" w:hAnsi="Times New Roman"/>
          <w:b/>
          <w:sz w:val="24"/>
          <w:szCs w:val="24"/>
        </w:rPr>
      </w:pPr>
    </w:p>
    <w:tbl>
      <w:tblPr>
        <w:tblStyle w:val="TableGrid"/>
        <w:tblW w:w="0" w:type="auto"/>
        <w:tblLook w:val="04A0" w:firstRow="1" w:lastRow="0" w:firstColumn="1" w:lastColumn="0" w:noHBand="0" w:noVBand="1"/>
      </w:tblPr>
      <w:tblGrid>
        <w:gridCol w:w="1995"/>
        <w:gridCol w:w="7067"/>
      </w:tblGrid>
      <w:tr w:rsidR="00697BB5" w:rsidRPr="00697BB5" w:rsidTr="00FB6761">
        <w:trPr>
          <w:trHeight w:val="425"/>
        </w:trPr>
        <w:tc>
          <w:tcPr>
            <w:tcW w:w="1995"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Naziv programa</w:t>
            </w:r>
          </w:p>
        </w:tc>
        <w:tc>
          <w:tcPr>
            <w:tcW w:w="7067" w:type="dxa"/>
            <w:shd w:val="clear" w:color="auto" w:fill="DBE5F1" w:themeFill="accent1" w:themeFillTint="33"/>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3019 Održavanje objekata u vlasništvu općine Privlaka</w:t>
            </w:r>
          </w:p>
        </w:tc>
      </w:tr>
      <w:tr w:rsidR="00697BB5" w:rsidRPr="00697BB5" w:rsidTr="00FB6761">
        <w:tc>
          <w:tcPr>
            <w:tcW w:w="1995"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Zakonska osnova</w:t>
            </w:r>
          </w:p>
        </w:tc>
        <w:tc>
          <w:tcPr>
            <w:tcW w:w="7067" w:type="dxa"/>
            <w:shd w:val="clear" w:color="auto" w:fill="DBE5F1" w:themeFill="accent1" w:themeFillTint="33"/>
          </w:tcPr>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gradnji („Narodne novine“ broj 153/13, 20/17, 39/19, 125/16)</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prostornom uređenju („Narodne novine“ broj 153/13, 65/17, 114/18, 39/19, 98/19)</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poslovima i djelatnostima prostornog uređenja i gradnje („Narodne novine“ broj 78/15, 118/18, 110/19)</w:t>
            </w:r>
          </w:p>
        </w:tc>
      </w:tr>
      <w:tr w:rsidR="00697BB5" w:rsidRPr="00697BB5" w:rsidTr="00FB6761">
        <w:tc>
          <w:tcPr>
            <w:tcW w:w="1995" w:type="dxa"/>
            <w:shd w:val="clear" w:color="auto" w:fill="95B3D7" w:themeFill="accent1" w:themeFillTint="99"/>
          </w:tcPr>
          <w:p w:rsidR="00697BB5" w:rsidRPr="00697BB5" w:rsidRDefault="00697BB5" w:rsidP="00697BB5">
            <w:p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 xml:space="preserve">Opis programa (aktivnosti) </w:t>
            </w:r>
          </w:p>
        </w:tc>
        <w:tc>
          <w:tcPr>
            <w:tcW w:w="7067" w:type="dxa"/>
            <w:shd w:val="clear" w:color="auto" w:fill="DBE5F1" w:themeFill="accent1" w:themeFillTint="33"/>
          </w:tcPr>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A3019-01 Održavanje sportskih objekata</w:t>
            </w:r>
          </w:p>
        </w:tc>
      </w:tr>
      <w:tr w:rsidR="00697BB5" w:rsidRPr="00697BB5" w:rsidTr="00FB6761">
        <w:tc>
          <w:tcPr>
            <w:tcW w:w="1995"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Ciljevi programa</w:t>
            </w:r>
          </w:p>
        </w:tc>
        <w:tc>
          <w:tcPr>
            <w:tcW w:w="7067" w:type="dxa"/>
            <w:shd w:val="clear" w:color="auto" w:fill="DBE5F1" w:themeFill="accent1" w:themeFillTint="33"/>
          </w:tcPr>
          <w:p w:rsidR="00697BB5" w:rsidRPr="00697BB5" w:rsidRDefault="00697BB5">
            <w:pPr>
              <w:numPr>
                <w:ilvl w:val="0"/>
                <w:numId w:val="2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Održavanje općinskih objekata u urednom stanju</w:t>
            </w:r>
          </w:p>
          <w:p w:rsidR="00697BB5" w:rsidRPr="00697BB5" w:rsidRDefault="00697BB5">
            <w:pPr>
              <w:numPr>
                <w:ilvl w:val="0"/>
                <w:numId w:val="2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lastRenderedPageBreak/>
              <w:t>Uređenje općinskih objekata.</w:t>
            </w:r>
          </w:p>
        </w:tc>
      </w:tr>
      <w:tr w:rsidR="00697BB5" w:rsidRPr="00697BB5" w:rsidTr="00FB6761">
        <w:tc>
          <w:tcPr>
            <w:tcW w:w="1995"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lastRenderedPageBreak/>
              <w:t>Planirana sredstva</w:t>
            </w:r>
          </w:p>
        </w:tc>
        <w:tc>
          <w:tcPr>
            <w:tcW w:w="7067" w:type="dxa"/>
            <w:shd w:val="clear" w:color="auto" w:fill="DBE5F1" w:themeFill="accent1" w:themeFillTint="33"/>
          </w:tcPr>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2023. godina = </w:t>
            </w:r>
            <w:r w:rsidR="00714D91">
              <w:rPr>
                <w:rFonts w:ascii="Times New Roman" w:eastAsiaTheme="minorHAnsi" w:hAnsi="Times New Roman"/>
                <w:sz w:val="24"/>
                <w:szCs w:val="24"/>
              </w:rPr>
              <w:t>28.562,00</w:t>
            </w:r>
            <w:r w:rsidRPr="00697BB5">
              <w:rPr>
                <w:rFonts w:ascii="Times New Roman" w:eastAsiaTheme="minorHAnsi" w:hAnsi="Times New Roman"/>
                <w:sz w:val="24"/>
                <w:szCs w:val="24"/>
              </w:rPr>
              <w:t xml:space="preserve"> EUR</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2024. godina = 22.854,00 EUR</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2025. godina = 23.562,00 EUR </w:t>
            </w:r>
          </w:p>
        </w:tc>
      </w:tr>
      <w:tr w:rsidR="00697BB5" w:rsidRPr="00697BB5" w:rsidTr="00FB6761">
        <w:tc>
          <w:tcPr>
            <w:tcW w:w="1995"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Pokazatelj rezultata</w:t>
            </w:r>
          </w:p>
        </w:tc>
        <w:tc>
          <w:tcPr>
            <w:tcW w:w="7067" w:type="dxa"/>
            <w:shd w:val="clear" w:color="auto" w:fill="DBE5F1" w:themeFill="accent1" w:themeFillTint="33"/>
          </w:tcPr>
          <w:p w:rsidR="00697BB5" w:rsidRPr="00697BB5" w:rsidRDefault="00697BB5">
            <w:pPr>
              <w:numPr>
                <w:ilvl w:val="0"/>
                <w:numId w:val="3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Tekuće održavanje objekata u vlasništvu općine Privlaka</w:t>
            </w:r>
          </w:p>
        </w:tc>
      </w:tr>
    </w:tbl>
    <w:p w:rsidR="00697BB5" w:rsidRPr="00697BB5" w:rsidRDefault="00697BB5" w:rsidP="00697BB5">
      <w:pPr>
        <w:suppressAutoHyphens w:val="0"/>
        <w:autoSpaceDN/>
        <w:spacing w:after="0" w:line="240" w:lineRule="auto"/>
        <w:jc w:val="both"/>
        <w:rPr>
          <w:rFonts w:ascii="Times New Roman" w:eastAsiaTheme="minorHAnsi" w:hAnsi="Times New Roman"/>
          <w:b/>
          <w:sz w:val="24"/>
          <w:szCs w:val="24"/>
        </w:rPr>
      </w:pPr>
    </w:p>
    <w:p w:rsidR="00697BB5" w:rsidRPr="00697BB5" w:rsidRDefault="00697BB5" w:rsidP="00697BB5">
      <w:pPr>
        <w:suppressAutoHyphens w:val="0"/>
        <w:autoSpaceDN/>
        <w:spacing w:after="0" w:line="240" w:lineRule="auto"/>
        <w:jc w:val="both"/>
        <w:rPr>
          <w:rFonts w:ascii="Times New Roman" w:eastAsiaTheme="minorHAnsi" w:hAnsi="Times New Roman"/>
          <w:b/>
          <w:sz w:val="24"/>
          <w:szCs w:val="24"/>
        </w:rPr>
      </w:pP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r w:rsidRPr="00697BB5">
        <w:rPr>
          <w:rFonts w:ascii="Times New Roman" w:eastAsiaTheme="minorHAnsi" w:hAnsi="Times New Roman"/>
          <w:b/>
          <w:sz w:val="24"/>
          <w:szCs w:val="24"/>
        </w:rPr>
        <w:t xml:space="preserve">Program 3020 Nabava nefinancijske imovine </w:t>
      </w:r>
      <w:r w:rsidRPr="00697BB5">
        <w:rPr>
          <w:rFonts w:ascii="Times New Roman" w:eastAsiaTheme="minorHAnsi" w:hAnsi="Times New Roman"/>
          <w:sz w:val="24"/>
          <w:szCs w:val="24"/>
        </w:rPr>
        <w:t xml:space="preserve">obuhvaća uredsku opremu, računala i računalnu opremu i programe, telekomunikacijske uređaje i opremu, opremu za grijanje, ventilaciju i hlađenje, kao i opremu za ostale namjene, te prijevozna sredstva točnije kupnju službenog automobila. Ovim programom </w:t>
      </w:r>
      <w:r w:rsidR="00E73998">
        <w:rPr>
          <w:rFonts w:ascii="Times New Roman" w:eastAsiaTheme="minorHAnsi" w:hAnsi="Times New Roman"/>
          <w:sz w:val="24"/>
          <w:szCs w:val="24"/>
        </w:rPr>
        <w:t>planirana su sredstva</w:t>
      </w:r>
      <w:r w:rsidRPr="00697BB5">
        <w:rPr>
          <w:rFonts w:ascii="Times New Roman" w:eastAsiaTheme="minorHAnsi" w:hAnsi="Times New Roman"/>
          <w:sz w:val="24"/>
          <w:szCs w:val="24"/>
        </w:rPr>
        <w:t xml:space="preserve"> u iznosu od 75.455,00 EUR</w:t>
      </w:r>
      <w:r w:rsidR="00E73998">
        <w:rPr>
          <w:rFonts w:ascii="Times New Roman" w:eastAsiaTheme="minorHAnsi" w:hAnsi="Times New Roman"/>
          <w:sz w:val="24"/>
          <w:szCs w:val="24"/>
        </w:rPr>
        <w:t xml:space="preserve"> te se novim planom smanjuju za 6.217,00 EUR čime iznose 69.238,00 EUR. </w:t>
      </w: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tbl>
      <w:tblPr>
        <w:tblStyle w:val="TableGrid"/>
        <w:tblW w:w="0" w:type="auto"/>
        <w:tblLook w:val="04A0" w:firstRow="1" w:lastRow="0" w:firstColumn="1" w:lastColumn="0" w:noHBand="0" w:noVBand="1"/>
      </w:tblPr>
      <w:tblGrid>
        <w:gridCol w:w="2020"/>
        <w:gridCol w:w="7042"/>
      </w:tblGrid>
      <w:tr w:rsidR="00697BB5" w:rsidRPr="00697BB5" w:rsidTr="00FB6761">
        <w:tc>
          <w:tcPr>
            <w:tcW w:w="2020"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Naziv programa</w:t>
            </w:r>
          </w:p>
        </w:tc>
        <w:tc>
          <w:tcPr>
            <w:tcW w:w="7042" w:type="dxa"/>
            <w:shd w:val="clear" w:color="auto" w:fill="DBE5F1" w:themeFill="accent1" w:themeFillTint="33"/>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3020 Nabava nefinancijske imovine</w:t>
            </w:r>
          </w:p>
        </w:tc>
      </w:tr>
      <w:tr w:rsidR="00697BB5" w:rsidRPr="00697BB5" w:rsidTr="00FB6761">
        <w:tc>
          <w:tcPr>
            <w:tcW w:w="2020"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Regulatorni okvir</w:t>
            </w:r>
          </w:p>
        </w:tc>
        <w:tc>
          <w:tcPr>
            <w:tcW w:w="7042" w:type="dxa"/>
            <w:shd w:val="clear" w:color="auto" w:fill="DBE5F1" w:themeFill="accent1" w:themeFillTint="33"/>
          </w:tcPr>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lokalnoj i područnoj (regionalnoj) samoupravi („Narodne novine“ broj 33/01, 60/01, 129/05, 109/07, 125/08, 36/09, 36/09, 150/11, 144/12, 19/13, 137/15, 123/17, 98/19,144/20)</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proračunu („Narodne novine“ broj 87/08, 136/12, 15/15)</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Odluka o ustrojstvu Jedinstvenog upravnog odjela Općine Privlaka („Službeni glasnik Zadarske županije“ 20/10)</w:t>
            </w:r>
          </w:p>
          <w:p w:rsidR="00697BB5" w:rsidRPr="00697BB5" w:rsidRDefault="00697BB5">
            <w:pPr>
              <w:numPr>
                <w:ilvl w:val="0"/>
                <w:numId w:val="9"/>
              </w:numPr>
              <w:suppressAutoHyphens w:val="0"/>
              <w:autoSpaceDN/>
              <w:rPr>
                <w:rFonts w:ascii="Times New Roman" w:eastAsiaTheme="minorHAnsi" w:hAnsi="Times New Roman"/>
                <w:sz w:val="24"/>
                <w:szCs w:val="24"/>
                <w:lang w:val="en-AU"/>
              </w:rPr>
            </w:pPr>
            <w:r w:rsidRPr="00697BB5">
              <w:rPr>
                <w:rFonts w:ascii="Times New Roman" w:eastAsiaTheme="minorHAnsi" w:hAnsi="Times New Roman"/>
                <w:sz w:val="24"/>
                <w:szCs w:val="24"/>
              </w:rPr>
              <w:t xml:space="preserve">Pravilnik o unutarnjem redu Jedinstvenog upravnog odjela Općine Privlaka </w:t>
            </w:r>
            <w:r w:rsidRPr="00697BB5">
              <w:rPr>
                <w:rFonts w:ascii="Times New Roman" w:eastAsiaTheme="minorHAnsi" w:hAnsi="Times New Roman"/>
                <w:sz w:val="24"/>
                <w:szCs w:val="24"/>
                <w:lang w:val="en-AU"/>
              </w:rPr>
              <w:t>KLASA: 119-01/21-01/03, URBROJ: 2198/28-02-21-1</w:t>
            </w:r>
          </w:p>
        </w:tc>
      </w:tr>
      <w:tr w:rsidR="00697BB5" w:rsidRPr="00697BB5" w:rsidTr="00FB6761">
        <w:tc>
          <w:tcPr>
            <w:tcW w:w="2020" w:type="dxa"/>
            <w:shd w:val="clear" w:color="auto" w:fill="95B3D7" w:themeFill="accent1" w:themeFillTint="99"/>
          </w:tcPr>
          <w:p w:rsidR="00697BB5" w:rsidRPr="00697BB5" w:rsidRDefault="00697BB5" w:rsidP="00697BB5">
            <w:pPr>
              <w:suppressAutoHyphens w:val="0"/>
              <w:autoSpaceDN/>
              <w:jc w:val="both"/>
              <w:rPr>
                <w:rFonts w:ascii="Times New Roman" w:eastAsiaTheme="minorHAnsi" w:hAnsi="Times New Roman"/>
                <w:sz w:val="24"/>
                <w:szCs w:val="24"/>
              </w:rPr>
            </w:pPr>
          </w:p>
          <w:p w:rsidR="00697BB5" w:rsidRPr="00697BB5" w:rsidRDefault="00697BB5" w:rsidP="00697BB5">
            <w:p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Opis programa (aktivnosti)</w:t>
            </w:r>
          </w:p>
        </w:tc>
        <w:tc>
          <w:tcPr>
            <w:tcW w:w="7042" w:type="dxa"/>
            <w:shd w:val="clear" w:color="auto" w:fill="DBE5F1" w:themeFill="accent1" w:themeFillTint="33"/>
          </w:tcPr>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Kapitalni projekt K3020-01 Postrojenja i oprema</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Kapitalni projekt K3020-02 Uređenje poslovnih prostora općine Privlaka</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Kapitalni projekt K3020-03 Prijevozna sredstva</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Kapitalni projekt K3020-04 Knjige, umjetnička djela i ostale izložbene vrijednosti</w:t>
            </w:r>
          </w:p>
        </w:tc>
      </w:tr>
      <w:tr w:rsidR="00697BB5" w:rsidRPr="00697BB5" w:rsidTr="00FB6761">
        <w:tc>
          <w:tcPr>
            <w:tcW w:w="2020"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Ciljevi programa</w:t>
            </w:r>
          </w:p>
        </w:tc>
        <w:tc>
          <w:tcPr>
            <w:tcW w:w="7042" w:type="dxa"/>
            <w:shd w:val="clear" w:color="auto" w:fill="DBE5F1" w:themeFill="accent1" w:themeFillTint="33"/>
          </w:tcPr>
          <w:p w:rsidR="00697BB5" w:rsidRPr="00697BB5" w:rsidRDefault="00697BB5">
            <w:pPr>
              <w:numPr>
                <w:ilvl w:val="0"/>
                <w:numId w:val="15"/>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poboljšanje kvalitete i brzine radnih procesa i postupaka rada kroz nabavku modernije opreme i stvaranje kvalitetnijih uvjeta rada djelatnika.</w:t>
            </w:r>
          </w:p>
        </w:tc>
      </w:tr>
      <w:tr w:rsidR="00697BB5" w:rsidRPr="00697BB5" w:rsidTr="00FB6761">
        <w:tc>
          <w:tcPr>
            <w:tcW w:w="2020" w:type="dxa"/>
            <w:shd w:val="clear" w:color="auto" w:fill="95B3D7" w:themeFill="accent1" w:themeFillTint="99"/>
          </w:tcPr>
          <w:p w:rsidR="00697BB5" w:rsidRPr="00697BB5" w:rsidRDefault="00697BB5" w:rsidP="00697BB5">
            <w:p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Planirana sredstva</w:t>
            </w:r>
          </w:p>
        </w:tc>
        <w:tc>
          <w:tcPr>
            <w:tcW w:w="7042" w:type="dxa"/>
            <w:shd w:val="clear" w:color="auto" w:fill="DBE5F1" w:themeFill="accent1" w:themeFillTint="33"/>
          </w:tcPr>
          <w:p w:rsidR="00697BB5" w:rsidRPr="00697BB5" w:rsidRDefault="00697BB5">
            <w:pPr>
              <w:numPr>
                <w:ilvl w:val="0"/>
                <w:numId w:val="11"/>
              </w:num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 xml:space="preserve">2023. godina = </w:t>
            </w:r>
            <w:r w:rsidR="00E73998">
              <w:rPr>
                <w:rFonts w:ascii="Times New Roman" w:eastAsiaTheme="minorHAnsi" w:hAnsi="Times New Roman"/>
                <w:sz w:val="24"/>
                <w:szCs w:val="24"/>
              </w:rPr>
              <w:t>69.238,00</w:t>
            </w:r>
            <w:r w:rsidRPr="00697BB5">
              <w:rPr>
                <w:rFonts w:ascii="Times New Roman" w:eastAsiaTheme="minorHAnsi" w:hAnsi="Times New Roman"/>
                <w:sz w:val="24"/>
                <w:szCs w:val="24"/>
              </w:rPr>
              <w:t xml:space="preserve"> EUR</w:t>
            </w:r>
          </w:p>
          <w:p w:rsidR="00697BB5" w:rsidRPr="00697BB5" w:rsidRDefault="00697BB5">
            <w:pPr>
              <w:numPr>
                <w:ilvl w:val="0"/>
                <w:numId w:val="11"/>
              </w:num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2024. godina = 7.962,00 EUR</w:t>
            </w:r>
          </w:p>
          <w:p w:rsidR="00697BB5" w:rsidRPr="00697BB5" w:rsidRDefault="00697BB5">
            <w:pPr>
              <w:numPr>
                <w:ilvl w:val="0"/>
                <w:numId w:val="11"/>
              </w:num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 xml:space="preserve">2025. godina = 11.029,00EUR </w:t>
            </w:r>
          </w:p>
        </w:tc>
      </w:tr>
      <w:tr w:rsidR="00697BB5" w:rsidRPr="00697BB5" w:rsidTr="00FB6761">
        <w:tc>
          <w:tcPr>
            <w:tcW w:w="2020"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Pokazatelj rezultata</w:t>
            </w:r>
          </w:p>
        </w:tc>
        <w:tc>
          <w:tcPr>
            <w:tcW w:w="7042" w:type="dxa"/>
            <w:shd w:val="clear" w:color="auto" w:fill="DBE5F1" w:themeFill="accent1" w:themeFillTint="33"/>
          </w:tcPr>
          <w:p w:rsidR="00697BB5" w:rsidRPr="00697BB5" w:rsidRDefault="00697BB5">
            <w:pPr>
              <w:numPr>
                <w:ilvl w:val="0"/>
                <w:numId w:val="16"/>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Povećanje racionalnosti i učinkovitosti u gospodarenju zajedničkim troškovima upravnog tijela provođenjem objedinjenih nabava, redovitim praćenjem i analiziranjem zajedničkih troškova te predlaganjem mjera za njihovo smanjenje</w:t>
            </w:r>
          </w:p>
        </w:tc>
      </w:tr>
    </w:tbl>
    <w:p w:rsidR="00697BB5" w:rsidRPr="00697BB5" w:rsidRDefault="00697BB5" w:rsidP="00697BB5">
      <w:pPr>
        <w:suppressAutoHyphens w:val="0"/>
        <w:autoSpaceDN/>
        <w:spacing w:after="0" w:line="240" w:lineRule="auto"/>
        <w:jc w:val="both"/>
        <w:rPr>
          <w:rFonts w:ascii="Times New Roman" w:eastAsiaTheme="minorHAnsi" w:hAnsi="Times New Roman"/>
          <w:b/>
          <w:sz w:val="24"/>
          <w:szCs w:val="24"/>
        </w:rPr>
      </w:pPr>
    </w:p>
    <w:p w:rsidR="00697BB5" w:rsidRPr="00697BB5" w:rsidRDefault="00697BB5" w:rsidP="00697BB5">
      <w:pPr>
        <w:suppressAutoHyphens w:val="0"/>
        <w:autoSpaceDN/>
        <w:spacing w:after="0" w:line="240" w:lineRule="auto"/>
        <w:jc w:val="both"/>
        <w:rPr>
          <w:rFonts w:ascii="Times New Roman" w:eastAsiaTheme="minorHAnsi" w:hAnsi="Times New Roman"/>
          <w:b/>
          <w:sz w:val="24"/>
          <w:szCs w:val="24"/>
        </w:rPr>
      </w:pP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r w:rsidRPr="00697BB5">
        <w:rPr>
          <w:rFonts w:ascii="Times New Roman" w:eastAsiaTheme="minorHAnsi" w:hAnsi="Times New Roman"/>
          <w:b/>
          <w:sz w:val="24"/>
          <w:szCs w:val="24"/>
        </w:rPr>
        <w:t xml:space="preserve">Program  3022 Prostorno i urbanističko planiranje </w:t>
      </w:r>
      <w:r w:rsidR="008D1AB7">
        <w:rPr>
          <w:rFonts w:ascii="Times New Roman" w:eastAsiaTheme="minorHAnsi" w:hAnsi="Times New Roman"/>
          <w:sz w:val="24"/>
          <w:szCs w:val="24"/>
        </w:rPr>
        <w:t>povećava se za 7.000,00 EUR te novim planom iznosi 43.001,00 EUR</w:t>
      </w:r>
      <w:r w:rsidRPr="00697BB5">
        <w:rPr>
          <w:rFonts w:ascii="Times New Roman" w:eastAsiaTheme="minorHAnsi" w:hAnsi="Times New Roman"/>
          <w:sz w:val="24"/>
          <w:szCs w:val="24"/>
        </w:rPr>
        <w:t xml:space="preserve"> a odnosi se na izradu dokumenata prostorno planskog uređenja.</w:t>
      </w: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tbl>
      <w:tblPr>
        <w:tblStyle w:val="TableGrid"/>
        <w:tblW w:w="0" w:type="auto"/>
        <w:tblLook w:val="04A0" w:firstRow="1" w:lastRow="0" w:firstColumn="1" w:lastColumn="0" w:noHBand="0" w:noVBand="1"/>
      </w:tblPr>
      <w:tblGrid>
        <w:gridCol w:w="1995"/>
        <w:gridCol w:w="7067"/>
      </w:tblGrid>
      <w:tr w:rsidR="00697BB5" w:rsidRPr="00697BB5" w:rsidTr="00FB6761">
        <w:trPr>
          <w:trHeight w:val="425"/>
        </w:trPr>
        <w:tc>
          <w:tcPr>
            <w:tcW w:w="1995"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Naziv programa</w:t>
            </w:r>
          </w:p>
        </w:tc>
        <w:tc>
          <w:tcPr>
            <w:tcW w:w="7067" w:type="dxa"/>
            <w:shd w:val="clear" w:color="auto" w:fill="DBE5F1" w:themeFill="accent1" w:themeFillTint="33"/>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3022 Prostorno i urbanističko planiranje</w:t>
            </w:r>
          </w:p>
        </w:tc>
      </w:tr>
      <w:tr w:rsidR="00697BB5" w:rsidRPr="00697BB5" w:rsidTr="00FB6761">
        <w:tc>
          <w:tcPr>
            <w:tcW w:w="1995"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Zakonska osnova</w:t>
            </w:r>
          </w:p>
        </w:tc>
        <w:tc>
          <w:tcPr>
            <w:tcW w:w="7067" w:type="dxa"/>
            <w:shd w:val="clear" w:color="auto" w:fill="DBE5F1" w:themeFill="accent1" w:themeFillTint="33"/>
          </w:tcPr>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komunalnom gospodarstvu (NN 68/18, 110/18, 32/20)</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prostornom uređenju (NN 153/13, 65/17, 114/18, 39/19, 98/19)</w:t>
            </w:r>
          </w:p>
        </w:tc>
      </w:tr>
      <w:tr w:rsidR="00697BB5" w:rsidRPr="00697BB5" w:rsidTr="00FB6761">
        <w:tc>
          <w:tcPr>
            <w:tcW w:w="1995" w:type="dxa"/>
            <w:shd w:val="clear" w:color="auto" w:fill="95B3D7" w:themeFill="accent1" w:themeFillTint="99"/>
          </w:tcPr>
          <w:p w:rsidR="00697BB5" w:rsidRPr="00697BB5" w:rsidRDefault="00697BB5" w:rsidP="00697BB5">
            <w:p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 xml:space="preserve">Opis programa (aktivnosti) </w:t>
            </w:r>
          </w:p>
        </w:tc>
        <w:tc>
          <w:tcPr>
            <w:tcW w:w="7067" w:type="dxa"/>
            <w:shd w:val="clear" w:color="auto" w:fill="DBE5F1" w:themeFill="accent1" w:themeFillTint="33"/>
          </w:tcPr>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Kapitalni projekt K3022-01 Prostorno planska dokumentacija</w:t>
            </w:r>
          </w:p>
        </w:tc>
      </w:tr>
      <w:tr w:rsidR="00697BB5" w:rsidRPr="00697BB5" w:rsidTr="00FB6761">
        <w:tc>
          <w:tcPr>
            <w:tcW w:w="1995"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Ciljevi programa</w:t>
            </w:r>
          </w:p>
        </w:tc>
        <w:tc>
          <w:tcPr>
            <w:tcW w:w="7067" w:type="dxa"/>
            <w:shd w:val="clear" w:color="auto" w:fill="DBE5F1" w:themeFill="accent1" w:themeFillTint="33"/>
          </w:tcPr>
          <w:p w:rsidR="00697BB5" w:rsidRPr="00697BB5" w:rsidRDefault="00697BB5">
            <w:pPr>
              <w:numPr>
                <w:ilvl w:val="0"/>
                <w:numId w:val="2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Izrada dokumenata prostorno planske dokumentacije</w:t>
            </w:r>
          </w:p>
        </w:tc>
      </w:tr>
      <w:tr w:rsidR="00697BB5" w:rsidRPr="00697BB5" w:rsidTr="00FB6761">
        <w:tc>
          <w:tcPr>
            <w:tcW w:w="1995"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Planirana sredstva</w:t>
            </w:r>
          </w:p>
        </w:tc>
        <w:tc>
          <w:tcPr>
            <w:tcW w:w="7067" w:type="dxa"/>
            <w:shd w:val="clear" w:color="auto" w:fill="DBE5F1" w:themeFill="accent1" w:themeFillTint="33"/>
          </w:tcPr>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2023. godina = </w:t>
            </w:r>
            <w:r w:rsidR="008D1AB7">
              <w:rPr>
                <w:rFonts w:ascii="Times New Roman" w:eastAsiaTheme="minorHAnsi" w:hAnsi="Times New Roman"/>
                <w:sz w:val="24"/>
                <w:szCs w:val="24"/>
              </w:rPr>
              <w:t>43.001,00</w:t>
            </w:r>
            <w:r w:rsidRPr="00697BB5">
              <w:rPr>
                <w:rFonts w:ascii="Times New Roman" w:eastAsiaTheme="minorHAnsi" w:hAnsi="Times New Roman"/>
                <w:sz w:val="24"/>
                <w:szCs w:val="24"/>
              </w:rPr>
              <w:t xml:space="preserve"> EUR</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2024. godina = 0,00 EUR</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2025. godina = 0,00 EUR</w:t>
            </w:r>
          </w:p>
        </w:tc>
      </w:tr>
      <w:tr w:rsidR="00697BB5" w:rsidRPr="00697BB5" w:rsidTr="00FB6761">
        <w:tc>
          <w:tcPr>
            <w:tcW w:w="1995"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Pokazatelj rezultata</w:t>
            </w:r>
          </w:p>
        </w:tc>
        <w:tc>
          <w:tcPr>
            <w:tcW w:w="7067" w:type="dxa"/>
            <w:shd w:val="clear" w:color="auto" w:fill="DBE5F1" w:themeFill="accent1" w:themeFillTint="33"/>
          </w:tcPr>
          <w:p w:rsidR="00697BB5" w:rsidRPr="00697BB5" w:rsidRDefault="00697BB5">
            <w:pPr>
              <w:numPr>
                <w:ilvl w:val="0"/>
                <w:numId w:val="3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Izrada izmjena i dopuna prostornog plana;</w:t>
            </w:r>
          </w:p>
          <w:p w:rsidR="00697BB5" w:rsidRPr="00697BB5" w:rsidRDefault="00697BB5">
            <w:pPr>
              <w:numPr>
                <w:ilvl w:val="0"/>
                <w:numId w:val="3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Izrada urbanističkih planova uređenja</w:t>
            </w:r>
          </w:p>
        </w:tc>
      </w:tr>
    </w:tbl>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r w:rsidRPr="00697BB5">
        <w:rPr>
          <w:rFonts w:ascii="Times New Roman" w:eastAsiaTheme="minorHAnsi" w:hAnsi="Times New Roman"/>
          <w:sz w:val="24"/>
          <w:szCs w:val="24"/>
        </w:rPr>
        <w:tab/>
      </w:r>
      <w:r w:rsidRPr="00697BB5">
        <w:rPr>
          <w:rFonts w:ascii="Times New Roman" w:eastAsiaTheme="minorHAnsi" w:hAnsi="Times New Roman"/>
          <w:b/>
          <w:sz w:val="24"/>
          <w:szCs w:val="24"/>
        </w:rPr>
        <w:t xml:space="preserve">Program 3023 Ulaganje u nematerijalnu imovinu </w:t>
      </w:r>
      <w:r w:rsidRPr="00697BB5">
        <w:rPr>
          <w:rFonts w:ascii="Times New Roman" w:eastAsiaTheme="minorHAnsi" w:hAnsi="Times New Roman"/>
          <w:sz w:val="24"/>
          <w:szCs w:val="24"/>
        </w:rPr>
        <w:t xml:space="preserve">obuhvaća projektnu dokumentaciju koja nije obuhvaćena ostalim programima i aktivnostima </w:t>
      </w:r>
      <w:r w:rsidR="000163BB">
        <w:rPr>
          <w:rFonts w:ascii="Times New Roman" w:eastAsiaTheme="minorHAnsi" w:hAnsi="Times New Roman"/>
          <w:sz w:val="24"/>
          <w:szCs w:val="24"/>
        </w:rPr>
        <w:t>te je ovim novim planom planiran</w:t>
      </w:r>
      <w:r w:rsidRPr="00697BB5">
        <w:rPr>
          <w:rFonts w:ascii="Times New Roman" w:eastAsiaTheme="minorHAnsi" w:hAnsi="Times New Roman"/>
          <w:sz w:val="24"/>
          <w:szCs w:val="24"/>
        </w:rPr>
        <w:t xml:space="preserve"> iznosu od </w:t>
      </w:r>
      <w:r w:rsidR="000163BB">
        <w:rPr>
          <w:rFonts w:ascii="Times New Roman" w:eastAsiaTheme="minorHAnsi" w:hAnsi="Times New Roman"/>
          <w:sz w:val="24"/>
          <w:szCs w:val="24"/>
        </w:rPr>
        <w:t>35.738,00</w:t>
      </w:r>
      <w:r w:rsidRPr="00697BB5">
        <w:rPr>
          <w:rFonts w:ascii="Times New Roman" w:eastAsiaTheme="minorHAnsi" w:hAnsi="Times New Roman"/>
          <w:sz w:val="24"/>
          <w:szCs w:val="24"/>
        </w:rPr>
        <w:t xml:space="preserve"> EUR  a odnosi se na ažuriranje i nadogradnju geoinformacijskog sustava ATLAS14, projekt Unaprijeđenja proizvodnje grožđa i vina, zatim projekt šetnice Mletak te na ostale projekte.</w:t>
      </w:r>
    </w:p>
    <w:p w:rsidR="00697BB5" w:rsidRPr="00697BB5" w:rsidRDefault="00697BB5" w:rsidP="00697BB5">
      <w:pPr>
        <w:suppressAutoHyphens w:val="0"/>
        <w:autoSpaceDN/>
        <w:spacing w:after="0" w:line="240" w:lineRule="auto"/>
        <w:rPr>
          <w:rFonts w:ascii="Times New Roman" w:eastAsiaTheme="minorHAnsi" w:hAnsi="Times New Roman"/>
          <w:sz w:val="24"/>
          <w:szCs w:val="24"/>
        </w:rPr>
      </w:pPr>
    </w:p>
    <w:tbl>
      <w:tblPr>
        <w:tblStyle w:val="TableGrid"/>
        <w:tblW w:w="0" w:type="auto"/>
        <w:tblLook w:val="04A0" w:firstRow="1" w:lastRow="0" w:firstColumn="1" w:lastColumn="0" w:noHBand="0" w:noVBand="1"/>
      </w:tblPr>
      <w:tblGrid>
        <w:gridCol w:w="1994"/>
        <w:gridCol w:w="7068"/>
      </w:tblGrid>
      <w:tr w:rsidR="00697BB5" w:rsidRPr="00697BB5" w:rsidTr="00FB6761">
        <w:tc>
          <w:tcPr>
            <w:tcW w:w="1994"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Naziv programa</w:t>
            </w:r>
          </w:p>
        </w:tc>
        <w:tc>
          <w:tcPr>
            <w:tcW w:w="7068" w:type="dxa"/>
            <w:shd w:val="clear" w:color="auto" w:fill="DBE5F1" w:themeFill="accent1" w:themeFillTint="33"/>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3023 Ulaganje u nematerijalnu imovinu</w:t>
            </w:r>
          </w:p>
        </w:tc>
      </w:tr>
      <w:tr w:rsidR="00697BB5" w:rsidRPr="00697BB5" w:rsidTr="00FB6761">
        <w:tc>
          <w:tcPr>
            <w:tcW w:w="1994"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Zakonska osnova</w:t>
            </w:r>
          </w:p>
        </w:tc>
        <w:tc>
          <w:tcPr>
            <w:tcW w:w="7068" w:type="dxa"/>
            <w:shd w:val="clear" w:color="auto" w:fill="DBE5F1" w:themeFill="accent1" w:themeFillTint="33"/>
          </w:tcPr>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komunalnom gospodarstvu („Narodne novine“ broj 68/18, 110/18, 32/20)</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gradnji („Narodne novine“ broj 153/13, 20/17, 39/19, 125/19)</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Pravilnik o jednostavnim i drugim građevinama i radovima („Narodne novine“ broj 112/17, 34/18, 36/19, 98/19, 31/20)</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poslovima i djelatnostima prostornog uređenja i gradnje („Narodne novine“ broj 78/15, 118/18, 110/19)</w:t>
            </w:r>
          </w:p>
        </w:tc>
      </w:tr>
      <w:tr w:rsidR="00697BB5" w:rsidRPr="00697BB5" w:rsidTr="00FB6761">
        <w:tc>
          <w:tcPr>
            <w:tcW w:w="1994"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Opis programa (aktivnosti) </w:t>
            </w:r>
          </w:p>
        </w:tc>
        <w:tc>
          <w:tcPr>
            <w:tcW w:w="7068" w:type="dxa"/>
            <w:shd w:val="clear" w:color="auto" w:fill="DBE5F1" w:themeFill="accent1" w:themeFillTint="33"/>
          </w:tcPr>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Kapitalni projekt K3023-01 Projektna dokumentacija</w:t>
            </w:r>
          </w:p>
          <w:p w:rsidR="00697BB5" w:rsidRPr="00697BB5" w:rsidRDefault="00697BB5" w:rsidP="00697BB5">
            <w:pPr>
              <w:suppressAutoHyphens w:val="0"/>
              <w:autoSpaceDN/>
              <w:rPr>
                <w:rFonts w:ascii="Times New Roman" w:eastAsiaTheme="minorHAnsi" w:hAnsi="Times New Roman"/>
                <w:sz w:val="24"/>
                <w:szCs w:val="24"/>
              </w:rPr>
            </w:pPr>
          </w:p>
        </w:tc>
      </w:tr>
      <w:tr w:rsidR="00697BB5" w:rsidRPr="00697BB5" w:rsidTr="00FB6761">
        <w:tc>
          <w:tcPr>
            <w:tcW w:w="1994"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Ciljevi programa</w:t>
            </w:r>
          </w:p>
        </w:tc>
        <w:tc>
          <w:tcPr>
            <w:tcW w:w="7068" w:type="dxa"/>
            <w:shd w:val="clear" w:color="auto" w:fill="DBE5F1" w:themeFill="accent1" w:themeFillTint="33"/>
          </w:tcPr>
          <w:p w:rsidR="00697BB5" w:rsidRPr="00697BB5" w:rsidRDefault="00697BB5">
            <w:pPr>
              <w:numPr>
                <w:ilvl w:val="0"/>
                <w:numId w:val="22"/>
              </w:numPr>
              <w:suppressAutoHyphens w:val="0"/>
              <w:autoSpaceDN/>
              <w:rPr>
                <w:rFonts w:ascii="Times New Roman" w:hAnsi="Times New Roman"/>
                <w:sz w:val="24"/>
                <w:szCs w:val="24"/>
              </w:rPr>
            </w:pPr>
            <w:r w:rsidRPr="00697BB5">
              <w:rPr>
                <w:rFonts w:ascii="Times New Roman" w:hAnsi="Times New Roman"/>
                <w:sz w:val="24"/>
                <w:szCs w:val="24"/>
              </w:rPr>
              <w:t>Realizacija pojedinačnih projekata u sklopu programa</w:t>
            </w:r>
          </w:p>
          <w:p w:rsidR="00697BB5" w:rsidRPr="00697BB5" w:rsidRDefault="00697BB5">
            <w:pPr>
              <w:numPr>
                <w:ilvl w:val="0"/>
                <w:numId w:val="22"/>
              </w:numPr>
              <w:suppressAutoHyphens w:val="0"/>
              <w:autoSpaceDN/>
              <w:rPr>
                <w:rFonts w:ascii="Times New Roman" w:eastAsiaTheme="minorHAnsi" w:hAnsi="Times New Roman"/>
                <w:sz w:val="24"/>
                <w:szCs w:val="24"/>
              </w:rPr>
            </w:pPr>
            <w:r w:rsidRPr="00697BB5">
              <w:rPr>
                <w:rFonts w:ascii="Times New Roman" w:hAnsi="Times New Roman"/>
                <w:sz w:val="24"/>
                <w:szCs w:val="24"/>
              </w:rPr>
              <w:t>Poboljšanje uvjeta stanovanja</w:t>
            </w:r>
          </w:p>
        </w:tc>
      </w:tr>
      <w:tr w:rsidR="00697BB5" w:rsidRPr="00697BB5" w:rsidTr="00FB6761">
        <w:tc>
          <w:tcPr>
            <w:tcW w:w="1994"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Planirana sredstva</w:t>
            </w:r>
          </w:p>
        </w:tc>
        <w:tc>
          <w:tcPr>
            <w:tcW w:w="7068" w:type="dxa"/>
            <w:shd w:val="clear" w:color="auto" w:fill="DBE5F1" w:themeFill="accent1" w:themeFillTint="33"/>
          </w:tcPr>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2023. godina = </w:t>
            </w:r>
            <w:r w:rsidR="000163BB">
              <w:rPr>
                <w:rFonts w:ascii="Times New Roman" w:eastAsiaTheme="minorHAnsi" w:hAnsi="Times New Roman"/>
                <w:sz w:val="24"/>
                <w:szCs w:val="24"/>
              </w:rPr>
              <w:t>35.738,00</w:t>
            </w:r>
            <w:r w:rsidRPr="00697BB5">
              <w:rPr>
                <w:rFonts w:ascii="Times New Roman" w:eastAsiaTheme="minorHAnsi" w:hAnsi="Times New Roman"/>
                <w:sz w:val="24"/>
                <w:szCs w:val="24"/>
              </w:rPr>
              <w:t xml:space="preserve"> EUR</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2024. godina = 34.027,00 EUR</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2025. godina = 33.379,00 EUR </w:t>
            </w:r>
          </w:p>
        </w:tc>
      </w:tr>
      <w:tr w:rsidR="00697BB5" w:rsidRPr="00697BB5" w:rsidTr="00FB6761">
        <w:tc>
          <w:tcPr>
            <w:tcW w:w="1994"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Pokazatelj rezultata</w:t>
            </w:r>
          </w:p>
        </w:tc>
        <w:tc>
          <w:tcPr>
            <w:tcW w:w="7068" w:type="dxa"/>
            <w:shd w:val="clear" w:color="auto" w:fill="DBE5F1" w:themeFill="accent1" w:themeFillTint="33"/>
          </w:tcPr>
          <w:p w:rsidR="00697BB5" w:rsidRPr="00697BB5" w:rsidRDefault="00697BB5">
            <w:pPr>
              <w:numPr>
                <w:ilvl w:val="0"/>
                <w:numId w:val="23"/>
              </w:numPr>
              <w:suppressAutoHyphens w:val="0"/>
              <w:autoSpaceDN/>
              <w:rPr>
                <w:rFonts w:ascii="Times New Roman" w:eastAsiaTheme="minorHAnsi" w:hAnsi="Times New Roman"/>
                <w:sz w:val="24"/>
                <w:szCs w:val="24"/>
              </w:rPr>
            </w:pPr>
            <w:r w:rsidRPr="00697BB5">
              <w:rPr>
                <w:rFonts w:ascii="Times New Roman" w:hAnsi="Times New Roman"/>
                <w:sz w:val="24"/>
                <w:szCs w:val="24"/>
              </w:rPr>
              <w:t xml:space="preserve">Broj izrađenih projekata </w:t>
            </w:r>
          </w:p>
        </w:tc>
      </w:tr>
    </w:tbl>
    <w:p w:rsidR="00697BB5" w:rsidRPr="00697BB5" w:rsidRDefault="00697BB5" w:rsidP="00697BB5">
      <w:pPr>
        <w:suppressAutoHyphens w:val="0"/>
        <w:autoSpaceDN/>
        <w:spacing w:after="0"/>
        <w:jc w:val="both"/>
        <w:rPr>
          <w:rFonts w:ascii="Times New Roman" w:eastAsiaTheme="minorHAnsi" w:hAnsi="Times New Roman"/>
          <w:b/>
          <w:sz w:val="24"/>
          <w:szCs w:val="24"/>
        </w:rPr>
      </w:pPr>
    </w:p>
    <w:p w:rsidR="00697BB5" w:rsidRPr="00697BB5" w:rsidRDefault="00697BB5" w:rsidP="00697BB5">
      <w:pPr>
        <w:suppressAutoHyphens w:val="0"/>
        <w:autoSpaceDN/>
        <w:spacing w:after="0"/>
        <w:jc w:val="both"/>
        <w:rPr>
          <w:rFonts w:ascii="Times New Roman" w:eastAsiaTheme="minorHAnsi" w:hAnsi="Times New Roman"/>
          <w:b/>
          <w:sz w:val="24"/>
          <w:szCs w:val="24"/>
        </w:rPr>
      </w:pPr>
    </w:p>
    <w:p w:rsidR="00697BB5" w:rsidRPr="00697BB5" w:rsidRDefault="00697BB5" w:rsidP="00697BB5">
      <w:pPr>
        <w:suppressAutoHyphens w:val="0"/>
        <w:autoSpaceDN/>
        <w:spacing w:after="0"/>
        <w:jc w:val="both"/>
        <w:rPr>
          <w:rFonts w:ascii="Times New Roman" w:eastAsiaTheme="minorHAnsi" w:hAnsi="Times New Roman"/>
          <w:sz w:val="24"/>
          <w:szCs w:val="24"/>
        </w:rPr>
      </w:pPr>
      <w:r w:rsidRPr="00697BB5">
        <w:rPr>
          <w:rFonts w:ascii="Times New Roman" w:eastAsiaTheme="minorHAnsi" w:hAnsi="Times New Roman"/>
          <w:b/>
          <w:sz w:val="24"/>
          <w:szCs w:val="24"/>
        </w:rPr>
        <w:t>Program</w:t>
      </w:r>
      <w:r w:rsidRPr="00697BB5">
        <w:rPr>
          <w:rFonts w:ascii="Times New Roman" w:eastAsiaTheme="minorHAnsi" w:hAnsi="Times New Roman"/>
          <w:sz w:val="24"/>
          <w:szCs w:val="24"/>
        </w:rPr>
        <w:t xml:space="preserve"> </w:t>
      </w:r>
      <w:r w:rsidRPr="00697BB5">
        <w:rPr>
          <w:rFonts w:ascii="Times New Roman" w:eastAsiaTheme="minorHAnsi" w:hAnsi="Times New Roman"/>
          <w:b/>
          <w:sz w:val="24"/>
          <w:szCs w:val="24"/>
        </w:rPr>
        <w:t>3024</w:t>
      </w:r>
      <w:r w:rsidRPr="00697BB5">
        <w:rPr>
          <w:rFonts w:ascii="Times New Roman" w:eastAsiaTheme="minorHAnsi" w:hAnsi="Times New Roman"/>
          <w:sz w:val="24"/>
          <w:szCs w:val="24"/>
        </w:rPr>
        <w:t xml:space="preserve"> </w:t>
      </w:r>
      <w:r w:rsidRPr="00697BB5">
        <w:rPr>
          <w:rFonts w:ascii="Times New Roman" w:eastAsiaTheme="minorHAnsi" w:hAnsi="Times New Roman"/>
          <w:b/>
          <w:sz w:val="24"/>
          <w:szCs w:val="24"/>
        </w:rPr>
        <w:t>Zdravstvena zaštita</w:t>
      </w:r>
      <w:r w:rsidRPr="00697BB5">
        <w:rPr>
          <w:rFonts w:ascii="Times New Roman" w:eastAsiaTheme="minorHAnsi" w:hAnsi="Times New Roman"/>
          <w:sz w:val="24"/>
          <w:szCs w:val="24"/>
        </w:rPr>
        <w:t xml:space="preserve"> planiran u iznosu od 7.963,00 EUR </w:t>
      </w:r>
      <w:r w:rsidR="00736BF4">
        <w:rPr>
          <w:rFonts w:ascii="Times New Roman" w:eastAsiaTheme="minorHAnsi" w:hAnsi="Times New Roman"/>
          <w:sz w:val="24"/>
          <w:szCs w:val="24"/>
        </w:rPr>
        <w:t xml:space="preserve">ostaje nepromjenjen </w:t>
      </w:r>
      <w:r w:rsidRPr="00697BB5">
        <w:rPr>
          <w:rFonts w:ascii="Times New Roman" w:eastAsiaTheme="minorHAnsi" w:hAnsi="Times New Roman"/>
          <w:sz w:val="24"/>
          <w:szCs w:val="24"/>
        </w:rPr>
        <w:t xml:space="preserve">odnosi se na sredstva pomoći za rad zdravstvenih ustanova. </w:t>
      </w:r>
    </w:p>
    <w:tbl>
      <w:tblPr>
        <w:tblStyle w:val="TableGrid"/>
        <w:tblW w:w="0" w:type="auto"/>
        <w:tblLook w:val="04A0" w:firstRow="1" w:lastRow="0" w:firstColumn="1" w:lastColumn="0" w:noHBand="0" w:noVBand="1"/>
      </w:tblPr>
      <w:tblGrid>
        <w:gridCol w:w="1994"/>
        <w:gridCol w:w="7068"/>
      </w:tblGrid>
      <w:tr w:rsidR="00697BB5" w:rsidRPr="00697BB5" w:rsidTr="00FB6761">
        <w:trPr>
          <w:trHeight w:val="502"/>
        </w:trPr>
        <w:tc>
          <w:tcPr>
            <w:tcW w:w="1994"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Naziv programa</w:t>
            </w:r>
          </w:p>
        </w:tc>
        <w:tc>
          <w:tcPr>
            <w:tcW w:w="7068" w:type="dxa"/>
            <w:shd w:val="clear" w:color="auto" w:fill="DBE5F1" w:themeFill="accent1" w:themeFillTint="33"/>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3024 Zdravstvena zaštita</w:t>
            </w:r>
          </w:p>
        </w:tc>
      </w:tr>
      <w:tr w:rsidR="00697BB5" w:rsidRPr="00697BB5" w:rsidTr="00FB6761">
        <w:tc>
          <w:tcPr>
            <w:tcW w:w="1994"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Zakonska osnova</w:t>
            </w:r>
          </w:p>
        </w:tc>
        <w:tc>
          <w:tcPr>
            <w:tcW w:w="7068" w:type="dxa"/>
            <w:shd w:val="clear" w:color="auto" w:fill="DBE5F1" w:themeFill="accent1" w:themeFillTint="33"/>
          </w:tcPr>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lokalnoj i područnoj (regionalnoj) samoupravi („Narodne novine“ broj 33/01, 60/01, 129/05, 109/07, 125/08, 36/09, 36/09, 150/11, 144/12, 19/13, 137/15, 123/17, 98/19, 144/20)</w:t>
            </w:r>
          </w:p>
          <w:p w:rsidR="00697BB5" w:rsidRPr="00697BB5" w:rsidRDefault="00697BB5">
            <w:pPr>
              <w:numPr>
                <w:ilvl w:val="0"/>
                <w:numId w:val="9"/>
              </w:numPr>
              <w:suppressAutoHyphens w:val="0"/>
              <w:autoSpaceDN/>
              <w:contextualSpacing/>
              <w:rPr>
                <w:rFonts w:ascii="Times New Roman" w:eastAsiaTheme="minorHAnsi" w:hAnsi="Times New Roman"/>
                <w:sz w:val="24"/>
                <w:szCs w:val="24"/>
              </w:rPr>
            </w:pPr>
            <w:r w:rsidRPr="00697BB5">
              <w:rPr>
                <w:rFonts w:ascii="Times New Roman" w:eastAsiaTheme="minorHAnsi" w:hAnsi="Times New Roman"/>
                <w:sz w:val="24"/>
                <w:szCs w:val="24"/>
              </w:rPr>
              <w:t>Zakon o zdravstvenoj zaštiti („Narodne novine“ broj 100/18, 125/19, 147/20)</w:t>
            </w:r>
          </w:p>
        </w:tc>
      </w:tr>
      <w:tr w:rsidR="00697BB5" w:rsidRPr="00697BB5" w:rsidTr="00FB6761">
        <w:tc>
          <w:tcPr>
            <w:tcW w:w="1994" w:type="dxa"/>
            <w:shd w:val="clear" w:color="auto" w:fill="95B3D7" w:themeFill="accent1" w:themeFillTint="99"/>
          </w:tcPr>
          <w:p w:rsidR="00697BB5" w:rsidRPr="00697BB5" w:rsidRDefault="00697BB5" w:rsidP="00697BB5">
            <w:p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 xml:space="preserve">Opis programa (aktivnosti) </w:t>
            </w:r>
          </w:p>
        </w:tc>
        <w:tc>
          <w:tcPr>
            <w:tcW w:w="7068" w:type="dxa"/>
            <w:shd w:val="clear" w:color="auto" w:fill="DBE5F1" w:themeFill="accent1" w:themeFillTint="33"/>
          </w:tcPr>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A3024-01 Pomoć za rad zdravstvenih službi</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A3024-02 Sufinanciranje ZHMZZ za vrijeme turističke sezone</w:t>
            </w:r>
          </w:p>
        </w:tc>
      </w:tr>
      <w:tr w:rsidR="00697BB5" w:rsidRPr="00697BB5" w:rsidTr="00FB6761">
        <w:tc>
          <w:tcPr>
            <w:tcW w:w="1994"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Ciljevi programa</w:t>
            </w:r>
          </w:p>
        </w:tc>
        <w:tc>
          <w:tcPr>
            <w:tcW w:w="7068" w:type="dxa"/>
            <w:shd w:val="clear" w:color="auto" w:fill="DBE5F1" w:themeFill="accent1" w:themeFillTint="33"/>
          </w:tcPr>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Sufinanciranje nabavke opreme za Opću bolnicu Zadar</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Pomoć za rad zdravstvenih organizacija</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Povećanje zdravstvene zaštite stanovništva</w:t>
            </w:r>
          </w:p>
        </w:tc>
      </w:tr>
      <w:tr w:rsidR="00697BB5" w:rsidRPr="00697BB5" w:rsidTr="00FB6761">
        <w:tc>
          <w:tcPr>
            <w:tcW w:w="1994"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Planirana sredstva</w:t>
            </w:r>
          </w:p>
        </w:tc>
        <w:tc>
          <w:tcPr>
            <w:tcW w:w="7068" w:type="dxa"/>
            <w:shd w:val="clear" w:color="auto" w:fill="DBE5F1" w:themeFill="accent1" w:themeFillTint="33"/>
          </w:tcPr>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2022. godina = 70.000,00 kn</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2023. godina = 90.000,00 kn</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2024. godina = 140.000,00 kn </w:t>
            </w:r>
          </w:p>
        </w:tc>
      </w:tr>
      <w:tr w:rsidR="00697BB5" w:rsidRPr="00697BB5" w:rsidTr="00FB6761">
        <w:trPr>
          <w:trHeight w:val="569"/>
        </w:trPr>
        <w:tc>
          <w:tcPr>
            <w:tcW w:w="1994"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Pokazatelj rezultata</w:t>
            </w:r>
          </w:p>
        </w:tc>
        <w:tc>
          <w:tcPr>
            <w:tcW w:w="7068" w:type="dxa"/>
            <w:shd w:val="clear" w:color="auto" w:fill="DBE5F1" w:themeFill="accent1" w:themeFillTint="33"/>
          </w:tcPr>
          <w:p w:rsidR="00697BB5" w:rsidRPr="00697BB5" w:rsidRDefault="00697BB5">
            <w:pPr>
              <w:numPr>
                <w:ilvl w:val="0"/>
                <w:numId w:val="33"/>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Kupljeni uređaji zdravstvene zaštite</w:t>
            </w:r>
          </w:p>
          <w:p w:rsidR="00697BB5" w:rsidRPr="00697BB5" w:rsidRDefault="00697BB5">
            <w:pPr>
              <w:numPr>
                <w:ilvl w:val="0"/>
                <w:numId w:val="33"/>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Zadovoljstvo stanovništva programom zdravstvene zaštite</w:t>
            </w:r>
          </w:p>
        </w:tc>
      </w:tr>
    </w:tbl>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p w:rsidR="00697BB5" w:rsidRPr="00697BB5" w:rsidRDefault="00697BB5" w:rsidP="00697BB5">
      <w:pPr>
        <w:suppressAutoHyphens w:val="0"/>
        <w:autoSpaceDN/>
        <w:spacing w:after="0"/>
        <w:jc w:val="both"/>
        <w:rPr>
          <w:rFonts w:ascii="Times New Roman" w:eastAsiaTheme="minorHAnsi" w:hAnsi="Times New Roman"/>
          <w:sz w:val="24"/>
          <w:szCs w:val="24"/>
        </w:rPr>
      </w:pPr>
      <w:r w:rsidRPr="00697BB5">
        <w:rPr>
          <w:rFonts w:ascii="Times New Roman" w:eastAsiaTheme="minorHAnsi" w:hAnsi="Times New Roman"/>
          <w:b/>
          <w:sz w:val="24"/>
          <w:szCs w:val="24"/>
        </w:rPr>
        <w:t xml:space="preserve">Programa 3025 Javne potrebe u školstvu </w:t>
      </w:r>
      <w:r w:rsidRPr="00697BB5">
        <w:rPr>
          <w:rFonts w:ascii="Times New Roman" w:eastAsiaTheme="minorHAnsi" w:hAnsi="Times New Roman"/>
          <w:sz w:val="24"/>
          <w:szCs w:val="24"/>
        </w:rPr>
        <w:t xml:space="preserve">odnosi se na tekuće  i kapitalne pomoći osnovnoj školi Privlaka, sufinanciranje prijevoza učenika srednje škole, stipendije studentima, sufinanciranje udžbenika učenicima osnovne škole, te sufinanciranje bibliobusa </w:t>
      </w:r>
      <w:r w:rsidR="00B546E4">
        <w:rPr>
          <w:rFonts w:ascii="Times New Roman" w:eastAsiaTheme="minorHAnsi" w:hAnsi="Times New Roman"/>
          <w:sz w:val="24"/>
          <w:szCs w:val="24"/>
        </w:rPr>
        <w:t>te se novim planom povećava za 10.264,00 EUR čime iznosi 98.326,00 EUR.</w:t>
      </w: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tbl>
      <w:tblPr>
        <w:tblStyle w:val="TableGrid"/>
        <w:tblW w:w="0" w:type="auto"/>
        <w:tblLook w:val="04A0" w:firstRow="1" w:lastRow="0" w:firstColumn="1" w:lastColumn="0" w:noHBand="0" w:noVBand="1"/>
      </w:tblPr>
      <w:tblGrid>
        <w:gridCol w:w="1994"/>
        <w:gridCol w:w="7068"/>
      </w:tblGrid>
      <w:tr w:rsidR="00697BB5" w:rsidRPr="00697BB5" w:rsidTr="00FB6761">
        <w:tc>
          <w:tcPr>
            <w:tcW w:w="1994"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Naziv programa</w:t>
            </w:r>
          </w:p>
        </w:tc>
        <w:tc>
          <w:tcPr>
            <w:tcW w:w="7068" w:type="dxa"/>
            <w:shd w:val="clear" w:color="auto" w:fill="DBE5F1" w:themeFill="accent1" w:themeFillTint="33"/>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3025 Javne potrebe u školstvu</w:t>
            </w:r>
          </w:p>
        </w:tc>
      </w:tr>
      <w:tr w:rsidR="00697BB5" w:rsidRPr="00697BB5" w:rsidTr="00FB6761">
        <w:tc>
          <w:tcPr>
            <w:tcW w:w="1994"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Zakonska osnova</w:t>
            </w:r>
          </w:p>
        </w:tc>
        <w:tc>
          <w:tcPr>
            <w:tcW w:w="7068" w:type="dxa"/>
            <w:shd w:val="clear" w:color="auto" w:fill="DBE5F1" w:themeFill="accent1" w:themeFillTint="33"/>
          </w:tcPr>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lokalnoj i područnoj (regionalnoj) samoupravi („Narodne novine“ broj 33/01, 60/01, 129/05, 109/07, 125/08, 36/09, 36/09, 150/11, 144/12, 19/13, 137/15, 123/17, 98/19, 144/20)</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odgoju i obrazovanju u osnovnoj i srednjoj školi („Narodne novine“ broj 87/08, 86/09, 92/10, 105/10, 90/11, 5/12, 16/12, 86/12, 126/12, 94/13, 152/14, 07/17, 68/18, 98/19, 64/20)</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Pravilnik o stipendiranju i odobravanju drugih oblika potpore učenicima i studentima na području Općine Privlaka („Službeni glasnik Zadarske županije“ broj 13/18)</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Odluka o sufinanciranju troškova javnog prijevoza za učenike srednjih škola sa područja Općine Privlaka</w:t>
            </w:r>
          </w:p>
          <w:p w:rsidR="00697BB5" w:rsidRPr="00697BB5" w:rsidRDefault="00697BB5" w:rsidP="00697BB5">
            <w:pPr>
              <w:suppressAutoHyphens w:val="0"/>
              <w:autoSpaceDN/>
              <w:rPr>
                <w:rFonts w:ascii="Times New Roman" w:eastAsiaTheme="minorHAnsi" w:hAnsi="Times New Roman"/>
                <w:sz w:val="24"/>
                <w:szCs w:val="24"/>
              </w:rPr>
            </w:pPr>
          </w:p>
        </w:tc>
      </w:tr>
      <w:tr w:rsidR="00697BB5" w:rsidRPr="00697BB5" w:rsidTr="00FB6761">
        <w:tc>
          <w:tcPr>
            <w:tcW w:w="1994" w:type="dxa"/>
            <w:shd w:val="clear" w:color="auto" w:fill="95B3D7" w:themeFill="accent1" w:themeFillTint="99"/>
          </w:tcPr>
          <w:p w:rsidR="00697BB5" w:rsidRPr="00697BB5" w:rsidRDefault="00697BB5" w:rsidP="00697BB5">
            <w:p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 xml:space="preserve">Opis programa (aktivnosti) </w:t>
            </w:r>
          </w:p>
        </w:tc>
        <w:tc>
          <w:tcPr>
            <w:tcW w:w="7068" w:type="dxa"/>
            <w:shd w:val="clear" w:color="auto" w:fill="DBE5F1" w:themeFill="accent1" w:themeFillTint="33"/>
          </w:tcPr>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A3025-01 OŠ Privlaka – tekuća donacija</w:t>
            </w:r>
          </w:p>
          <w:p w:rsidR="00697BB5" w:rsidRPr="00697BB5" w:rsidRDefault="00697BB5">
            <w:pPr>
              <w:numPr>
                <w:ilvl w:val="0"/>
                <w:numId w:val="8"/>
              </w:numPr>
              <w:suppressAutoHyphens w:val="0"/>
              <w:autoSpaceDN/>
              <w:contextualSpacing/>
              <w:rPr>
                <w:rFonts w:ascii="Times New Roman" w:eastAsiaTheme="minorHAnsi" w:hAnsi="Times New Roman"/>
                <w:sz w:val="24"/>
                <w:szCs w:val="24"/>
              </w:rPr>
            </w:pPr>
            <w:r w:rsidRPr="00697BB5">
              <w:rPr>
                <w:rFonts w:ascii="Times New Roman" w:eastAsiaTheme="minorHAnsi" w:hAnsi="Times New Roman"/>
                <w:sz w:val="24"/>
                <w:szCs w:val="24"/>
              </w:rPr>
              <w:t>Aktivnost A3025-02 Stipendije i školarine</w:t>
            </w:r>
          </w:p>
          <w:p w:rsidR="00697BB5" w:rsidRPr="00697BB5" w:rsidRDefault="00697BB5">
            <w:pPr>
              <w:numPr>
                <w:ilvl w:val="0"/>
                <w:numId w:val="8"/>
              </w:numPr>
              <w:suppressAutoHyphens w:val="0"/>
              <w:autoSpaceDN/>
              <w:spacing w:line="276" w:lineRule="auto"/>
              <w:rPr>
                <w:rFonts w:ascii="Times New Roman" w:eastAsiaTheme="minorHAnsi" w:hAnsi="Times New Roman"/>
                <w:sz w:val="24"/>
                <w:szCs w:val="24"/>
              </w:rPr>
            </w:pPr>
            <w:r w:rsidRPr="00697BB5">
              <w:rPr>
                <w:rFonts w:ascii="Times New Roman" w:eastAsiaTheme="minorHAnsi" w:hAnsi="Times New Roman"/>
                <w:sz w:val="24"/>
                <w:szCs w:val="24"/>
              </w:rPr>
              <w:t>Aktivnost A3025-03 Sufinanciranje javnog prijevoza srednjoškolaca</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A3025-04 Sufinanciranje udžbenika učenicima osnovne škole</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A3025-05 Sufinanciranje bibliobusa</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lastRenderedPageBreak/>
              <w:t>Kapitalni projekt K3025-06 Osnovna škola Privlaka – kapitalna pomoć</w:t>
            </w:r>
          </w:p>
        </w:tc>
      </w:tr>
      <w:tr w:rsidR="00697BB5" w:rsidRPr="00697BB5" w:rsidTr="00FB6761">
        <w:tc>
          <w:tcPr>
            <w:tcW w:w="1994"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lastRenderedPageBreak/>
              <w:t>Ciljevi programa</w:t>
            </w:r>
          </w:p>
        </w:tc>
        <w:tc>
          <w:tcPr>
            <w:tcW w:w="7068" w:type="dxa"/>
            <w:shd w:val="clear" w:color="auto" w:fill="DBE5F1" w:themeFill="accent1" w:themeFillTint="33"/>
          </w:tcPr>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Dodjela stipendija studentima</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Osiguravanja radnih materijala učenicima osnovne škole</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Osiguravanja besplatnog prijevoza učenicima srednje škole</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Kvalitetnije provođenje programa i dodatnih programa osnovne škole</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Ostvariti zadovoljstvo građana kroz poticanje i sufinanciranje</w:t>
            </w:r>
          </w:p>
        </w:tc>
      </w:tr>
      <w:tr w:rsidR="00697BB5" w:rsidRPr="00697BB5" w:rsidTr="00FB6761">
        <w:tc>
          <w:tcPr>
            <w:tcW w:w="1994"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Planirana sredstva</w:t>
            </w:r>
          </w:p>
        </w:tc>
        <w:tc>
          <w:tcPr>
            <w:tcW w:w="7068" w:type="dxa"/>
            <w:shd w:val="clear" w:color="auto" w:fill="DBE5F1" w:themeFill="accent1" w:themeFillTint="33"/>
          </w:tcPr>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2023. godina = </w:t>
            </w:r>
            <w:r w:rsidR="00B546E4">
              <w:rPr>
                <w:rFonts w:ascii="Times New Roman" w:eastAsiaTheme="minorHAnsi" w:hAnsi="Times New Roman"/>
                <w:sz w:val="24"/>
                <w:szCs w:val="24"/>
              </w:rPr>
              <w:t>98.326,00</w:t>
            </w:r>
            <w:r w:rsidRPr="00697BB5">
              <w:rPr>
                <w:rFonts w:ascii="Times New Roman" w:eastAsiaTheme="minorHAnsi" w:hAnsi="Times New Roman"/>
                <w:sz w:val="24"/>
                <w:szCs w:val="24"/>
              </w:rPr>
              <w:t xml:space="preserve"> EUR</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2024. godina = 48.486,00 EUR</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2025. godina = 45.540,00 EUR </w:t>
            </w:r>
          </w:p>
        </w:tc>
      </w:tr>
      <w:tr w:rsidR="00697BB5" w:rsidRPr="00697BB5" w:rsidTr="00FB6761">
        <w:trPr>
          <w:trHeight w:val="629"/>
        </w:trPr>
        <w:tc>
          <w:tcPr>
            <w:tcW w:w="1994"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Pokazatelj rezultata</w:t>
            </w:r>
          </w:p>
        </w:tc>
        <w:tc>
          <w:tcPr>
            <w:tcW w:w="7068" w:type="dxa"/>
            <w:shd w:val="clear" w:color="auto" w:fill="DBE5F1" w:themeFill="accent1" w:themeFillTint="33"/>
          </w:tcPr>
          <w:p w:rsidR="00697BB5" w:rsidRPr="00697BB5" w:rsidRDefault="00697BB5">
            <w:pPr>
              <w:numPr>
                <w:ilvl w:val="0"/>
                <w:numId w:val="33"/>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Broj dodijeljenih stipendija; </w:t>
            </w:r>
          </w:p>
          <w:p w:rsidR="00697BB5" w:rsidRPr="00697BB5" w:rsidRDefault="00697BB5">
            <w:pPr>
              <w:numPr>
                <w:ilvl w:val="0"/>
                <w:numId w:val="33"/>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Broj dodijeljenih udžbenika; </w:t>
            </w:r>
          </w:p>
          <w:p w:rsidR="00697BB5" w:rsidRPr="00697BB5" w:rsidRDefault="00697BB5">
            <w:pPr>
              <w:numPr>
                <w:ilvl w:val="0"/>
                <w:numId w:val="33"/>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Broj subvencija prijevoza učenicima srednje škole; </w:t>
            </w:r>
          </w:p>
          <w:p w:rsidR="00697BB5" w:rsidRPr="00697BB5" w:rsidRDefault="00697BB5">
            <w:pPr>
              <w:numPr>
                <w:ilvl w:val="0"/>
                <w:numId w:val="33"/>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Uspješno stjecanje srednjoškolskog i akademskog obrazovanja za što veći broj djece i mladih; </w:t>
            </w:r>
          </w:p>
          <w:p w:rsidR="00697BB5" w:rsidRPr="00697BB5" w:rsidRDefault="00697BB5">
            <w:pPr>
              <w:numPr>
                <w:ilvl w:val="0"/>
                <w:numId w:val="33"/>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Osiguravanje dodatnih programa u osnovnoj školi.</w:t>
            </w:r>
          </w:p>
        </w:tc>
      </w:tr>
    </w:tbl>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r w:rsidRPr="00697BB5">
        <w:rPr>
          <w:rFonts w:ascii="Times New Roman" w:eastAsiaTheme="minorHAnsi" w:hAnsi="Times New Roman"/>
          <w:b/>
          <w:sz w:val="24"/>
          <w:szCs w:val="24"/>
        </w:rPr>
        <w:t>Program 3027</w:t>
      </w:r>
      <w:r w:rsidRPr="00697BB5">
        <w:rPr>
          <w:rFonts w:ascii="Times New Roman" w:eastAsiaTheme="minorHAnsi" w:hAnsi="Times New Roman"/>
          <w:sz w:val="24"/>
          <w:szCs w:val="24"/>
        </w:rPr>
        <w:t xml:space="preserve"> </w:t>
      </w:r>
      <w:r w:rsidRPr="00697BB5">
        <w:rPr>
          <w:rFonts w:ascii="Times New Roman" w:eastAsiaTheme="minorHAnsi" w:hAnsi="Times New Roman"/>
          <w:b/>
          <w:sz w:val="24"/>
          <w:szCs w:val="24"/>
        </w:rPr>
        <w:t>Organiziranje i provođenje zaštite i spašavanja</w:t>
      </w:r>
      <w:r w:rsidR="0037106E">
        <w:rPr>
          <w:rFonts w:ascii="Times New Roman" w:eastAsiaTheme="minorHAnsi" w:hAnsi="Times New Roman"/>
          <w:b/>
          <w:sz w:val="24"/>
          <w:szCs w:val="24"/>
        </w:rPr>
        <w:t xml:space="preserve"> </w:t>
      </w:r>
      <w:r w:rsidR="0037106E" w:rsidRPr="0037106E">
        <w:rPr>
          <w:rFonts w:ascii="Times New Roman" w:eastAsiaTheme="minorHAnsi" w:hAnsi="Times New Roman"/>
          <w:bCs/>
          <w:sz w:val="24"/>
          <w:szCs w:val="24"/>
        </w:rPr>
        <w:t>novim planom se planira</w:t>
      </w:r>
      <w:r w:rsidRPr="00697BB5">
        <w:rPr>
          <w:rFonts w:ascii="Times New Roman" w:eastAsiaTheme="minorHAnsi" w:hAnsi="Times New Roman"/>
          <w:b/>
          <w:sz w:val="24"/>
          <w:szCs w:val="24"/>
        </w:rPr>
        <w:t xml:space="preserve"> </w:t>
      </w:r>
      <w:r w:rsidRPr="00697BB5">
        <w:rPr>
          <w:rFonts w:ascii="Times New Roman" w:eastAsiaTheme="minorHAnsi" w:hAnsi="Times New Roman"/>
          <w:sz w:val="24"/>
          <w:szCs w:val="24"/>
        </w:rPr>
        <w:t xml:space="preserve">u iznosu od </w:t>
      </w:r>
      <w:r w:rsidR="0037106E">
        <w:rPr>
          <w:rFonts w:ascii="Times New Roman" w:eastAsiaTheme="minorHAnsi" w:hAnsi="Times New Roman"/>
          <w:sz w:val="24"/>
          <w:szCs w:val="24"/>
        </w:rPr>
        <w:t>59.108,00</w:t>
      </w:r>
      <w:r w:rsidRPr="00697BB5">
        <w:rPr>
          <w:rFonts w:ascii="Times New Roman" w:eastAsiaTheme="minorHAnsi" w:hAnsi="Times New Roman"/>
          <w:sz w:val="24"/>
          <w:szCs w:val="24"/>
        </w:rPr>
        <w:t xml:space="preserve"> EUR obuhvaća sredstva za sufinanciranje DVD-a Privlaka i funkcioniranje civilne zaštite i GSS. Za potrebe DVD Općine Privlaka </w:t>
      </w:r>
      <w:r w:rsidR="0037106E">
        <w:rPr>
          <w:rFonts w:ascii="Times New Roman" w:eastAsiaTheme="minorHAnsi" w:hAnsi="Times New Roman"/>
          <w:sz w:val="24"/>
          <w:szCs w:val="24"/>
        </w:rPr>
        <w:t xml:space="preserve">novim planom se </w:t>
      </w:r>
      <w:r w:rsidRPr="00697BB5">
        <w:rPr>
          <w:rFonts w:ascii="Times New Roman" w:eastAsiaTheme="minorHAnsi" w:hAnsi="Times New Roman"/>
          <w:sz w:val="24"/>
          <w:szCs w:val="24"/>
        </w:rPr>
        <w:t xml:space="preserve">planira izdvojiti </w:t>
      </w:r>
      <w:r w:rsidR="0037106E">
        <w:rPr>
          <w:rFonts w:ascii="Times New Roman" w:eastAsiaTheme="minorHAnsi" w:hAnsi="Times New Roman"/>
          <w:sz w:val="24"/>
          <w:szCs w:val="24"/>
        </w:rPr>
        <w:t>5</w:t>
      </w:r>
      <w:r w:rsidRPr="00697BB5">
        <w:rPr>
          <w:rFonts w:ascii="Times New Roman" w:eastAsiaTheme="minorHAnsi" w:hAnsi="Times New Roman"/>
          <w:sz w:val="24"/>
          <w:szCs w:val="24"/>
        </w:rPr>
        <w:t>6.453,00 EUR za redovnu djelatnost</w:t>
      </w:r>
      <w:r w:rsidR="0037106E">
        <w:rPr>
          <w:rFonts w:ascii="Times New Roman" w:eastAsiaTheme="minorHAnsi" w:hAnsi="Times New Roman"/>
          <w:sz w:val="24"/>
          <w:szCs w:val="24"/>
        </w:rPr>
        <w:t xml:space="preserve"> što je povećanje od 10.000,00 EUR u odnosu na plan</w:t>
      </w:r>
      <w:r w:rsidRPr="00697BB5">
        <w:rPr>
          <w:rFonts w:ascii="Times New Roman" w:eastAsiaTheme="minorHAnsi" w:hAnsi="Times New Roman"/>
          <w:sz w:val="24"/>
          <w:szCs w:val="24"/>
        </w:rPr>
        <w:t>, za aktivnost Civilne zaštite koja je temeljena na Zakonu o zaštiti i spašavanju i Civilnoj zaštiti planirano je 1.991,00 EUR dok je iznos od 664,00 EUR predviđen za Hrvatsku gorsku službu spašavanja</w:t>
      </w:r>
      <w:r w:rsidR="0037106E">
        <w:rPr>
          <w:rFonts w:ascii="Times New Roman" w:eastAsiaTheme="minorHAnsi" w:hAnsi="Times New Roman"/>
          <w:sz w:val="24"/>
          <w:szCs w:val="24"/>
        </w:rPr>
        <w:t xml:space="preserve"> sve na razini plana za 2023. godinu.</w:t>
      </w:r>
    </w:p>
    <w:p w:rsidR="00697BB5" w:rsidRPr="00697BB5" w:rsidRDefault="00697BB5" w:rsidP="00697BB5">
      <w:pPr>
        <w:suppressAutoHyphens w:val="0"/>
        <w:autoSpaceDN/>
        <w:spacing w:after="0" w:line="240" w:lineRule="auto"/>
        <w:rPr>
          <w:rFonts w:ascii="Times New Roman" w:eastAsiaTheme="minorHAnsi" w:hAnsi="Times New Roman"/>
          <w:sz w:val="24"/>
          <w:szCs w:val="24"/>
        </w:rPr>
      </w:pPr>
    </w:p>
    <w:tbl>
      <w:tblPr>
        <w:tblStyle w:val="TableGrid"/>
        <w:tblW w:w="0" w:type="auto"/>
        <w:tblLook w:val="04A0" w:firstRow="1" w:lastRow="0" w:firstColumn="1" w:lastColumn="0" w:noHBand="0" w:noVBand="1"/>
      </w:tblPr>
      <w:tblGrid>
        <w:gridCol w:w="1988"/>
        <w:gridCol w:w="7074"/>
      </w:tblGrid>
      <w:tr w:rsidR="00697BB5" w:rsidRPr="00697BB5" w:rsidTr="00FB6761">
        <w:tc>
          <w:tcPr>
            <w:tcW w:w="1988"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Naziv programa</w:t>
            </w:r>
          </w:p>
        </w:tc>
        <w:tc>
          <w:tcPr>
            <w:tcW w:w="7074" w:type="dxa"/>
            <w:shd w:val="clear" w:color="auto" w:fill="DBE5F1" w:themeFill="accent1" w:themeFillTint="33"/>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3027 Organiziranje i provođenje zaštite i spašavanja</w:t>
            </w:r>
          </w:p>
        </w:tc>
      </w:tr>
      <w:tr w:rsidR="00697BB5" w:rsidRPr="00697BB5" w:rsidTr="00FB6761">
        <w:tc>
          <w:tcPr>
            <w:tcW w:w="1988"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Zakonska osnova</w:t>
            </w:r>
          </w:p>
        </w:tc>
        <w:tc>
          <w:tcPr>
            <w:tcW w:w="7074" w:type="dxa"/>
            <w:shd w:val="clear" w:color="auto" w:fill="DBE5F1" w:themeFill="accent1" w:themeFillTint="33"/>
          </w:tcPr>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zaštiti od požara („Narodne novine“ broj 92/10)</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lokalnoj i područnoj (regionalnoj) samoupravi („Narodne novine“ broj 33/01, 60/01, 129/05, 109/07, 125/08, 36/09, 36/09, 150/11, 144/12, 19/13, 137/15, 123/17, 98/19,144/20)</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vatrogastvu  („Narodne novine“ broj 125/19)</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sustavu civilne zaštite („Narodne novine“ 82/15, 118/18, 31/20, 20/21)</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Hrvatskoj gorskoj službi spašavanja („Narodne novine“ broj 79/06, 110/15)</w:t>
            </w:r>
          </w:p>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Hrvatskom crvenom križu („Narodne novine“ 71/10, 136/20)</w:t>
            </w:r>
          </w:p>
        </w:tc>
      </w:tr>
      <w:tr w:rsidR="00697BB5" w:rsidRPr="00697BB5" w:rsidTr="00FB6761">
        <w:tc>
          <w:tcPr>
            <w:tcW w:w="1988"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Opis programa (aktivnosti) </w:t>
            </w:r>
          </w:p>
        </w:tc>
        <w:tc>
          <w:tcPr>
            <w:tcW w:w="7074" w:type="dxa"/>
            <w:shd w:val="clear" w:color="auto" w:fill="DBE5F1" w:themeFill="accent1" w:themeFillTint="33"/>
          </w:tcPr>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A3027-01 Protupožarna zaštita</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A3027-02 Civilna zaštita i GSS</w:t>
            </w:r>
          </w:p>
        </w:tc>
      </w:tr>
      <w:tr w:rsidR="00697BB5" w:rsidRPr="00697BB5" w:rsidTr="00FB6761">
        <w:tc>
          <w:tcPr>
            <w:tcW w:w="1988"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Ciljevi programa</w:t>
            </w:r>
          </w:p>
        </w:tc>
        <w:tc>
          <w:tcPr>
            <w:tcW w:w="7074" w:type="dxa"/>
            <w:shd w:val="clear" w:color="auto" w:fill="DBE5F1" w:themeFill="accent1" w:themeFillTint="33"/>
          </w:tcPr>
          <w:p w:rsidR="00697BB5" w:rsidRPr="00697BB5" w:rsidRDefault="00697BB5">
            <w:pPr>
              <w:numPr>
                <w:ilvl w:val="0"/>
                <w:numId w:val="17"/>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Postizanje učinkovite protupožarne i civilne zaštite</w:t>
            </w:r>
          </w:p>
        </w:tc>
      </w:tr>
      <w:tr w:rsidR="00697BB5" w:rsidRPr="00697BB5" w:rsidTr="00FB6761">
        <w:tc>
          <w:tcPr>
            <w:tcW w:w="1988"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Planirana sredstva</w:t>
            </w:r>
          </w:p>
        </w:tc>
        <w:tc>
          <w:tcPr>
            <w:tcW w:w="7074" w:type="dxa"/>
            <w:shd w:val="clear" w:color="auto" w:fill="DBE5F1" w:themeFill="accent1" w:themeFillTint="33"/>
          </w:tcPr>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2023. godina = </w:t>
            </w:r>
            <w:r w:rsidR="0037106E">
              <w:rPr>
                <w:rFonts w:ascii="Times New Roman" w:eastAsiaTheme="minorHAnsi" w:hAnsi="Times New Roman"/>
                <w:sz w:val="24"/>
                <w:szCs w:val="24"/>
              </w:rPr>
              <w:t>5</w:t>
            </w:r>
            <w:r w:rsidRPr="00697BB5">
              <w:rPr>
                <w:rFonts w:ascii="Times New Roman" w:eastAsiaTheme="minorHAnsi" w:hAnsi="Times New Roman"/>
                <w:sz w:val="24"/>
                <w:szCs w:val="24"/>
              </w:rPr>
              <w:t>9.108,00 EUR</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2024. godina = 49.108,00 EUR</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2025. godina = 49.108,00 EUR</w:t>
            </w:r>
          </w:p>
        </w:tc>
      </w:tr>
      <w:tr w:rsidR="00697BB5" w:rsidRPr="00697BB5" w:rsidTr="00FB6761">
        <w:tc>
          <w:tcPr>
            <w:tcW w:w="1988"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lastRenderedPageBreak/>
              <w:t>Pokazatelj rezultata</w:t>
            </w:r>
          </w:p>
        </w:tc>
        <w:tc>
          <w:tcPr>
            <w:tcW w:w="7074" w:type="dxa"/>
            <w:shd w:val="clear" w:color="auto" w:fill="DBE5F1" w:themeFill="accent1" w:themeFillTint="33"/>
          </w:tcPr>
          <w:p w:rsidR="00697BB5" w:rsidRPr="00697BB5" w:rsidRDefault="00697BB5">
            <w:pPr>
              <w:numPr>
                <w:ilvl w:val="0"/>
                <w:numId w:val="1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Isplaćena sredstva za poslovanje DVD-a</w:t>
            </w:r>
          </w:p>
          <w:p w:rsidR="00697BB5" w:rsidRPr="00697BB5" w:rsidRDefault="00697BB5">
            <w:pPr>
              <w:numPr>
                <w:ilvl w:val="0"/>
                <w:numId w:val="1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Isplaćena pomoć za Hrvatsku gorsku službu spašavanja</w:t>
            </w:r>
          </w:p>
          <w:p w:rsidR="00697BB5" w:rsidRPr="00697BB5" w:rsidRDefault="00697BB5">
            <w:pPr>
              <w:numPr>
                <w:ilvl w:val="0"/>
                <w:numId w:val="1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Osiguranje sredstava za rad civilne zaštite, te osposobljavanje iste</w:t>
            </w:r>
          </w:p>
        </w:tc>
      </w:tr>
    </w:tbl>
    <w:p w:rsidR="00697BB5" w:rsidRPr="00697BB5" w:rsidRDefault="00697BB5" w:rsidP="00697BB5">
      <w:pPr>
        <w:suppressAutoHyphens w:val="0"/>
        <w:autoSpaceDN/>
        <w:spacing w:after="0" w:line="240" w:lineRule="auto"/>
        <w:rPr>
          <w:rFonts w:ascii="Times New Roman" w:eastAsiaTheme="minorHAnsi" w:hAnsi="Times New Roman"/>
          <w:sz w:val="24"/>
          <w:szCs w:val="24"/>
        </w:rPr>
      </w:pP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r w:rsidRPr="00697BB5">
        <w:rPr>
          <w:rFonts w:ascii="Times New Roman" w:eastAsiaTheme="minorHAnsi" w:hAnsi="Times New Roman"/>
          <w:sz w:val="24"/>
          <w:szCs w:val="24"/>
        </w:rPr>
        <w:tab/>
      </w:r>
      <w:r w:rsidRPr="00697BB5">
        <w:rPr>
          <w:rFonts w:ascii="Times New Roman" w:eastAsiaTheme="minorHAnsi" w:hAnsi="Times New Roman"/>
          <w:b/>
          <w:sz w:val="24"/>
          <w:szCs w:val="24"/>
        </w:rPr>
        <w:t xml:space="preserve">Program 3028 Predškolski odgoj </w:t>
      </w:r>
      <w:r w:rsidRPr="00697BB5">
        <w:rPr>
          <w:rFonts w:ascii="Times New Roman" w:eastAsiaTheme="minorHAnsi" w:hAnsi="Times New Roman"/>
          <w:sz w:val="24"/>
          <w:szCs w:val="24"/>
        </w:rPr>
        <w:t>sadrži rashodovnu stranu financijskog plana proračunskog korisnika  Dječjeg vrtića Sabunić koji se financira od strane općine Privlaka</w:t>
      </w:r>
      <w:r w:rsidR="00E50947">
        <w:rPr>
          <w:rFonts w:ascii="Times New Roman" w:eastAsiaTheme="minorHAnsi" w:hAnsi="Times New Roman"/>
          <w:sz w:val="24"/>
          <w:szCs w:val="24"/>
        </w:rPr>
        <w:t xml:space="preserve"> te se novim planom povećava za 81.800,08 EUR te iznosi 281.769,08 EUR.</w:t>
      </w: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tbl>
      <w:tblPr>
        <w:tblStyle w:val="TableGrid"/>
        <w:tblW w:w="0" w:type="auto"/>
        <w:tblLook w:val="04A0" w:firstRow="1" w:lastRow="0" w:firstColumn="1" w:lastColumn="0" w:noHBand="0" w:noVBand="1"/>
      </w:tblPr>
      <w:tblGrid>
        <w:gridCol w:w="1989"/>
        <w:gridCol w:w="7073"/>
      </w:tblGrid>
      <w:tr w:rsidR="00697BB5" w:rsidRPr="00697BB5" w:rsidTr="00FB6761">
        <w:tc>
          <w:tcPr>
            <w:tcW w:w="1989"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Naziv programa</w:t>
            </w:r>
          </w:p>
        </w:tc>
        <w:tc>
          <w:tcPr>
            <w:tcW w:w="7073" w:type="dxa"/>
            <w:shd w:val="clear" w:color="auto" w:fill="DBE5F1" w:themeFill="accent1" w:themeFillTint="33"/>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Program 3028 Predškolski odgoj</w:t>
            </w:r>
          </w:p>
        </w:tc>
      </w:tr>
      <w:tr w:rsidR="00697BB5" w:rsidRPr="00697BB5" w:rsidTr="00FB6761">
        <w:tc>
          <w:tcPr>
            <w:tcW w:w="1989"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Zakonska osnova</w:t>
            </w:r>
          </w:p>
        </w:tc>
        <w:tc>
          <w:tcPr>
            <w:tcW w:w="7073" w:type="dxa"/>
            <w:shd w:val="clear" w:color="auto" w:fill="DBE5F1" w:themeFill="accent1" w:themeFillTint="33"/>
          </w:tcPr>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lokalnoj i područnoj (regionalnoj) samoupravi („Narodne novine“ broj 33/01, 60/01, 129/05, 109/07, 125/08, 36/09, 36/09, 150/11, 144/12, 19/13, 137/15, 123/17, 98/19, 144/20)</w:t>
            </w:r>
          </w:p>
          <w:p w:rsidR="00697BB5" w:rsidRPr="00697BB5" w:rsidRDefault="00697BB5">
            <w:pPr>
              <w:numPr>
                <w:ilvl w:val="0"/>
                <w:numId w:val="28"/>
              </w:num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Zakon o predškolskom odgoju i obrazovanju („Narodne novine“ broj 10/97, 107/07, 94/13, 98/19)</w:t>
            </w:r>
          </w:p>
        </w:tc>
      </w:tr>
      <w:tr w:rsidR="00697BB5" w:rsidRPr="00697BB5" w:rsidTr="00FB6761">
        <w:tc>
          <w:tcPr>
            <w:tcW w:w="1989" w:type="dxa"/>
            <w:shd w:val="clear" w:color="auto" w:fill="95B3D7" w:themeFill="accent1" w:themeFillTint="99"/>
          </w:tcPr>
          <w:p w:rsidR="00697BB5" w:rsidRPr="00697BB5" w:rsidRDefault="00697BB5" w:rsidP="00697BB5">
            <w:p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 xml:space="preserve">Opis programa (aktivnosti) </w:t>
            </w:r>
          </w:p>
        </w:tc>
        <w:tc>
          <w:tcPr>
            <w:tcW w:w="7073" w:type="dxa"/>
            <w:shd w:val="clear" w:color="auto" w:fill="DBE5F1" w:themeFill="accent1" w:themeFillTint="33"/>
          </w:tcPr>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A3028-01 Rashodi za zaposlene</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Aktivnost A3028-02 Materijalni rashodi </w:t>
            </w:r>
          </w:p>
        </w:tc>
      </w:tr>
      <w:tr w:rsidR="00697BB5" w:rsidRPr="00697BB5" w:rsidTr="00FB6761">
        <w:tc>
          <w:tcPr>
            <w:tcW w:w="1989"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 </w:t>
            </w: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Ciljevi programa</w:t>
            </w:r>
          </w:p>
        </w:tc>
        <w:tc>
          <w:tcPr>
            <w:tcW w:w="7073" w:type="dxa"/>
            <w:shd w:val="clear" w:color="auto" w:fill="DBE5F1" w:themeFill="accent1" w:themeFillTint="33"/>
          </w:tcPr>
          <w:p w:rsidR="00697BB5" w:rsidRPr="00697BB5" w:rsidRDefault="00697BB5">
            <w:pPr>
              <w:numPr>
                <w:ilvl w:val="0"/>
                <w:numId w:val="34"/>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Sufinancirati djelatnost predškolskog odgoja i obrazovanja radi što većeg obuhvata djece predškolskim programima i što kvalitetnijeg provođenja programa</w:t>
            </w:r>
          </w:p>
        </w:tc>
      </w:tr>
      <w:tr w:rsidR="00697BB5" w:rsidRPr="00697BB5" w:rsidTr="00FB6761">
        <w:tc>
          <w:tcPr>
            <w:tcW w:w="1989"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Planirana sredstva</w:t>
            </w:r>
          </w:p>
        </w:tc>
        <w:tc>
          <w:tcPr>
            <w:tcW w:w="7073" w:type="dxa"/>
            <w:shd w:val="clear" w:color="auto" w:fill="DBE5F1" w:themeFill="accent1" w:themeFillTint="33"/>
          </w:tcPr>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2023. godina = </w:t>
            </w:r>
            <w:r w:rsidR="00E50947">
              <w:rPr>
                <w:rFonts w:ascii="Times New Roman" w:eastAsiaTheme="minorHAnsi" w:hAnsi="Times New Roman"/>
                <w:sz w:val="24"/>
                <w:szCs w:val="24"/>
              </w:rPr>
              <w:t>281.769,08</w:t>
            </w:r>
            <w:r w:rsidRPr="00697BB5">
              <w:rPr>
                <w:rFonts w:ascii="Times New Roman" w:eastAsiaTheme="minorHAnsi" w:hAnsi="Times New Roman"/>
                <w:sz w:val="24"/>
                <w:szCs w:val="24"/>
              </w:rPr>
              <w:t xml:space="preserve"> EUR</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2024. godina = 216.064,00 EUR</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2025. godina = 226.856,00 EUR </w:t>
            </w:r>
          </w:p>
        </w:tc>
      </w:tr>
      <w:tr w:rsidR="00697BB5" w:rsidRPr="00697BB5" w:rsidTr="00FB6761">
        <w:trPr>
          <w:trHeight w:val="695"/>
        </w:trPr>
        <w:tc>
          <w:tcPr>
            <w:tcW w:w="1989"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Pokazatelj rezultata</w:t>
            </w:r>
          </w:p>
        </w:tc>
        <w:tc>
          <w:tcPr>
            <w:tcW w:w="7073" w:type="dxa"/>
            <w:shd w:val="clear" w:color="auto" w:fill="DBE5F1" w:themeFill="accent1" w:themeFillTint="33"/>
          </w:tcPr>
          <w:p w:rsidR="00697BB5" w:rsidRPr="00697BB5" w:rsidRDefault="00697BB5">
            <w:pPr>
              <w:numPr>
                <w:ilvl w:val="0"/>
                <w:numId w:val="34"/>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Broj upisane djece kroz kvalitetne programe koji se provode u vrtiću uz poštivanje propisima određenih standarda</w:t>
            </w:r>
          </w:p>
        </w:tc>
      </w:tr>
    </w:tbl>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r w:rsidRPr="00697BB5">
        <w:rPr>
          <w:rFonts w:ascii="Times New Roman" w:eastAsiaTheme="minorHAnsi" w:hAnsi="Times New Roman"/>
          <w:sz w:val="24"/>
          <w:szCs w:val="24"/>
        </w:rPr>
        <w:tab/>
      </w:r>
      <w:bookmarkStart w:id="16" w:name="_Hlk120177654"/>
      <w:r w:rsidRPr="00697BB5">
        <w:rPr>
          <w:rFonts w:ascii="Times New Roman" w:eastAsiaTheme="minorHAnsi" w:hAnsi="Times New Roman"/>
          <w:b/>
          <w:sz w:val="24"/>
          <w:szCs w:val="24"/>
        </w:rPr>
        <w:t xml:space="preserve">Program 3032 Dječji vrtić Sabunić </w:t>
      </w:r>
      <w:r w:rsidRPr="00697BB5">
        <w:rPr>
          <w:rFonts w:ascii="Times New Roman" w:eastAsiaTheme="minorHAnsi" w:hAnsi="Times New Roman"/>
          <w:sz w:val="24"/>
          <w:szCs w:val="24"/>
        </w:rPr>
        <w:t xml:space="preserve">sadrži rashodovnu stranu financijskog plana proračunskog korisnika  Dječjeg vrtića Sabunić koju financira sam Dječji vrtić Sabunić iz svog proračuna i to u iznosu od </w:t>
      </w:r>
      <w:r w:rsidR="00E50947">
        <w:rPr>
          <w:rFonts w:ascii="Times New Roman" w:eastAsiaTheme="minorHAnsi" w:hAnsi="Times New Roman"/>
          <w:sz w:val="24"/>
          <w:szCs w:val="24"/>
        </w:rPr>
        <w:t xml:space="preserve">74.371,70 EUR što je povećanje od </w:t>
      </w:r>
      <w:bookmarkEnd w:id="16"/>
      <w:r w:rsidR="00E50947">
        <w:rPr>
          <w:rFonts w:ascii="Times New Roman" w:eastAsiaTheme="minorHAnsi" w:hAnsi="Times New Roman"/>
          <w:sz w:val="24"/>
          <w:szCs w:val="24"/>
        </w:rPr>
        <w:t>6.299,70 EUR u odnosu na plan za 2023. godinu.</w:t>
      </w: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tbl>
      <w:tblPr>
        <w:tblStyle w:val="TableGrid"/>
        <w:tblW w:w="0" w:type="auto"/>
        <w:tblLook w:val="04A0" w:firstRow="1" w:lastRow="0" w:firstColumn="1" w:lastColumn="0" w:noHBand="0" w:noVBand="1"/>
      </w:tblPr>
      <w:tblGrid>
        <w:gridCol w:w="1989"/>
        <w:gridCol w:w="7073"/>
      </w:tblGrid>
      <w:tr w:rsidR="00697BB5" w:rsidRPr="00697BB5" w:rsidTr="00FB6761">
        <w:tc>
          <w:tcPr>
            <w:tcW w:w="1989"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Naziv programa</w:t>
            </w:r>
          </w:p>
        </w:tc>
        <w:tc>
          <w:tcPr>
            <w:tcW w:w="7073" w:type="dxa"/>
            <w:shd w:val="clear" w:color="auto" w:fill="DBE5F1" w:themeFill="accent1" w:themeFillTint="33"/>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Program 3032 Dječji vrtić Sabunić</w:t>
            </w:r>
          </w:p>
        </w:tc>
      </w:tr>
      <w:tr w:rsidR="00697BB5" w:rsidRPr="00697BB5" w:rsidTr="00FB6761">
        <w:tc>
          <w:tcPr>
            <w:tcW w:w="1989"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Zakonska osnova</w:t>
            </w:r>
          </w:p>
        </w:tc>
        <w:tc>
          <w:tcPr>
            <w:tcW w:w="7073" w:type="dxa"/>
            <w:shd w:val="clear" w:color="auto" w:fill="DBE5F1" w:themeFill="accent1" w:themeFillTint="33"/>
          </w:tcPr>
          <w:p w:rsidR="00697BB5" w:rsidRPr="00697BB5" w:rsidRDefault="00697BB5">
            <w:pPr>
              <w:numPr>
                <w:ilvl w:val="0"/>
                <w:numId w:val="9"/>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Zakon o lokalnoj i područnoj (regionalnoj) samoupravi („Narodne novine“ broj 33/01, 60/01, 129/05, 109/07, 125/08, 36/09, 36/09, 150/11, 144/12, 19/13, 137/15, 123/17, 98/19,144/20)</w:t>
            </w:r>
          </w:p>
          <w:p w:rsidR="00697BB5" w:rsidRPr="00697BB5" w:rsidRDefault="00697BB5">
            <w:pPr>
              <w:numPr>
                <w:ilvl w:val="0"/>
                <w:numId w:val="28"/>
              </w:num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Zakon o predškolskom odgoju i obrazovanju („Narodne novine“ broj 10/97, 107/07, 94/13, 98/19)</w:t>
            </w:r>
          </w:p>
        </w:tc>
      </w:tr>
      <w:tr w:rsidR="00697BB5" w:rsidRPr="00697BB5" w:rsidTr="00FB6761">
        <w:tc>
          <w:tcPr>
            <w:tcW w:w="1989" w:type="dxa"/>
            <w:shd w:val="clear" w:color="auto" w:fill="95B3D7" w:themeFill="accent1" w:themeFillTint="99"/>
          </w:tcPr>
          <w:p w:rsidR="00697BB5" w:rsidRPr="00697BB5" w:rsidRDefault="00697BB5" w:rsidP="00697BB5">
            <w:pPr>
              <w:suppressAutoHyphens w:val="0"/>
              <w:autoSpaceDN/>
              <w:jc w:val="both"/>
              <w:rPr>
                <w:rFonts w:ascii="Times New Roman" w:eastAsiaTheme="minorHAnsi" w:hAnsi="Times New Roman"/>
                <w:sz w:val="24"/>
                <w:szCs w:val="24"/>
              </w:rPr>
            </w:pPr>
            <w:r w:rsidRPr="00697BB5">
              <w:rPr>
                <w:rFonts w:ascii="Times New Roman" w:eastAsiaTheme="minorHAnsi" w:hAnsi="Times New Roman"/>
                <w:sz w:val="24"/>
                <w:szCs w:val="24"/>
              </w:rPr>
              <w:t xml:space="preserve">Opis programa (aktivnosti) </w:t>
            </w:r>
          </w:p>
        </w:tc>
        <w:tc>
          <w:tcPr>
            <w:tcW w:w="7073" w:type="dxa"/>
            <w:shd w:val="clear" w:color="auto" w:fill="DBE5F1" w:themeFill="accent1" w:themeFillTint="33"/>
          </w:tcPr>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Aktivnost A3032-03 Naknade troškova zaposlenima</w:t>
            </w:r>
          </w:p>
          <w:p w:rsidR="00697BB5" w:rsidRPr="00697BB5" w:rsidRDefault="00697BB5">
            <w:pPr>
              <w:numPr>
                <w:ilvl w:val="0"/>
                <w:numId w:val="8"/>
              </w:numPr>
              <w:suppressAutoHyphens w:val="0"/>
              <w:autoSpaceDN/>
              <w:contextualSpacing/>
              <w:rPr>
                <w:rFonts w:ascii="Times New Roman" w:eastAsiaTheme="minorHAnsi" w:hAnsi="Times New Roman"/>
                <w:sz w:val="24"/>
                <w:szCs w:val="24"/>
              </w:rPr>
            </w:pPr>
            <w:r w:rsidRPr="00697BB5">
              <w:rPr>
                <w:rFonts w:ascii="Times New Roman" w:eastAsiaTheme="minorHAnsi" w:hAnsi="Times New Roman"/>
                <w:sz w:val="24"/>
                <w:szCs w:val="24"/>
              </w:rPr>
              <w:t>Aktivnost A3032-04 Rashodi za materijal i energiju</w:t>
            </w:r>
          </w:p>
          <w:p w:rsidR="00697BB5" w:rsidRPr="00697BB5" w:rsidRDefault="00697BB5">
            <w:pPr>
              <w:numPr>
                <w:ilvl w:val="0"/>
                <w:numId w:val="8"/>
              </w:numPr>
              <w:suppressAutoHyphens w:val="0"/>
              <w:autoSpaceDN/>
              <w:contextualSpacing/>
              <w:rPr>
                <w:rFonts w:ascii="Times New Roman" w:eastAsiaTheme="minorHAnsi" w:hAnsi="Times New Roman"/>
                <w:sz w:val="24"/>
                <w:szCs w:val="24"/>
              </w:rPr>
            </w:pPr>
            <w:r w:rsidRPr="00697BB5">
              <w:rPr>
                <w:rFonts w:ascii="Times New Roman" w:eastAsiaTheme="minorHAnsi" w:hAnsi="Times New Roman"/>
                <w:sz w:val="24"/>
                <w:szCs w:val="24"/>
              </w:rPr>
              <w:t>Aktivnost A3032-05 Rashodi za usluge</w:t>
            </w:r>
          </w:p>
          <w:p w:rsidR="00697BB5" w:rsidRPr="00697BB5" w:rsidRDefault="00697BB5">
            <w:pPr>
              <w:numPr>
                <w:ilvl w:val="0"/>
                <w:numId w:val="8"/>
              </w:numPr>
              <w:suppressAutoHyphens w:val="0"/>
              <w:autoSpaceDN/>
              <w:contextualSpacing/>
              <w:rPr>
                <w:rFonts w:ascii="Times New Roman" w:eastAsiaTheme="minorHAnsi" w:hAnsi="Times New Roman"/>
                <w:sz w:val="24"/>
                <w:szCs w:val="24"/>
              </w:rPr>
            </w:pPr>
            <w:r w:rsidRPr="00697BB5">
              <w:rPr>
                <w:rFonts w:ascii="Times New Roman" w:eastAsiaTheme="minorHAnsi" w:hAnsi="Times New Roman"/>
                <w:sz w:val="24"/>
                <w:szCs w:val="24"/>
              </w:rPr>
              <w:t>Aktivnost A3032-06 Ostali rashodi poslovanja</w:t>
            </w:r>
          </w:p>
          <w:p w:rsidR="00697BB5" w:rsidRPr="00697BB5" w:rsidRDefault="00697BB5">
            <w:pPr>
              <w:numPr>
                <w:ilvl w:val="0"/>
                <w:numId w:val="8"/>
              </w:numPr>
              <w:suppressAutoHyphens w:val="0"/>
              <w:autoSpaceDN/>
              <w:contextualSpacing/>
              <w:rPr>
                <w:rFonts w:ascii="Times New Roman" w:eastAsiaTheme="minorHAnsi" w:hAnsi="Times New Roman"/>
                <w:sz w:val="24"/>
                <w:szCs w:val="24"/>
              </w:rPr>
            </w:pPr>
            <w:r w:rsidRPr="00697BB5">
              <w:rPr>
                <w:rFonts w:ascii="Times New Roman" w:eastAsiaTheme="minorHAnsi" w:hAnsi="Times New Roman"/>
                <w:sz w:val="24"/>
                <w:szCs w:val="24"/>
              </w:rPr>
              <w:t>Aktivnost A3032-07 Financijski rashodi</w:t>
            </w:r>
          </w:p>
          <w:p w:rsidR="00697BB5" w:rsidRPr="00697BB5" w:rsidRDefault="00697BB5">
            <w:pPr>
              <w:numPr>
                <w:ilvl w:val="0"/>
                <w:numId w:val="8"/>
              </w:numPr>
              <w:suppressAutoHyphens w:val="0"/>
              <w:autoSpaceDN/>
              <w:contextualSpacing/>
              <w:rPr>
                <w:rFonts w:ascii="Times New Roman" w:eastAsiaTheme="minorHAnsi" w:hAnsi="Times New Roman"/>
                <w:sz w:val="24"/>
                <w:szCs w:val="24"/>
              </w:rPr>
            </w:pPr>
            <w:r w:rsidRPr="00697BB5">
              <w:rPr>
                <w:rFonts w:ascii="Times New Roman" w:eastAsiaTheme="minorHAnsi" w:hAnsi="Times New Roman"/>
                <w:sz w:val="24"/>
                <w:szCs w:val="24"/>
              </w:rPr>
              <w:lastRenderedPageBreak/>
              <w:t>Aktivnost A3032-08 Nabavka dugotrajne imovine</w:t>
            </w:r>
          </w:p>
          <w:p w:rsidR="00697BB5" w:rsidRPr="00697BB5" w:rsidRDefault="00697BB5">
            <w:pPr>
              <w:numPr>
                <w:ilvl w:val="0"/>
                <w:numId w:val="8"/>
              </w:numPr>
              <w:suppressAutoHyphens w:val="0"/>
              <w:autoSpaceDN/>
              <w:contextualSpacing/>
              <w:rPr>
                <w:rFonts w:ascii="Times New Roman" w:eastAsiaTheme="minorHAnsi" w:hAnsi="Times New Roman"/>
                <w:sz w:val="24"/>
                <w:szCs w:val="24"/>
              </w:rPr>
            </w:pPr>
            <w:r w:rsidRPr="00697BB5">
              <w:rPr>
                <w:rFonts w:ascii="Times New Roman" w:eastAsiaTheme="minorHAnsi" w:hAnsi="Times New Roman"/>
                <w:sz w:val="24"/>
                <w:szCs w:val="24"/>
              </w:rPr>
              <w:t>Aktivnost A3032-09 Plaće i doprinosi na plaće za zaposlene kroz mjeru pripraništva</w:t>
            </w:r>
          </w:p>
        </w:tc>
      </w:tr>
      <w:tr w:rsidR="00697BB5" w:rsidRPr="00697BB5" w:rsidTr="00FB6761">
        <w:tc>
          <w:tcPr>
            <w:tcW w:w="1989"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lastRenderedPageBreak/>
              <w:t xml:space="preserve"> </w:t>
            </w:r>
          </w:p>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Ciljevi programa</w:t>
            </w:r>
          </w:p>
        </w:tc>
        <w:tc>
          <w:tcPr>
            <w:tcW w:w="7073" w:type="dxa"/>
            <w:shd w:val="clear" w:color="auto" w:fill="DBE5F1" w:themeFill="accent1" w:themeFillTint="33"/>
          </w:tcPr>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Što veći obuhvata djece predškolskim programima </w:t>
            </w:r>
          </w:p>
          <w:p w:rsidR="00697BB5" w:rsidRPr="00697BB5" w:rsidRDefault="00697BB5">
            <w:pPr>
              <w:numPr>
                <w:ilvl w:val="0"/>
                <w:numId w:val="8"/>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Kvalitetnijeg provođenja programa predškolskog odgoja</w:t>
            </w:r>
          </w:p>
        </w:tc>
      </w:tr>
      <w:tr w:rsidR="00697BB5" w:rsidRPr="00697BB5" w:rsidTr="00FB6761">
        <w:tc>
          <w:tcPr>
            <w:tcW w:w="1989"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Planirana sredstva</w:t>
            </w:r>
          </w:p>
        </w:tc>
        <w:tc>
          <w:tcPr>
            <w:tcW w:w="7073" w:type="dxa"/>
            <w:shd w:val="clear" w:color="auto" w:fill="DBE5F1" w:themeFill="accent1" w:themeFillTint="33"/>
          </w:tcPr>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2023. godina = </w:t>
            </w:r>
            <w:r w:rsidR="00E50947">
              <w:rPr>
                <w:rFonts w:ascii="Times New Roman" w:eastAsiaTheme="minorHAnsi" w:hAnsi="Times New Roman"/>
                <w:sz w:val="24"/>
                <w:szCs w:val="24"/>
              </w:rPr>
              <w:t>281.769,08</w:t>
            </w:r>
            <w:r w:rsidRPr="00697BB5">
              <w:rPr>
                <w:rFonts w:ascii="Times New Roman" w:eastAsiaTheme="minorHAnsi" w:hAnsi="Times New Roman"/>
                <w:sz w:val="24"/>
                <w:szCs w:val="24"/>
              </w:rPr>
              <w:t xml:space="preserve"> EUR</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2024. godina = 61.034,00 EUR</w:t>
            </w:r>
          </w:p>
          <w:p w:rsidR="00697BB5" w:rsidRPr="00697BB5" w:rsidRDefault="00697BB5">
            <w:pPr>
              <w:numPr>
                <w:ilvl w:val="0"/>
                <w:numId w:val="11"/>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 xml:space="preserve">2025. godina = 61.116,00 EUR </w:t>
            </w:r>
          </w:p>
        </w:tc>
      </w:tr>
      <w:tr w:rsidR="00697BB5" w:rsidRPr="00697BB5" w:rsidTr="00FB6761">
        <w:trPr>
          <w:trHeight w:val="695"/>
        </w:trPr>
        <w:tc>
          <w:tcPr>
            <w:tcW w:w="1989" w:type="dxa"/>
            <w:shd w:val="clear" w:color="auto" w:fill="95B3D7" w:themeFill="accent1" w:themeFillTint="99"/>
          </w:tcPr>
          <w:p w:rsidR="00697BB5" w:rsidRPr="00697BB5" w:rsidRDefault="00697BB5" w:rsidP="00697BB5">
            <w:p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Pokazatelj rezultata</w:t>
            </w:r>
          </w:p>
        </w:tc>
        <w:tc>
          <w:tcPr>
            <w:tcW w:w="7073" w:type="dxa"/>
            <w:shd w:val="clear" w:color="auto" w:fill="DBE5F1" w:themeFill="accent1" w:themeFillTint="33"/>
          </w:tcPr>
          <w:p w:rsidR="00697BB5" w:rsidRPr="00697BB5" w:rsidRDefault="00697BB5">
            <w:pPr>
              <w:numPr>
                <w:ilvl w:val="0"/>
                <w:numId w:val="34"/>
              </w:numPr>
              <w:suppressAutoHyphens w:val="0"/>
              <w:autoSpaceDN/>
              <w:rPr>
                <w:rFonts w:ascii="Times New Roman" w:eastAsiaTheme="minorHAnsi" w:hAnsi="Times New Roman"/>
                <w:sz w:val="24"/>
                <w:szCs w:val="24"/>
              </w:rPr>
            </w:pPr>
            <w:r w:rsidRPr="00697BB5">
              <w:rPr>
                <w:rFonts w:ascii="Times New Roman" w:eastAsiaTheme="minorHAnsi" w:hAnsi="Times New Roman"/>
                <w:sz w:val="24"/>
                <w:szCs w:val="24"/>
              </w:rPr>
              <w:t>Broj upisane djece kroz kvalitetne programe koji se provode u vrtiću</w:t>
            </w:r>
          </w:p>
        </w:tc>
      </w:tr>
    </w:tbl>
    <w:p w:rsidR="00697BB5" w:rsidRPr="00697BB5" w:rsidRDefault="00697BB5" w:rsidP="00697BB5">
      <w:pPr>
        <w:suppressAutoHyphens w:val="0"/>
        <w:autoSpaceDN/>
        <w:spacing w:after="0" w:line="240" w:lineRule="auto"/>
        <w:jc w:val="both"/>
        <w:rPr>
          <w:rFonts w:ascii="Times New Roman" w:eastAsiaTheme="minorHAnsi" w:hAnsi="Times New Roman"/>
          <w:b/>
          <w:sz w:val="24"/>
          <w:szCs w:val="24"/>
        </w:rPr>
      </w:pP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r w:rsidRPr="00697BB5">
        <w:rPr>
          <w:rFonts w:ascii="Times New Roman" w:eastAsiaTheme="minorHAnsi" w:hAnsi="Times New Roman"/>
          <w:sz w:val="24"/>
          <w:szCs w:val="24"/>
        </w:rPr>
        <w:tab/>
      </w:r>
      <w:r w:rsidRPr="00697BB5">
        <w:rPr>
          <w:rFonts w:ascii="Times New Roman" w:eastAsiaTheme="minorHAnsi" w:hAnsi="Times New Roman"/>
          <w:b/>
          <w:sz w:val="24"/>
          <w:szCs w:val="24"/>
        </w:rPr>
        <w:t xml:space="preserve">Programa 5001 Program naplate naknade za uređenje voda za Hrvatske vode </w:t>
      </w:r>
      <w:r w:rsidRPr="00697BB5">
        <w:rPr>
          <w:rFonts w:ascii="Times New Roman" w:eastAsiaTheme="minorHAnsi" w:hAnsi="Times New Roman"/>
          <w:sz w:val="24"/>
          <w:szCs w:val="24"/>
        </w:rPr>
        <w:t>planiran je u iznosu od 1.991,00 EUR a odnosi se na rashode za materija i usluge nastalih prilikom naplate iste</w:t>
      </w:r>
      <w:r w:rsidR="00E50947">
        <w:rPr>
          <w:rFonts w:ascii="Times New Roman" w:eastAsiaTheme="minorHAnsi" w:hAnsi="Times New Roman"/>
          <w:sz w:val="24"/>
          <w:szCs w:val="24"/>
        </w:rPr>
        <w:t>, te se ostaje na razini planiranog.</w:t>
      </w:r>
    </w:p>
    <w:p w:rsidR="00697BB5" w:rsidRPr="00697BB5" w:rsidRDefault="00697BB5" w:rsidP="00697BB5">
      <w:pPr>
        <w:suppressAutoHyphens w:val="0"/>
        <w:autoSpaceDN/>
        <w:spacing w:after="0" w:line="240" w:lineRule="auto"/>
        <w:jc w:val="both"/>
        <w:rPr>
          <w:rFonts w:ascii="Times New Roman" w:eastAsiaTheme="minorHAnsi" w:hAnsi="Times New Roman"/>
          <w:sz w:val="24"/>
          <w:szCs w:val="24"/>
        </w:rPr>
      </w:pPr>
    </w:p>
    <w:p w:rsidR="00AC453C" w:rsidRDefault="00AC453C" w:rsidP="00AC453C">
      <w:pPr>
        <w:pStyle w:val="NoSpacing"/>
        <w:rPr>
          <w:rFonts w:ascii="Times New Roman" w:hAnsi="Times New Roman" w:cs="Times New Roman"/>
          <w:b/>
          <w:i/>
          <w:sz w:val="24"/>
          <w:szCs w:val="24"/>
        </w:rPr>
      </w:pPr>
    </w:p>
    <w:p w:rsidR="00F71F7B" w:rsidRDefault="00F71F7B" w:rsidP="00F71F7B">
      <w:pPr>
        <w:jc w:val="both"/>
        <w:rPr>
          <w:rFonts w:ascii="Times New Roman" w:hAnsi="Times New Roman"/>
          <w:sz w:val="24"/>
          <w:szCs w:val="24"/>
        </w:rPr>
      </w:pPr>
    </w:p>
    <w:p w:rsidR="00F71F7B" w:rsidRDefault="00F71F7B" w:rsidP="00F71F7B">
      <w:pPr>
        <w:jc w:val="both"/>
        <w:rPr>
          <w:rFonts w:ascii="Times New Roman" w:hAnsi="Times New Roman"/>
          <w:sz w:val="24"/>
          <w:szCs w:val="24"/>
        </w:rPr>
      </w:pPr>
    </w:p>
    <w:p w:rsidR="00F71F7B" w:rsidRDefault="00F71F7B" w:rsidP="00F71F7B">
      <w:pPr>
        <w:jc w:val="both"/>
        <w:rPr>
          <w:rFonts w:ascii="Times New Roman" w:hAnsi="Times New Roman"/>
          <w:sz w:val="24"/>
          <w:szCs w:val="24"/>
        </w:rPr>
      </w:pPr>
    </w:p>
    <w:p w:rsidR="00F71F7B" w:rsidRDefault="00F71F7B" w:rsidP="00F71F7B">
      <w:pPr>
        <w:jc w:val="both"/>
        <w:rPr>
          <w:rFonts w:ascii="Times New Roman" w:hAnsi="Times New Roman"/>
          <w:sz w:val="24"/>
          <w:szCs w:val="24"/>
        </w:rPr>
      </w:pPr>
    </w:p>
    <w:p w:rsidR="00F71F7B" w:rsidRDefault="00F71F7B" w:rsidP="00F71F7B">
      <w:pPr>
        <w:jc w:val="both"/>
        <w:rPr>
          <w:rFonts w:ascii="Times New Roman" w:hAnsi="Times New Roman"/>
          <w:sz w:val="24"/>
          <w:szCs w:val="24"/>
        </w:rPr>
      </w:pPr>
    </w:p>
    <w:p w:rsidR="00F71F7B" w:rsidRDefault="00F71F7B" w:rsidP="00F71F7B">
      <w:pPr>
        <w:jc w:val="both"/>
        <w:rPr>
          <w:rFonts w:ascii="Times New Roman" w:hAnsi="Times New Roman"/>
          <w:sz w:val="24"/>
          <w:szCs w:val="24"/>
        </w:rPr>
      </w:pPr>
    </w:p>
    <w:p w:rsidR="00F71F7B" w:rsidRDefault="00F71F7B" w:rsidP="00F71F7B">
      <w:pPr>
        <w:jc w:val="both"/>
        <w:rPr>
          <w:rFonts w:ascii="Times New Roman" w:hAnsi="Times New Roman"/>
          <w:sz w:val="24"/>
          <w:szCs w:val="24"/>
        </w:rPr>
      </w:pPr>
    </w:p>
    <w:p w:rsidR="00F71F7B" w:rsidRDefault="00F71F7B" w:rsidP="00F71F7B">
      <w:pPr>
        <w:jc w:val="both"/>
        <w:rPr>
          <w:rFonts w:ascii="Times New Roman" w:hAnsi="Times New Roman"/>
          <w:sz w:val="24"/>
          <w:szCs w:val="24"/>
        </w:rPr>
      </w:pPr>
    </w:p>
    <w:p w:rsidR="00F71F7B" w:rsidRDefault="00F71F7B" w:rsidP="00F71F7B">
      <w:pPr>
        <w:jc w:val="both"/>
        <w:rPr>
          <w:rFonts w:ascii="Times New Roman" w:hAnsi="Times New Roman"/>
          <w:sz w:val="24"/>
          <w:szCs w:val="24"/>
        </w:rPr>
      </w:pPr>
    </w:p>
    <w:p w:rsidR="00F71F7B" w:rsidRDefault="00F71F7B" w:rsidP="00F71F7B">
      <w:pPr>
        <w:jc w:val="both"/>
        <w:rPr>
          <w:rFonts w:ascii="Times New Roman" w:hAnsi="Times New Roman"/>
          <w:sz w:val="24"/>
          <w:szCs w:val="24"/>
        </w:rPr>
      </w:pPr>
    </w:p>
    <w:p w:rsidR="00F71F7B" w:rsidRDefault="00F71F7B" w:rsidP="00F71F7B">
      <w:pPr>
        <w:jc w:val="both"/>
        <w:rPr>
          <w:rFonts w:ascii="Times New Roman" w:hAnsi="Times New Roman"/>
          <w:sz w:val="24"/>
          <w:szCs w:val="24"/>
        </w:rPr>
      </w:pPr>
    </w:p>
    <w:p w:rsidR="00F71F7B" w:rsidRDefault="00F71F7B" w:rsidP="00F71F7B">
      <w:pPr>
        <w:jc w:val="both"/>
        <w:rPr>
          <w:rFonts w:ascii="Times New Roman" w:hAnsi="Times New Roman"/>
          <w:sz w:val="24"/>
          <w:szCs w:val="24"/>
        </w:rPr>
      </w:pPr>
    </w:p>
    <w:p w:rsidR="00F71F7B" w:rsidRDefault="00F71F7B" w:rsidP="00F71F7B">
      <w:pPr>
        <w:jc w:val="both"/>
        <w:rPr>
          <w:rFonts w:ascii="Times New Roman" w:hAnsi="Times New Roman"/>
          <w:sz w:val="24"/>
          <w:szCs w:val="24"/>
        </w:rPr>
      </w:pPr>
    </w:p>
    <w:p w:rsidR="00F71F7B" w:rsidRDefault="00F71F7B" w:rsidP="00F71F7B">
      <w:pPr>
        <w:jc w:val="both"/>
        <w:rPr>
          <w:rFonts w:ascii="Times New Roman" w:hAnsi="Times New Roman"/>
          <w:sz w:val="24"/>
          <w:szCs w:val="24"/>
        </w:rPr>
      </w:pPr>
    </w:p>
    <w:p w:rsidR="00F71F7B" w:rsidRDefault="00F71F7B" w:rsidP="00F71F7B">
      <w:pPr>
        <w:jc w:val="both"/>
        <w:rPr>
          <w:rFonts w:ascii="Times New Roman" w:hAnsi="Times New Roman"/>
          <w:sz w:val="24"/>
          <w:szCs w:val="24"/>
        </w:rPr>
      </w:pPr>
    </w:p>
    <w:p w:rsidR="00F71F7B" w:rsidRDefault="00F71F7B" w:rsidP="00F71F7B">
      <w:pPr>
        <w:jc w:val="both"/>
        <w:rPr>
          <w:rFonts w:ascii="Times New Roman" w:hAnsi="Times New Roman"/>
          <w:sz w:val="24"/>
          <w:szCs w:val="24"/>
        </w:rPr>
      </w:pPr>
    </w:p>
    <w:p w:rsidR="00F71F7B" w:rsidRDefault="00F71F7B" w:rsidP="00F71F7B">
      <w:pPr>
        <w:jc w:val="both"/>
        <w:rPr>
          <w:rFonts w:ascii="Times New Roman" w:hAnsi="Times New Roman"/>
          <w:sz w:val="24"/>
          <w:szCs w:val="24"/>
        </w:rPr>
      </w:pPr>
    </w:p>
    <w:p w:rsidR="00713410" w:rsidRDefault="00713410" w:rsidP="004579F8">
      <w:pPr>
        <w:rPr>
          <w:rFonts w:ascii="Times New Roman" w:hAnsi="Times New Roman"/>
          <w:b/>
          <w:sz w:val="24"/>
          <w:szCs w:val="24"/>
        </w:rPr>
      </w:pPr>
    </w:p>
    <w:p w:rsidR="00DA64E4" w:rsidRPr="004579F8" w:rsidRDefault="00DA64E4" w:rsidP="004579F8">
      <w:pPr>
        <w:rPr>
          <w:rFonts w:ascii="Times New Roman" w:hAnsi="Times New Roman"/>
          <w:sz w:val="24"/>
          <w:szCs w:val="24"/>
        </w:rPr>
      </w:pPr>
    </w:p>
    <w:p w:rsidR="00E009A4" w:rsidRPr="004579F8" w:rsidRDefault="00E009A4" w:rsidP="004579F8">
      <w:pPr>
        <w:rPr>
          <w:rFonts w:ascii="Times New Roman" w:hAnsi="Times New Roman"/>
          <w:sz w:val="24"/>
          <w:szCs w:val="24"/>
        </w:rPr>
      </w:pPr>
    </w:p>
    <w:p w:rsidR="00E009A4" w:rsidRPr="004579F8" w:rsidRDefault="00E009A4" w:rsidP="004579F8">
      <w:pPr>
        <w:rPr>
          <w:rFonts w:ascii="Times New Roman" w:hAnsi="Times New Roman"/>
          <w:sz w:val="24"/>
          <w:szCs w:val="24"/>
        </w:rPr>
      </w:pPr>
    </w:p>
    <w:p w:rsidR="00E009A4" w:rsidRPr="004579F8" w:rsidRDefault="00E009A4" w:rsidP="004579F8">
      <w:pPr>
        <w:rPr>
          <w:rFonts w:ascii="Times New Roman" w:hAnsi="Times New Roman"/>
          <w:sz w:val="24"/>
          <w:szCs w:val="24"/>
        </w:rPr>
      </w:pPr>
    </w:p>
    <w:p w:rsidR="00E009A4" w:rsidRPr="004579F8" w:rsidRDefault="00E009A4" w:rsidP="004579F8">
      <w:pPr>
        <w:rPr>
          <w:rFonts w:ascii="Times New Roman" w:hAnsi="Times New Roman"/>
          <w:sz w:val="24"/>
          <w:szCs w:val="24"/>
        </w:rPr>
      </w:pPr>
    </w:p>
    <w:p w:rsidR="00F53646" w:rsidRPr="004579F8" w:rsidRDefault="00F53646" w:rsidP="004579F8">
      <w:pPr>
        <w:rPr>
          <w:rFonts w:ascii="Times New Roman" w:hAnsi="Times New Roman"/>
          <w:sz w:val="24"/>
          <w:szCs w:val="24"/>
        </w:rPr>
      </w:pPr>
    </w:p>
    <w:sectPr w:rsidR="00F53646" w:rsidRPr="004579F8" w:rsidSect="00866D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855" w:rsidRDefault="00D15855" w:rsidP="00652798">
      <w:pPr>
        <w:spacing w:after="0" w:line="240" w:lineRule="auto"/>
      </w:pPr>
      <w:r>
        <w:separator/>
      </w:r>
    </w:p>
  </w:endnote>
  <w:endnote w:type="continuationSeparator" w:id="0">
    <w:p w:rsidR="00D15855" w:rsidRDefault="00D15855" w:rsidP="00652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47D" w:rsidRDefault="00C504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B1C" w:rsidRDefault="00866D18" w:rsidP="00C5047D">
    <w:pPr>
      <w:pStyle w:val="Footer"/>
      <w:jc w:val="right"/>
    </w:pPr>
    <w:r>
      <w:t>34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47D" w:rsidRDefault="00C50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855" w:rsidRDefault="00D15855" w:rsidP="00652798">
      <w:pPr>
        <w:spacing w:after="0" w:line="240" w:lineRule="auto"/>
      </w:pPr>
      <w:r>
        <w:separator/>
      </w:r>
    </w:p>
  </w:footnote>
  <w:footnote w:type="continuationSeparator" w:id="0">
    <w:p w:rsidR="00D15855" w:rsidRDefault="00D15855" w:rsidP="00652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47D" w:rsidRDefault="00C504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47D" w:rsidRDefault="00C504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47D" w:rsidRDefault="00C504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541"/>
    <w:multiLevelType w:val="hybridMultilevel"/>
    <w:tmpl w:val="68C4854E"/>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484179"/>
    <w:multiLevelType w:val="hybridMultilevel"/>
    <w:tmpl w:val="6E38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82AE6"/>
    <w:multiLevelType w:val="hybridMultilevel"/>
    <w:tmpl w:val="B67C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D1473"/>
    <w:multiLevelType w:val="hybridMultilevel"/>
    <w:tmpl w:val="7AD812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22474E"/>
    <w:multiLevelType w:val="hybridMultilevel"/>
    <w:tmpl w:val="51F23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B1921"/>
    <w:multiLevelType w:val="hybridMultilevel"/>
    <w:tmpl w:val="70D663A2"/>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4953F76"/>
    <w:multiLevelType w:val="multilevel"/>
    <w:tmpl w:val="BCF48430"/>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230E18D3"/>
    <w:multiLevelType w:val="hybridMultilevel"/>
    <w:tmpl w:val="0944CA1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79277E"/>
    <w:multiLevelType w:val="hybridMultilevel"/>
    <w:tmpl w:val="6B9E2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A262D"/>
    <w:multiLevelType w:val="hybridMultilevel"/>
    <w:tmpl w:val="A814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152AF"/>
    <w:multiLevelType w:val="hybridMultilevel"/>
    <w:tmpl w:val="A9860F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BCA15C8"/>
    <w:multiLevelType w:val="hybridMultilevel"/>
    <w:tmpl w:val="23689D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01F5D2F"/>
    <w:multiLevelType w:val="hybridMultilevel"/>
    <w:tmpl w:val="4BF4668A"/>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7156BF2"/>
    <w:multiLevelType w:val="hybridMultilevel"/>
    <w:tmpl w:val="C1FC51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7DB18D7"/>
    <w:multiLevelType w:val="hybridMultilevel"/>
    <w:tmpl w:val="949EF7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91524D2"/>
    <w:multiLevelType w:val="hybridMultilevel"/>
    <w:tmpl w:val="7E9CB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A869E7"/>
    <w:multiLevelType w:val="hybridMultilevel"/>
    <w:tmpl w:val="297CBF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45538B8"/>
    <w:multiLevelType w:val="hybridMultilevel"/>
    <w:tmpl w:val="A4248FAA"/>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92A24F4"/>
    <w:multiLevelType w:val="hybridMultilevel"/>
    <w:tmpl w:val="6DA4AB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C592528"/>
    <w:multiLevelType w:val="hybridMultilevel"/>
    <w:tmpl w:val="D7E6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BF1F19"/>
    <w:multiLevelType w:val="hybridMultilevel"/>
    <w:tmpl w:val="80827E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03D75EC"/>
    <w:multiLevelType w:val="multilevel"/>
    <w:tmpl w:val="627A62FA"/>
    <w:lvl w:ilvl="0">
      <w:start w:val="1"/>
      <w:numFmt w:val="decimal"/>
      <w:lvlText w:val="%1."/>
      <w:lvlJc w:val="left"/>
      <w:pPr>
        <w:ind w:left="502" w:hanging="360"/>
      </w:pPr>
      <w:rPr>
        <w:rFonts w:hint="default"/>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b/>
        <w:i/>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2" w15:restartNumberingAfterBreak="0">
    <w:nsid w:val="55891E38"/>
    <w:multiLevelType w:val="hybridMultilevel"/>
    <w:tmpl w:val="28884DBE"/>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89A65CC"/>
    <w:multiLevelType w:val="hybridMultilevel"/>
    <w:tmpl w:val="85B4ED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CFB59EB"/>
    <w:multiLevelType w:val="hybridMultilevel"/>
    <w:tmpl w:val="C96830F0"/>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03A6000"/>
    <w:multiLevelType w:val="hybridMultilevel"/>
    <w:tmpl w:val="451CB4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4D2195D"/>
    <w:multiLevelType w:val="hybridMultilevel"/>
    <w:tmpl w:val="7E4478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60C3885"/>
    <w:multiLevelType w:val="hybridMultilevel"/>
    <w:tmpl w:val="F74491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79E590F"/>
    <w:multiLevelType w:val="hybridMultilevel"/>
    <w:tmpl w:val="F36E792C"/>
    <w:lvl w:ilvl="0" w:tplc="041A0001">
      <w:start w:val="1"/>
      <w:numFmt w:val="bullet"/>
      <w:lvlText w:val=""/>
      <w:lvlJc w:val="left"/>
      <w:pPr>
        <w:ind w:left="785" w:hanging="360"/>
      </w:pPr>
      <w:rPr>
        <w:rFonts w:ascii="Symbol" w:hAnsi="Symbo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29" w15:restartNumberingAfterBreak="0">
    <w:nsid w:val="6BFA1D41"/>
    <w:multiLevelType w:val="hybridMultilevel"/>
    <w:tmpl w:val="DA301D16"/>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47C0F78"/>
    <w:multiLevelType w:val="hybridMultilevel"/>
    <w:tmpl w:val="355A1F6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5DD6642"/>
    <w:multiLevelType w:val="hybridMultilevel"/>
    <w:tmpl w:val="A14A285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774018C"/>
    <w:multiLevelType w:val="hybridMultilevel"/>
    <w:tmpl w:val="5B984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3A009C"/>
    <w:multiLevelType w:val="hybridMultilevel"/>
    <w:tmpl w:val="1CF2F5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B4D7A4B"/>
    <w:multiLevelType w:val="hybridMultilevel"/>
    <w:tmpl w:val="E93AFAE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C8B3CA6"/>
    <w:multiLevelType w:val="hybridMultilevel"/>
    <w:tmpl w:val="A42EF060"/>
    <w:lvl w:ilvl="0" w:tplc="497C884E">
      <w:start w:val="2"/>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abstractNumId w:val="21"/>
  </w:num>
  <w:num w:numId="2">
    <w:abstractNumId w:val="35"/>
  </w:num>
  <w:num w:numId="3">
    <w:abstractNumId w:val="31"/>
  </w:num>
  <w:num w:numId="4">
    <w:abstractNumId w:val="30"/>
  </w:num>
  <w:num w:numId="5">
    <w:abstractNumId w:val="34"/>
  </w:num>
  <w:num w:numId="6">
    <w:abstractNumId w:val="18"/>
  </w:num>
  <w:num w:numId="7">
    <w:abstractNumId w:val="33"/>
  </w:num>
  <w:num w:numId="8">
    <w:abstractNumId w:val="2"/>
  </w:num>
  <w:num w:numId="9">
    <w:abstractNumId w:val="19"/>
  </w:num>
  <w:num w:numId="10">
    <w:abstractNumId w:val="23"/>
  </w:num>
  <w:num w:numId="11">
    <w:abstractNumId w:val="11"/>
  </w:num>
  <w:num w:numId="12">
    <w:abstractNumId w:val="20"/>
  </w:num>
  <w:num w:numId="13">
    <w:abstractNumId w:val="26"/>
  </w:num>
  <w:num w:numId="14">
    <w:abstractNumId w:val="13"/>
  </w:num>
  <w:num w:numId="15">
    <w:abstractNumId w:val="28"/>
  </w:num>
  <w:num w:numId="16">
    <w:abstractNumId w:val="16"/>
  </w:num>
  <w:num w:numId="17">
    <w:abstractNumId w:val="3"/>
  </w:num>
  <w:num w:numId="18">
    <w:abstractNumId w:val="27"/>
  </w:num>
  <w:num w:numId="19">
    <w:abstractNumId w:val="29"/>
  </w:num>
  <w:num w:numId="20">
    <w:abstractNumId w:val="12"/>
  </w:num>
  <w:num w:numId="21">
    <w:abstractNumId w:val="24"/>
  </w:num>
  <w:num w:numId="22">
    <w:abstractNumId w:val="25"/>
  </w:num>
  <w:num w:numId="23">
    <w:abstractNumId w:val="10"/>
  </w:num>
  <w:num w:numId="24">
    <w:abstractNumId w:val="17"/>
  </w:num>
  <w:num w:numId="25">
    <w:abstractNumId w:val="7"/>
  </w:num>
  <w:num w:numId="26">
    <w:abstractNumId w:val="5"/>
  </w:num>
  <w:num w:numId="27">
    <w:abstractNumId w:val="22"/>
  </w:num>
  <w:num w:numId="28">
    <w:abstractNumId w:val="14"/>
  </w:num>
  <w:num w:numId="29">
    <w:abstractNumId w:val="8"/>
  </w:num>
  <w:num w:numId="30">
    <w:abstractNumId w:val="9"/>
  </w:num>
  <w:num w:numId="31">
    <w:abstractNumId w:val="4"/>
  </w:num>
  <w:num w:numId="32">
    <w:abstractNumId w:val="15"/>
  </w:num>
  <w:num w:numId="33">
    <w:abstractNumId w:val="1"/>
  </w:num>
  <w:num w:numId="34">
    <w:abstractNumId w:val="32"/>
  </w:num>
  <w:num w:numId="35">
    <w:abstractNumId w:val="0"/>
  </w:num>
  <w:num w:numId="36">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9A4"/>
    <w:rsid w:val="0000655F"/>
    <w:rsid w:val="000163BB"/>
    <w:rsid w:val="0002153D"/>
    <w:rsid w:val="00022146"/>
    <w:rsid w:val="0002497C"/>
    <w:rsid w:val="00027017"/>
    <w:rsid w:val="00031D8B"/>
    <w:rsid w:val="00032896"/>
    <w:rsid w:val="000506DB"/>
    <w:rsid w:val="00054C95"/>
    <w:rsid w:val="000617B3"/>
    <w:rsid w:val="00077044"/>
    <w:rsid w:val="00077479"/>
    <w:rsid w:val="00077D8C"/>
    <w:rsid w:val="00083344"/>
    <w:rsid w:val="00085A63"/>
    <w:rsid w:val="00093CE0"/>
    <w:rsid w:val="00094E55"/>
    <w:rsid w:val="00096071"/>
    <w:rsid w:val="00096C52"/>
    <w:rsid w:val="000A03ED"/>
    <w:rsid w:val="000A762A"/>
    <w:rsid w:val="000B506A"/>
    <w:rsid w:val="000C11BF"/>
    <w:rsid w:val="000C14D0"/>
    <w:rsid w:val="000C2419"/>
    <w:rsid w:val="000C3501"/>
    <w:rsid w:val="000C5F23"/>
    <w:rsid w:val="000D1B5F"/>
    <w:rsid w:val="000D34D9"/>
    <w:rsid w:val="000E1428"/>
    <w:rsid w:val="000E608B"/>
    <w:rsid w:val="000E68D6"/>
    <w:rsid w:val="000E6BD0"/>
    <w:rsid w:val="000F3A26"/>
    <w:rsid w:val="000F6431"/>
    <w:rsid w:val="00102F06"/>
    <w:rsid w:val="00104D49"/>
    <w:rsid w:val="00106FD7"/>
    <w:rsid w:val="00112E8A"/>
    <w:rsid w:val="001154F7"/>
    <w:rsid w:val="001159F6"/>
    <w:rsid w:val="00122C97"/>
    <w:rsid w:val="0012508A"/>
    <w:rsid w:val="0012659E"/>
    <w:rsid w:val="00137431"/>
    <w:rsid w:val="00137BE6"/>
    <w:rsid w:val="001410E8"/>
    <w:rsid w:val="00141564"/>
    <w:rsid w:val="00142B18"/>
    <w:rsid w:val="00142FE9"/>
    <w:rsid w:val="0015519E"/>
    <w:rsid w:val="00170343"/>
    <w:rsid w:val="001706F9"/>
    <w:rsid w:val="00180916"/>
    <w:rsid w:val="00187B14"/>
    <w:rsid w:val="00187CDD"/>
    <w:rsid w:val="00192210"/>
    <w:rsid w:val="00192A40"/>
    <w:rsid w:val="001B324C"/>
    <w:rsid w:val="001B3896"/>
    <w:rsid w:val="001B4471"/>
    <w:rsid w:val="001B6ECF"/>
    <w:rsid w:val="001B7060"/>
    <w:rsid w:val="001B73AF"/>
    <w:rsid w:val="001C129F"/>
    <w:rsid w:val="001C1532"/>
    <w:rsid w:val="001C1E2F"/>
    <w:rsid w:val="001C25E2"/>
    <w:rsid w:val="001D082F"/>
    <w:rsid w:val="001D504E"/>
    <w:rsid w:val="001E363C"/>
    <w:rsid w:val="001E6841"/>
    <w:rsid w:val="001F3D47"/>
    <w:rsid w:val="001F5380"/>
    <w:rsid w:val="001F53E6"/>
    <w:rsid w:val="00200FC7"/>
    <w:rsid w:val="00202110"/>
    <w:rsid w:val="0022041E"/>
    <w:rsid w:val="0022587D"/>
    <w:rsid w:val="002319AC"/>
    <w:rsid w:val="00232614"/>
    <w:rsid w:val="00232E2F"/>
    <w:rsid w:val="0023711B"/>
    <w:rsid w:val="00241304"/>
    <w:rsid w:val="002423D2"/>
    <w:rsid w:val="0024525E"/>
    <w:rsid w:val="00256753"/>
    <w:rsid w:val="00260C42"/>
    <w:rsid w:val="00263F20"/>
    <w:rsid w:val="00265814"/>
    <w:rsid w:val="002667B8"/>
    <w:rsid w:val="002667F0"/>
    <w:rsid w:val="00284CAE"/>
    <w:rsid w:val="00290BEA"/>
    <w:rsid w:val="002927DF"/>
    <w:rsid w:val="002A5679"/>
    <w:rsid w:val="002B21A5"/>
    <w:rsid w:val="002B2853"/>
    <w:rsid w:val="002B3C1A"/>
    <w:rsid w:val="002B3CC5"/>
    <w:rsid w:val="002C1C2A"/>
    <w:rsid w:val="002C584F"/>
    <w:rsid w:val="002C5EBA"/>
    <w:rsid w:val="002C7563"/>
    <w:rsid w:val="002D04D1"/>
    <w:rsid w:val="002E2515"/>
    <w:rsid w:val="002E7FF0"/>
    <w:rsid w:val="002F1BA4"/>
    <w:rsid w:val="002F1D70"/>
    <w:rsid w:val="00302AE4"/>
    <w:rsid w:val="00303930"/>
    <w:rsid w:val="003046DE"/>
    <w:rsid w:val="003061D9"/>
    <w:rsid w:val="003077F4"/>
    <w:rsid w:val="00314C45"/>
    <w:rsid w:val="003227E6"/>
    <w:rsid w:val="00323CBD"/>
    <w:rsid w:val="00324B5A"/>
    <w:rsid w:val="003325DD"/>
    <w:rsid w:val="003502DF"/>
    <w:rsid w:val="0035577F"/>
    <w:rsid w:val="00355B7E"/>
    <w:rsid w:val="00367E81"/>
    <w:rsid w:val="0037106E"/>
    <w:rsid w:val="00376CC4"/>
    <w:rsid w:val="00381402"/>
    <w:rsid w:val="00384A31"/>
    <w:rsid w:val="003874D0"/>
    <w:rsid w:val="00387F37"/>
    <w:rsid w:val="003900A4"/>
    <w:rsid w:val="00390C20"/>
    <w:rsid w:val="00393E5C"/>
    <w:rsid w:val="003A18DC"/>
    <w:rsid w:val="003A34EE"/>
    <w:rsid w:val="003A6612"/>
    <w:rsid w:val="003B0AEF"/>
    <w:rsid w:val="003B0FE5"/>
    <w:rsid w:val="003B3FDF"/>
    <w:rsid w:val="003C3207"/>
    <w:rsid w:val="003D3BD2"/>
    <w:rsid w:val="003F0266"/>
    <w:rsid w:val="003F186B"/>
    <w:rsid w:val="003F6324"/>
    <w:rsid w:val="003F7E77"/>
    <w:rsid w:val="0040097E"/>
    <w:rsid w:val="004140FE"/>
    <w:rsid w:val="004153DE"/>
    <w:rsid w:val="00415C9A"/>
    <w:rsid w:val="0042793E"/>
    <w:rsid w:val="00427F82"/>
    <w:rsid w:val="00431B84"/>
    <w:rsid w:val="00434A94"/>
    <w:rsid w:val="00434C2C"/>
    <w:rsid w:val="00434CDB"/>
    <w:rsid w:val="00436865"/>
    <w:rsid w:val="00437B8C"/>
    <w:rsid w:val="00442B67"/>
    <w:rsid w:val="00445259"/>
    <w:rsid w:val="00446433"/>
    <w:rsid w:val="00453490"/>
    <w:rsid w:val="00454FF4"/>
    <w:rsid w:val="00456700"/>
    <w:rsid w:val="004579F8"/>
    <w:rsid w:val="00460537"/>
    <w:rsid w:val="004625E1"/>
    <w:rsid w:val="0047020D"/>
    <w:rsid w:val="00471465"/>
    <w:rsid w:val="00473FFC"/>
    <w:rsid w:val="0047450F"/>
    <w:rsid w:val="00487A98"/>
    <w:rsid w:val="00492827"/>
    <w:rsid w:val="00494D67"/>
    <w:rsid w:val="004A3065"/>
    <w:rsid w:val="004A3578"/>
    <w:rsid w:val="004A4AB6"/>
    <w:rsid w:val="004A75FF"/>
    <w:rsid w:val="004A7E1B"/>
    <w:rsid w:val="004B10D6"/>
    <w:rsid w:val="004C0115"/>
    <w:rsid w:val="004C0778"/>
    <w:rsid w:val="004C0AFE"/>
    <w:rsid w:val="004C32A4"/>
    <w:rsid w:val="004C7310"/>
    <w:rsid w:val="004D7428"/>
    <w:rsid w:val="004E17B3"/>
    <w:rsid w:val="004E5701"/>
    <w:rsid w:val="004F5823"/>
    <w:rsid w:val="004F6F37"/>
    <w:rsid w:val="005038AA"/>
    <w:rsid w:val="00504AB8"/>
    <w:rsid w:val="00505068"/>
    <w:rsid w:val="00507671"/>
    <w:rsid w:val="00514697"/>
    <w:rsid w:val="0051541D"/>
    <w:rsid w:val="005162FC"/>
    <w:rsid w:val="00523939"/>
    <w:rsid w:val="00524A6E"/>
    <w:rsid w:val="005312A9"/>
    <w:rsid w:val="00533A8A"/>
    <w:rsid w:val="00540F1B"/>
    <w:rsid w:val="00541DC1"/>
    <w:rsid w:val="00542612"/>
    <w:rsid w:val="005443B6"/>
    <w:rsid w:val="00550024"/>
    <w:rsid w:val="0055269D"/>
    <w:rsid w:val="005549B6"/>
    <w:rsid w:val="005571C9"/>
    <w:rsid w:val="005611B4"/>
    <w:rsid w:val="005638B0"/>
    <w:rsid w:val="00584005"/>
    <w:rsid w:val="00584571"/>
    <w:rsid w:val="00585773"/>
    <w:rsid w:val="005901EE"/>
    <w:rsid w:val="005938D2"/>
    <w:rsid w:val="005A3A72"/>
    <w:rsid w:val="005B111E"/>
    <w:rsid w:val="005B40D8"/>
    <w:rsid w:val="005C262C"/>
    <w:rsid w:val="005C5DEB"/>
    <w:rsid w:val="005C7702"/>
    <w:rsid w:val="005D71E4"/>
    <w:rsid w:val="005D74D4"/>
    <w:rsid w:val="005E503D"/>
    <w:rsid w:val="00617A48"/>
    <w:rsid w:val="00621A84"/>
    <w:rsid w:val="00621FEF"/>
    <w:rsid w:val="0062446C"/>
    <w:rsid w:val="006250B9"/>
    <w:rsid w:val="00626D61"/>
    <w:rsid w:val="00634307"/>
    <w:rsid w:val="006352EB"/>
    <w:rsid w:val="00636A20"/>
    <w:rsid w:val="00637966"/>
    <w:rsid w:val="0064037D"/>
    <w:rsid w:val="00652798"/>
    <w:rsid w:val="00655408"/>
    <w:rsid w:val="00656B8F"/>
    <w:rsid w:val="006670AF"/>
    <w:rsid w:val="0067421B"/>
    <w:rsid w:val="00697BB5"/>
    <w:rsid w:val="006A2623"/>
    <w:rsid w:val="006A3EDB"/>
    <w:rsid w:val="006B22B1"/>
    <w:rsid w:val="006B6E40"/>
    <w:rsid w:val="006C1173"/>
    <w:rsid w:val="006C7061"/>
    <w:rsid w:val="006C7662"/>
    <w:rsid w:val="006C7E6A"/>
    <w:rsid w:val="006D117E"/>
    <w:rsid w:val="006E1A35"/>
    <w:rsid w:val="006E7922"/>
    <w:rsid w:val="006E7F3A"/>
    <w:rsid w:val="006F2924"/>
    <w:rsid w:val="006F333A"/>
    <w:rsid w:val="007127E0"/>
    <w:rsid w:val="00713410"/>
    <w:rsid w:val="0071419F"/>
    <w:rsid w:val="00714D91"/>
    <w:rsid w:val="00714E09"/>
    <w:rsid w:val="00720A09"/>
    <w:rsid w:val="00725F44"/>
    <w:rsid w:val="0072639E"/>
    <w:rsid w:val="00727991"/>
    <w:rsid w:val="007303C6"/>
    <w:rsid w:val="00730D7D"/>
    <w:rsid w:val="007317F5"/>
    <w:rsid w:val="007331EE"/>
    <w:rsid w:val="0073439F"/>
    <w:rsid w:val="00736BF4"/>
    <w:rsid w:val="007456AB"/>
    <w:rsid w:val="00767BE7"/>
    <w:rsid w:val="00770D06"/>
    <w:rsid w:val="007731C3"/>
    <w:rsid w:val="0078376D"/>
    <w:rsid w:val="00787414"/>
    <w:rsid w:val="00790BBD"/>
    <w:rsid w:val="007954EB"/>
    <w:rsid w:val="0079636B"/>
    <w:rsid w:val="00796B74"/>
    <w:rsid w:val="007A074A"/>
    <w:rsid w:val="007A5F2C"/>
    <w:rsid w:val="007B3B1C"/>
    <w:rsid w:val="007B6D94"/>
    <w:rsid w:val="007C00EB"/>
    <w:rsid w:val="007C069D"/>
    <w:rsid w:val="007C23AD"/>
    <w:rsid w:val="007D52BA"/>
    <w:rsid w:val="007E063A"/>
    <w:rsid w:val="007E14F5"/>
    <w:rsid w:val="007E4D18"/>
    <w:rsid w:val="007E68F9"/>
    <w:rsid w:val="007F0412"/>
    <w:rsid w:val="007F0FBB"/>
    <w:rsid w:val="007F4D16"/>
    <w:rsid w:val="008003A9"/>
    <w:rsid w:val="00801B84"/>
    <w:rsid w:val="0080422F"/>
    <w:rsid w:val="00806C33"/>
    <w:rsid w:val="00807A56"/>
    <w:rsid w:val="008132C4"/>
    <w:rsid w:val="00822042"/>
    <w:rsid w:val="00827062"/>
    <w:rsid w:val="0085019C"/>
    <w:rsid w:val="00852B47"/>
    <w:rsid w:val="00856F1F"/>
    <w:rsid w:val="00857869"/>
    <w:rsid w:val="00861BCE"/>
    <w:rsid w:val="00864735"/>
    <w:rsid w:val="00864ABB"/>
    <w:rsid w:val="008661E8"/>
    <w:rsid w:val="00866D18"/>
    <w:rsid w:val="00872DD1"/>
    <w:rsid w:val="00875584"/>
    <w:rsid w:val="00876747"/>
    <w:rsid w:val="00882AA4"/>
    <w:rsid w:val="00884F28"/>
    <w:rsid w:val="0089079D"/>
    <w:rsid w:val="008910ED"/>
    <w:rsid w:val="0089720B"/>
    <w:rsid w:val="008A3D5C"/>
    <w:rsid w:val="008A4603"/>
    <w:rsid w:val="008A5649"/>
    <w:rsid w:val="008B3D1D"/>
    <w:rsid w:val="008B44A5"/>
    <w:rsid w:val="008B58E0"/>
    <w:rsid w:val="008B5A81"/>
    <w:rsid w:val="008C1C5C"/>
    <w:rsid w:val="008C24CE"/>
    <w:rsid w:val="008C4466"/>
    <w:rsid w:val="008C4E92"/>
    <w:rsid w:val="008C5D05"/>
    <w:rsid w:val="008C656A"/>
    <w:rsid w:val="008C7588"/>
    <w:rsid w:val="008D1AB7"/>
    <w:rsid w:val="008D3BF5"/>
    <w:rsid w:val="008E175E"/>
    <w:rsid w:val="008E6D73"/>
    <w:rsid w:val="008F7D55"/>
    <w:rsid w:val="009016F9"/>
    <w:rsid w:val="00907BBC"/>
    <w:rsid w:val="00911CA0"/>
    <w:rsid w:val="00914339"/>
    <w:rsid w:val="00921863"/>
    <w:rsid w:val="0092439E"/>
    <w:rsid w:val="0092472B"/>
    <w:rsid w:val="00951A03"/>
    <w:rsid w:val="00951A10"/>
    <w:rsid w:val="009520A0"/>
    <w:rsid w:val="00952D71"/>
    <w:rsid w:val="009571D4"/>
    <w:rsid w:val="009628A9"/>
    <w:rsid w:val="0096324A"/>
    <w:rsid w:val="00965035"/>
    <w:rsid w:val="00966830"/>
    <w:rsid w:val="009670BA"/>
    <w:rsid w:val="00977DFA"/>
    <w:rsid w:val="00992A5D"/>
    <w:rsid w:val="00993F2A"/>
    <w:rsid w:val="00995C57"/>
    <w:rsid w:val="009A0645"/>
    <w:rsid w:val="009A0945"/>
    <w:rsid w:val="009A1ADB"/>
    <w:rsid w:val="009B249F"/>
    <w:rsid w:val="009B7EA1"/>
    <w:rsid w:val="009C00D2"/>
    <w:rsid w:val="009C54EF"/>
    <w:rsid w:val="009C5DD0"/>
    <w:rsid w:val="009D1FF1"/>
    <w:rsid w:val="009D7D80"/>
    <w:rsid w:val="009E5293"/>
    <w:rsid w:val="009E758E"/>
    <w:rsid w:val="009F1D42"/>
    <w:rsid w:val="009F59B7"/>
    <w:rsid w:val="009F6082"/>
    <w:rsid w:val="00A001BB"/>
    <w:rsid w:val="00A115F6"/>
    <w:rsid w:val="00A13C02"/>
    <w:rsid w:val="00A14819"/>
    <w:rsid w:val="00A17740"/>
    <w:rsid w:val="00A2754D"/>
    <w:rsid w:val="00A2757C"/>
    <w:rsid w:val="00A320D3"/>
    <w:rsid w:val="00A33599"/>
    <w:rsid w:val="00A4031D"/>
    <w:rsid w:val="00A52356"/>
    <w:rsid w:val="00A65CE7"/>
    <w:rsid w:val="00A6764D"/>
    <w:rsid w:val="00A72DB1"/>
    <w:rsid w:val="00A86CBB"/>
    <w:rsid w:val="00A97842"/>
    <w:rsid w:val="00AA0F08"/>
    <w:rsid w:val="00AA16B1"/>
    <w:rsid w:val="00AA2243"/>
    <w:rsid w:val="00AA511D"/>
    <w:rsid w:val="00AA6ED7"/>
    <w:rsid w:val="00AA7A50"/>
    <w:rsid w:val="00AB1355"/>
    <w:rsid w:val="00AB1912"/>
    <w:rsid w:val="00AB2C5D"/>
    <w:rsid w:val="00AB2D53"/>
    <w:rsid w:val="00AB44FB"/>
    <w:rsid w:val="00AC201F"/>
    <w:rsid w:val="00AC453C"/>
    <w:rsid w:val="00AC567F"/>
    <w:rsid w:val="00AC6BCB"/>
    <w:rsid w:val="00AD2D25"/>
    <w:rsid w:val="00AD527E"/>
    <w:rsid w:val="00AD5E0C"/>
    <w:rsid w:val="00AD7534"/>
    <w:rsid w:val="00AE4484"/>
    <w:rsid w:val="00AE52A3"/>
    <w:rsid w:val="00AE56B4"/>
    <w:rsid w:val="00AF020C"/>
    <w:rsid w:val="00AF0DE1"/>
    <w:rsid w:val="00AF5F0A"/>
    <w:rsid w:val="00AF7169"/>
    <w:rsid w:val="00AF7406"/>
    <w:rsid w:val="00B46942"/>
    <w:rsid w:val="00B527CC"/>
    <w:rsid w:val="00B546E4"/>
    <w:rsid w:val="00B803CD"/>
    <w:rsid w:val="00B815B8"/>
    <w:rsid w:val="00B83BE1"/>
    <w:rsid w:val="00B868C8"/>
    <w:rsid w:val="00B87FC6"/>
    <w:rsid w:val="00B90122"/>
    <w:rsid w:val="00B907DE"/>
    <w:rsid w:val="00BA11B5"/>
    <w:rsid w:val="00BA7627"/>
    <w:rsid w:val="00BB2892"/>
    <w:rsid w:val="00BB5C29"/>
    <w:rsid w:val="00BB5ED8"/>
    <w:rsid w:val="00BB738A"/>
    <w:rsid w:val="00BC4330"/>
    <w:rsid w:val="00BD48B6"/>
    <w:rsid w:val="00BE045C"/>
    <w:rsid w:val="00BE3490"/>
    <w:rsid w:val="00BF2F08"/>
    <w:rsid w:val="00BF4C0A"/>
    <w:rsid w:val="00BF503C"/>
    <w:rsid w:val="00C06241"/>
    <w:rsid w:val="00C1141E"/>
    <w:rsid w:val="00C13BF2"/>
    <w:rsid w:val="00C14278"/>
    <w:rsid w:val="00C2579F"/>
    <w:rsid w:val="00C32146"/>
    <w:rsid w:val="00C46696"/>
    <w:rsid w:val="00C5047D"/>
    <w:rsid w:val="00C51A05"/>
    <w:rsid w:val="00C52FB0"/>
    <w:rsid w:val="00C5442E"/>
    <w:rsid w:val="00C62B60"/>
    <w:rsid w:val="00C6472B"/>
    <w:rsid w:val="00C719C7"/>
    <w:rsid w:val="00C74154"/>
    <w:rsid w:val="00C82C28"/>
    <w:rsid w:val="00C9028F"/>
    <w:rsid w:val="00C91A49"/>
    <w:rsid w:val="00C97873"/>
    <w:rsid w:val="00CA0E6F"/>
    <w:rsid w:val="00CB2E77"/>
    <w:rsid w:val="00CB350A"/>
    <w:rsid w:val="00CC14B3"/>
    <w:rsid w:val="00CC1B6A"/>
    <w:rsid w:val="00CC4276"/>
    <w:rsid w:val="00CE06DA"/>
    <w:rsid w:val="00CE1461"/>
    <w:rsid w:val="00CF2ED6"/>
    <w:rsid w:val="00CF3305"/>
    <w:rsid w:val="00CF404A"/>
    <w:rsid w:val="00CF631D"/>
    <w:rsid w:val="00D027F4"/>
    <w:rsid w:val="00D07275"/>
    <w:rsid w:val="00D10D13"/>
    <w:rsid w:val="00D1522E"/>
    <w:rsid w:val="00D15855"/>
    <w:rsid w:val="00D21752"/>
    <w:rsid w:val="00D23E00"/>
    <w:rsid w:val="00D3184D"/>
    <w:rsid w:val="00D31FA2"/>
    <w:rsid w:val="00D322B0"/>
    <w:rsid w:val="00D324C6"/>
    <w:rsid w:val="00D37314"/>
    <w:rsid w:val="00D40C78"/>
    <w:rsid w:val="00D415BD"/>
    <w:rsid w:val="00D43339"/>
    <w:rsid w:val="00D44718"/>
    <w:rsid w:val="00D45E54"/>
    <w:rsid w:val="00D62D3D"/>
    <w:rsid w:val="00D65059"/>
    <w:rsid w:val="00D67F6A"/>
    <w:rsid w:val="00D94F68"/>
    <w:rsid w:val="00DA17E7"/>
    <w:rsid w:val="00DA1A08"/>
    <w:rsid w:val="00DA1E62"/>
    <w:rsid w:val="00DA2EE0"/>
    <w:rsid w:val="00DA5044"/>
    <w:rsid w:val="00DA64E4"/>
    <w:rsid w:val="00DA65F0"/>
    <w:rsid w:val="00DA7303"/>
    <w:rsid w:val="00DB358F"/>
    <w:rsid w:val="00DB50FB"/>
    <w:rsid w:val="00DC106F"/>
    <w:rsid w:val="00DC2A8D"/>
    <w:rsid w:val="00DC6243"/>
    <w:rsid w:val="00DD2B53"/>
    <w:rsid w:val="00DD46F9"/>
    <w:rsid w:val="00DD4D47"/>
    <w:rsid w:val="00DE0657"/>
    <w:rsid w:val="00DF514E"/>
    <w:rsid w:val="00E009A4"/>
    <w:rsid w:val="00E07D77"/>
    <w:rsid w:val="00E10549"/>
    <w:rsid w:val="00E1208D"/>
    <w:rsid w:val="00E262C7"/>
    <w:rsid w:val="00E32201"/>
    <w:rsid w:val="00E3703F"/>
    <w:rsid w:val="00E40FDE"/>
    <w:rsid w:val="00E4402E"/>
    <w:rsid w:val="00E466B5"/>
    <w:rsid w:val="00E50947"/>
    <w:rsid w:val="00E50F72"/>
    <w:rsid w:val="00E52B63"/>
    <w:rsid w:val="00E53B5D"/>
    <w:rsid w:val="00E55C75"/>
    <w:rsid w:val="00E7168D"/>
    <w:rsid w:val="00E73998"/>
    <w:rsid w:val="00E85AA4"/>
    <w:rsid w:val="00E90BAB"/>
    <w:rsid w:val="00E92F7B"/>
    <w:rsid w:val="00EA0D52"/>
    <w:rsid w:val="00EA122C"/>
    <w:rsid w:val="00EA775D"/>
    <w:rsid w:val="00EB743E"/>
    <w:rsid w:val="00EC03F1"/>
    <w:rsid w:val="00EC1CC1"/>
    <w:rsid w:val="00EC2C2F"/>
    <w:rsid w:val="00ED1932"/>
    <w:rsid w:val="00ED6597"/>
    <w:rsid w:val="00ED7685"/>
    <w:rsid w:val="00EF1DF9"/>
    <w:rsid w:val="00EF6CE2"/>
    <w:rsid w:val="00F0468E"/>
    <w:rsid w:val="00F169AC"/>
    <w:rsid w:val="00F17CA8"/>
    <w:rsid w:val="00F30BF4"/>
    <w:rsid w:val="00F33723"/>
    <w:rsid w:val="00F36BFF"/>
    <w:rsid w:val="00F3770D"/>
    <w:rsid w:val="00F53646"/>
    <w:rsid w:val="00F55563"/>
    <w:rsid w:val="00F71F7B"/>
    <w:rsid w:val="00F737ED"/>
    <w:rsid w:val="00F744A0"/>
    <w:rsid w:val="00F85A9A"/>
    <w:rsid w:val="00F97844"/>
    <w:rsid w:val="00FA1475"/>
    <w:rsid w:val="00FA19C9"/>
    <w:rsid w:val="00FA5924"/>
    <w:rsid w:val="00FB7C16"/>
    <w:rsid w:val="00FD6129"/>
    <w:rsid w:val="00FE18AC"/>
    <w:rsid w:val="00FE3270"/>
    <w:rsid w:val="00FF33AC"/>
    <w:rsid w:val="00FF715A"/>
    <w:rsid w:val="00FF7A84"/>
    <w:rsid w:val="00FF7F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4BADA-9B8A-4626-986E-752DD849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9A4"/>
    <w:pPr>
      <w:suppressAutoHyphens/>
      <w:autoSpaceDN w:val="0"/>
    </w:pPr>
    <w:rPr>
      <w:rFonts w:ascii="Calibri" w:eastAsia="Calibri" w:hAnsi="Calibri" w:cs="Times New Roman"/>
    </w:rPr>
  </w:style>
  <w:style w:type="paragraph" w:styleId="Heading1">
    <w:name w:val="heading 1"/>
    <w:basedOn w:val="Normal"/>
    <w:next w:val="Normal"/>
    <w:link w:val="Heading1Char"/>
    <w:uiPriority w:val="9"/>
    <w:qFormat/>
    <w:rsid w:val="008B3D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9A4"/>
    <w:pPr>
      <w:spacing w:after="0" w:line="240" w:lineRule="auto"/>
    </w:pPr>
  </w:style>
  <w:style w:type="paragraph" w:styleId="ListParagraph">
    <w:name w:val="List Paragraph"/>
    <w:basedOn w:val="Normal"/>
    <w:uiPriority w:val="34"/>
    <w:qFormat/>
    <w:rsid w:val="004579F8"/>
    <w:pPr>
      <w:ind w:left="720"/>
      <w:contextualSpacing/>
    </w:pPr>
  </w:style>
  <w:style w:type="character" w:customStyle="1" w:styleId="Heading1Char">
    <w:name w:val="Heading 1 Char"/>
    <w:basedOn w:val="DefaultParagraphFont"/>
    <w:link w:val="Heading1"/>
    <w:uiPriority w:val="9"/>
    <w:rsid w:val="008B3D1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08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27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2798"/>
    <w:rPr>
      <w:rFonts w:ascii="Calibri" w:eastAsia="Calibri" w:hAnsi="Calibri" w:cs="Times New Roman"/>
    </w:rPr>
  </w:style>
  <w:style w:type="paragraph" w:styleId="Footer">
    <w:name w:val="footer"/>
    <w:basedOn w:val="Normal"/>
    <w:link w:val="FooterChar"/>
    <w:uiPriority w:val="99"/>
    <w:unhideWhenUsed/>
    <w:rsid w:val="006527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2798"/>
    <w:rPr>
      <w:rFonts w:ascii="Calibri" w:eastAsia="Calibri" w:hAnsi="Calibri" w:cs="Times New Roman"/>
    </w:rPr>
  </w:style>
  <w:style w:type="paragraph" w:styleId="BalloonText">
    <w:name w:val="Balloon Text"/>
    <w:basedOn w:val="Normal"/>
    <w:link w:val="BalloonTextChar"/>
    <w:uiPriority w:val="99"/>
    <w:semiHidden/>
    <w:unhideWhenUsed/>
    <w:rsid w:val="00CF2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6"/>
    <w:rPr>
      <w:rFonts w:ascii="Tahoma" w:eastAsia="Calibri" w:hAnsi="Tahoma" w:cs="Tahoma"/>
      <w:sz w:val="16"/>
      <w:szCs w:val="16"/>
    </w:rPr>
  </w:style>
  <w:style w:type="numbering" w:customStyle="1" w:styleId="NoList1">
    <w:name w:val="No List1"/>
    <w:next w:val="NoList"/>
    <w:uiPriority w:val="99"/>
    <w:semiHidden/>
    <w:unhideWhenUsed/>
    <w:rsid w:val="00697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6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2C370-056E-41B4-96AD-DF158F153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2931</TotalTime>
  <Pages>1</Pages>
  <Words>9338</Words>
  <Characters>53232</Characters>
  <Application>Microsoft Office Word</Application>
  <DocSecurity>0</DocSecurity>
  <Lines>443</Lines>
  <Paragraphs>124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62446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Redari</cp:lastModifiedBy>
  <cp:revision>101</cp:revision>
  <cp:lastPrinted>2023-05-26T05:37:00Z</cp:lastPrinted>
  <dcterms:created xsi:type="dcterms:W3CDTF">2023-05-14T13:06:00Z</dcterms:created>
  <dcterms:modified xsi:type="dcterms:W3CDTF">2023-05-26T05:37:00Z</dcterms:modified>
</cp:coreProperties>
</file>