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DF" w:rsidRDefault="00507FDF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DF" w:rsidRPr="00507FDF" w:rsidRDefault="00507FDF" w:rsidP="00507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GB"/>
        </w:rPr>
      </w:pPr>
      <w:r w:rsidRPr="00507FD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ABB44AB" wp14:editId="4D461229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DF" w:rsidRPr="00507FDF" w:rsidRDefault="00507FDF" w:rsidP="00507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</w:pPr>
      <w:r w:rsidRPr="0050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GB"/>
        </w:rPr>
        <w:t>REPUBLIKA HRVATSKA</w:t>
      </w:r>
      <w:r w:rsidRPr="0050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GB"/>
        </w:rPr>
        <w:br/>
      </w:r>
      <w:r w:rsidRPr="00507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 w:eastAsia="en-GB"/>
        </w:rPr>
        <w:t xml:space="preserve">   ZADARSKA ŽUPANIJA</w:t>
      </w:r>
      <w:r w:rsidRPr="00507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 w:eastAsia="en-GB"/>
        </w:rPr>
        <w:br/>
      </w:r>
      <w:r w:rsidRPr="0050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07FD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14339806" wp14:editId="1A5BCB97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t>OPĆINA PRIVLAKA</w:t>
      </w:r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br/>
        <w:t xml:space="preserve">           Ivana </w:t>
      </w:r>
      <w:proofErr w:type="spellStart"/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t>Pavla</w:t>
      </w:r>
      <w:proofErr w:type="spellEnd"/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t xml:space="preserve"> II 46</w:t>
      </w:r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br/>
        <w:t xml:space="preserve">          23233 PRIVLAKA</w:t>
      </w:r>
    </w:p>
    <w:p w:rsidR="00507FDF" w:rsidRPr="00507FDF" w:rsidRDefault="00507FDF" w:rsidP="00507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FD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GB"/>
        </w:rPr>
        <w:br/>
      </w:r>
      <w:r w:rsidRPr="00507FDF">
        <w:rPr>
          <w:rFonts w:ascii="Times" w:eastAsia="Calibri" w:hAnsi="Times" w:cs="Times"/>
          <w:color w:val="000000"/>
        </w:rPr>
        <w:t xml:space="preserve">KLASA: </w:t>
      </w:r>
      <w:r w:rsidR="0027668C">
        <w:rPr>
          <w:rFonts w:ascii="Times" w:eastAsia="Calibri" w:hAnsi="Times" w:cs="Times"/>
          <w:color w:val="000000"/>
        </w:rPr>
        <w:t>406-01/23-01/1</w:t>
      </w:r>
      <w:r w:rsidRPr="00507FDF">
        <w:rPr>
          <w:rFonts w:ascii="Times" w:eastAsia="Calibri" w:hAnsi="Times" w:cs="Times"/>
          <w:color w:val="000000"/>
        </w:rPr>
        <w:br/>
        <w:t>URBROJ:2198-28-</w:t>
      </w:r>
      <w:r w:rsidR="00060AED">
        <w:rPr>
          <w:rFonts w:ascii="Times" w:eastAsia="Calibri" w:hAnsi="Times" w:cs="Times"/>
          <w:color w:val="000000"/>
        </w:rPr>
        <w:t>03</w:t>
      </w:r>
      <w:bookmarkStart w:id="0" w:name="_GoBack"/>
      <w:bookmarkEnd w:id="0"/>
      <w:r w:rsidRPr="00507FDF">
        <w:rPr>
          <w:rFonts w:ascii="Times" w:eastAsia="Calibri" w:hAnsi="Times" w:cs="Times"/>
          <w:color w:val="000000"/>
        </w:rPr>
        <w:t>-23-3</w:t>
      </w:r>
      <w:r w:rsidRPr="00507FDF">
        <w:rPr>
          <w:rFonts w:ascii="Times" w:eastAsia="Calibri" w:hAnsi="Times" w:cs="Times"/>
          <w:color w:val="000000"/>
        </w:rPr>
        <w:br/>
        <w:t xml:space="preserve">Privlaka,  </w:t>
      </w:r>
      <w:r w:rsidR="0027668C">
        <w:rPr>
          <w:rFonts w:ascii="Times" w:eastAsia="Calibri" w:hAnsi="Times" w:cs="Times"/>
          <w:color w:val="000000"/>
        </w:rPr>
        <w:t xml:space="preserve">20. travnja </w:t>
      </w:r>
      <w:r w:rsidRPr="00507FDF">
        <w:rPr>
          <w:rFonts w:ascii="Times" w:eastAsia="Calibri" w:hAnsi="Times" w:cs="Times"/>
          <w:color w:val="000000"/>
        </w:rPr>
        <w:t>2023.g</w:t>
      </w:r>
    </w:p>
    <w:p w:rsidR="00507FDF" w:rsidRPr="00DD1449" w:rsidRDefault="00507FDF" w:rsidP="00507F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07F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Predmet</w:t>
      </w:r>
      <w:proofErr w:type="spellEnd"/>
      <w:r w:rsidRPr="00507F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Nacrt</w:t>
      </w:r>
      <w:proofErr w:type="spellEnd"/>
      <w:r w:rsidRPr="00507F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507F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Odluke</w:t>
      </w:r>
      <w:proofErr w:type="spellEnd"/>
      <w:r w:rsidRPr="00507F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o</w:t>
      </w:r>
      <w:r w:rsidRPr="0050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uvjetima, načinu i postupku raspolaganja nekretninama u vlasništvu Općine Privlaka</w:t>
      </w:r>
    </w:p>
    <w:p w:rsidR="00507FDF" w:rsidRDefault="00507FDF" w:rsidP="00507F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EB5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E2228C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i 391. Zakona o vlasništvu i drugim stvarnim pravima („Narodne novine“ broj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91/96, 68/98, 137/99, 22/00, 73/00, 129/00, 114/01, 79/06, 141/06, 146/08, 38/09, 153/09, 143/12, 152/14, 81/15, 94/17</w:t>
      </w:r>
      <w:r w:rsidR="00E2228C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članka 3</w:t>
      </w:r>
      <w:r w:rsidR="008F4C0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Zadarske županije</w:t>
      </w:r>
      <w:r w:rsidR="00E73F3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C97474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05/18, 07/21, 11/22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 na _</w:t>
      </w:r>
      <w:r w:rsidR="00DF2B6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održanoj </w:t>
      </w:r>
      <w:r w:rsidR="006F202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_._</w:t>
      </w:r>
      <w:r w:rsidR="00E73F3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donosi </w:t>
      </w:r>
    </w:p>
    <w:p w:rsidR="008E2A45" w:rsidRPr="00DD1449" w:rsidRDefault="008E2A45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EB5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ODLUKU</w:t>
      </w:r>
    </w:p>
    <w:p w:rsidR="00FA1353" w:rsidRPr="00DD1449" w:rsidRDefault="00FA1353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EB5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uvjetima, načinu i postupku raspolaganja nekretninama u vlasništvu Općine </w:t>
      </w:r>
      <w:r w:rsidR="00FA1353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Privlaka</w:t>
      </w:r>
    </w:p>
    <w:p w:rsidR="00372EB5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EB5" w:rsidRPr="00DD1449" w:rsidRDefault="00372EB5" w:rsidP="000A51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Opće odredbe</w:t>
      </w:r>
    </w:p>
    <w:p w:rsidR="00372EB5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C96E15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Ovom Odlukom uređuju se uvjeti, način i postupci raspolaganja nekretninama u vlasništvu Općine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Općina), izuzev davanja u zakup javnih površina </w:t>
      </w:r>
      <w:r w:rsidR="008F4C0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privremeno korištenje </w:t>
      </w:r>
      <w:r w:rsidR="00E73F3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8F4C0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</w:t>
      </w:r>
      <w:r w:rsidR="00E73F3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poslovnih prostora </w:t>
      </w:r>
      <w:r w:rsidR="008F4C0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 vlasništvu općine</w:t>
      </w:r>
      <w:r w:rsidR="00E73F3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, koje je regulirano posebnim odlukama.</w:t>
      </w:r>
    </w:p>
    <w:p w:rsidR="000A517A" w:rsidRPr="00DD1449" w:rsidRDefault="00372EB5" w:rsidP="00C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Raspolaganje nekretninama podrazumijeva prodaju, zamjenu i kupnju nekretnina, stjecanje i raspolaganje nekretninama bez naknade, razvrgnuće suvlasničke zajednice na nekretninama u suvlasništvu Općine i drugih osoba, osnivanje stvarnih služnosti, osnivanje prava građenja, darovanje nekretnina, dodjela nekretnina na korištenje</w:t>
      </w:r>
      <w:r w:rsidR="007F6AD4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="00A24E96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davanje zemljišta u zakup.</w:t>
      </w:r>
    </w:p>
    <w:p w:rsidR="00E2228C" w:rsidRPr="00DD1449" w:rsidRDefault="00E2228C" w:rsidP="00C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E96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:rsidR="00A24E96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Nekretninama u vlasništvu Općine upravlja i njima raspolaže općinski načelnik i Općinsko vijeće Općine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93376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vijeće) pažnjom dobrog gospodara, na načelima zakonitosti, svrsishodnosti i ekonomičnosti, a u interesu stvaranja uvjeta za gospodarski razvoj Općine, osiguravanja društvenih i drugih socijalnih interesa te za probitak i socijalnu sigurnost svih stanovnika Općine. </w:t>
      </w:r>
    </w:p>
    <w:p w:rsidR="00A24E96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Odluku o raspolaganju nekretninama Općine donosi općinski načelnik, a kada se radi o nekretninama čija pojedinačna vrijednost prelazi 0,5% iznosa prihoda Proračuna, bez primitaka ostvarenih u godini koja prethodi godini u kojoj se odlučuje o rasp</w:t>
      </w:r>
      <w:r w:rsidR="00A24E96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laganju nekretninom, odluku donosi Općinsko vijeće.</w:t>
      </w:r>
    </w:p>
    <w:p w:rsidR="003F58D4" w:rsidRPr="00DD1449" w:rsidRDefault="00372EB5" w:rsidP="00E73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Iznimno, ukoliko je odluku o raspisivanju natječaja za raspolaganje nekretninom donio općinski načelnik, a po natječaju vrijednost najpovoljnije ponude prelazi iznos iz stavka 2. ovog članka odluku donosi Općinsko vijeće. </w:t>
      </w:r>
    </w:p>
    <w:p w:rsidR="00A24E96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:rsidR="00A24E96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Nekretnine u vlasništvu Općine </w:t>
      </w:r>
      <w:r w:rsidR="00FA1353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3D6AF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nadležna tijela mogu otuđiti ili njima raspolagati na drugi način samo temeljem javnog natječaja i uz naknadu koja ne može biti niža od početne tržišne cijene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procijenjene odnosno utvrđene od strane ovlaštenog sudskog vještaka prije objave natječaja, osim u slučajevima kad je zakonom ili ovom Odlukom drukčije propisano. </w:t>
      </w:r>
    </w:p>
    <w:p w:rsidR="000A517A" w:rsidRPr="00DD1449" w:rsidRDefault="000A517A" w:rsidP="00D74D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135BB1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Prodaja nekretnina </w:t>
      </w:r>
    </w:p>
    <w:p w:rsidR="00135BB1" w:rsidRPr="00DD1449" w:rsidRDefault="00FA1353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Nekretnine u vlasništvu Općine prodaju se putem javnog natječaja javnim prikupljanjem ponuda, a iznimno neposrednom pogodbom.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Prikupljanje ponuda je postupak natječaja u kojem natjecatelji svoje ponude dostavljaju u pisanom obliku i u zatvorenim omotnicama.</w:t>
      </w:r>
    </w:p>
    <w:p w:rsidR="003F58D4" w:rsidRPr="00DD1449" w:rsidRDefault="00372EB5" w:rsidP="00E44E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Raspolaganje nekretninama, osim načinima propisanim stavkom 1. ovog članka provodi se i na načine propisane posebnim propisima. </w:t>
      </w:r>
    </w:p>
    <w:p w:rsidR="00135BB1" w:rsidRPr="00DD1449" w:rsidRDefault="00372EB5" w:rsidP="00FA13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Zemljište u vlasništvu Općine nadležno tijelo iz članka 2. ove Odluke može prodati po utvrđenoj tržišnoj cijeni na zahtjev vlasnika, bez provedbe javnog natječaja i to: 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osobi kojoj je dio tog zemljišta potreban za formiranje neizgrađene građevne čestice u skladu s lokacijskom dozvolom ili detaljnim planom uređenja, ako taj dio ne prelazi 20% površine planirane građevne čestice; 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osobi koja je na zemljištu u svojem vlasništvu, bez građevinske dozvole ili drugog odgovarajućeg akta nadležnog tijela izgradila građevinu u skladu s detaljnim planom uređenja ili lokacijskom dozvolom, a nedostaje joj do 20% površine planirane građevne čestice, pod uvjetom da se obveže da će u roku od 1 godine od dana sklapanja kupoprodajnog ugovora ishoditi građevinsku dozvolu; </w:t>
      </w:r>
    </w:p>
    <w:p w:rsidR="000A517A" w:rsidRPr="00DD1449" w:rsidRDefault="00372EB5" w:rsidP="00E22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 drugim slučajevima propisanim posebnim zakonom. </w:t>
      </w:r>
    </w:p>
    <w:p w:rsidR="00E44EB1" w:rsidRPr="00DD1449" w:rsidRDefault="00E44EB1" w:rsidP="00E22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Sukladno posebnim zakonskim odredbama Općina otuđuje nekretnine bez provođenja javnog natječaja u pravilu uz naknadu procijenjene tržišne vrijednosti u slučaju kad pravo vlasništva nad nekretninama u vlasništvu Općine stječu Republika Hrvatska i jedinice lokalne i područne (regionalne) samouprave, pravne osobe u vlasništvu ili pretežitom vlasništvu Republike Hrvatske, odnosno pravne osobe u vlasništvu ili pretežitom vlasništvu jedinica lokalne i područne (regionalne) samouprave, ako je to u interesu i cilju općeg gospodarskog i socijalnog napretka njezinih građana.</w:t>
      </w:r>
    </w:p>
    <w:p w:rsidR="000A517A" w:rsidRPr="00DD1449" w:rsidRDefault="000A517A" w:rsidP="000A517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D661E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Nakon što vještak utvrdi početnu, odnosno tržišnu cijenu, odluku o prodaji i uvjetima natječaja ovisno o vrijednosti nekretnine donosi nadležno tijelo iz članka 2. ove Odluke.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Nadležno tijelo iz članka 2. ove Odluke može odlučiti da početna cijena bude i veća od one utvrđene od strane vještaka. 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Obavijest o raspisanom natječaju za javno prikupljanje ponuda objavljuje se u dnevnom listu, a tekst natječaja na službenoj web stranici Općine te na oglasnoj ploči Općine.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Pravila provođenja natječaja za prodaju nekretnina</w:t>
      </w: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Tekst javnog natječaja obvezno sadrži: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opis nekretnine (oznaka, adresa, zemljišnoknjižni i drugi podaci);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početnu cijenu;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rok za podnošenje ponuda koji ne može biti kraći od 8 dana ni duži od 30 dana od dana objave obavijesti o raspisanom natječaju;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visinu jamčevine, broj računa na koji se uplaćuje i rok do kojeg mora biti plaćena;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odredbu tko može sudjelovati u javnom prikupljanju ponuda;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odredbu o dokumentaciji koju moraju podnijeti ponuditelji te odredbu da se nepotpune ponude i one podnesene izvan utvrđenog roka neće razmatrati;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7. odredbu do kojeg se trenutka može valjano predati ponuda za sudjelovanje u natječaju;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adresu i način dostave ponuda;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obavijest gdje je objavljen natječaj;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10. mjesto, datum i sat otvaranja ponuda;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 odredbu da ponuditelj ne smije imati nepodmirene obveze prema Općini </w:t>
      </w:r>
      <w:r w:rsidR="008700E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 odredbu tko se smatra najpovoljnijim ponuditeljem;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odredbu da u slučaju odustanka prvog najpovoljnijeg ponuditelja, najpovoljnijim ponuditeljem smatrat će se sljedeći ponuditelj koji je ponudio najvišu cijenu, uz uvjet da prihvati najvišu ponuđenu cijenu prvog ponuditelja; </w:t>
      </w:r>
    </w:p>
    <w:p w:rsidR="00D74D8A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odredbu da prvi najpovoljniji ponuditelj koji odustane od ponude gubi pravo na povrat jamčevine;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15. rok za uplatu kupoprodajne cijene</w:t>
      </w:r>
      <w:r w:rsidR="00F7256B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mogućnost obročne otplate iste</w:t>
      </w:r>
      <w:r w:rsidR="00031C8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godišnjim obrocima</w:t>
      </w:r>
      <w:r w:rsidR="00F7256B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odredbu o pravu prodavatelja da odustane od prodaje u svako doba prije potpisivanja kupoprodajnog ugovora;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odredbu o plaćanju troškova (objave natječaja, procjene nekretnine i sl.);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18. druge bitne okolnosti i uvjeti kupoprodaje.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D8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BB1" w:rsidRPr="00DD1449" w:rsidRDefault="00F7256B" w:rsidP="00D74D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postupku javnog natječaja</w:t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ponuditelja će se zatražiti da dostavi i sljedeće: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dokumentaciju koja sadrži osnovne podatke o ponuditelju (OIB, adresa, sjedište, podaci iz sudskog registra i drugo); 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dokaz o izvršenoj uplati jamčevine; </w:t>
      </w:r>
    </w:p>
    <w:p w:rsidR="00F7256B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256B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potvrdu Općine Privlaka o nepostojanju dospjelih obveza prema Općini Privlaka</w:t>
      </w:r>
    </w:p>
    <w:p w:rsidR="00BE2B51" w:rsidRPr="00DD1449" w:rsidRDefault="00F7256B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ponuđenu cijenu</w:t>
      </w:r>
      <w:r w:rsidR="006529F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iskazana brojkom i slovima te izjavu o načinu plaćanja (jednokratno/obročno)</w:t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529F2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 provodi Povjerenstvo za provedbu postupka javnog natječaja (u daljnjem tekstu: Povjerenstvo) u sastavu od 3 člana imenovanih od strane općinskog načelnika. </w:t>
      </w:r>
    </w:p>
    <w:p w:rsidR="006529F2" w:rsidRPr="00DD1449" w:rsidRDefault="006529F2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Općinski načelnik imenuje članove Povjerenstva danom raspisivanja javnog natječaja, a danom raspisivanja ovog natječaja smatra se dan objave obavijesti o raspisivanju istog u dnevnom tisku.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Članovi Povjerenstva ne mogu sudjelovati u radu Povjerenstva ako se oni sami, njihovi bračni/izvanbračni drugovi, srodnici po krvi u uspravnoj lozi, braća i sestre te posvojitelj odnosno posvojenik člana Povjerenstva natječu za nekretnine izložene natječaju. </w:t>
      </w:r>
    </w:p>
    <w:p w:rsidR="00135BB1" w:rsidRPr="00DD1449" w:rsidRDefault="00E44EB1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Općinski načelnik na temelju zapisnika Povjerenstva donosi, odnosno predlaže Općinskom vijeću donošenje odluke o izboru najbolje ponude. </w:t>
      </w: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Osobe koje namjeravaju sudjelovati u postupku javnog prikupljanja ponuda, dužne su uplatiti jamčevinu u iznosu od 10% utvrđene početne cijene</w:t>
      </w:r>
      <w:r w:rsidR="00135B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4D8A" w:rsidRPr="00DD1449" w:rsidRDefault="00372EB5" w:rsidP="00E44E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odabira najpovoljnijeg ponuditelja jamčevina će se odabranom ponuditelju uračunati u kupoprodajnu cijenu, a ostalim ponuditeljima jamčevina će se bez kamata vratiti u roku od 15 dana od dana donošenja odluke o odabiru. </w:t>
      </w: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B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Najpovoljnijim ponuditeljem smatra se ponuditelj koji ponudi najvišu cijenu, uz uvjet da ispunjava i druge uvjete natječaja.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slučaju odustanka najpovoljnijeg ponuditelja, najpovoljnijim ponuditeljem smatra se sljedeći ponuditelj koji je ponudio najvišu cijenu uz uvjet da prihvati najvišu ponuđenu cijenu prvog ponuditelja.</w:t>
      </w:r>
    </w:p>
    <w:p w:rsidR="00135BB1" w:rsidRPr="00DD1449" w:rsidRDefault="00372EB5" w:rsidP="000A517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Najpovoljniji prvi ponuditelj koji odustane od ponude, gubi pravo na povrat jamčevine. </w:t>
      </w:r>
    </w:p>
    <w:p w:rsidR="00E44EB1" w:rsidRPr="00DD1449" w:rsidRDefault="00E44EB1" w:rsidP="000A517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5BB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dva ili više ponuditelja ponude istu cijenu za nekretninu provodi se usmeno javno nadmetanje.</w:t>
      </w:r>
    </w:p>
    <w:p w:rsidR="00135BB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B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da nitko ne dostavi ponudu u postupku prikupljanja ponuda ili ponuditelji ne ponude niti početnu cijenu, natječaj se </w:t>
      </w:r>
      <w:r w:rsidR="00031C8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pon</w:t>
      </w:r>
      <w:r w:rsidR="00031C8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oviti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još jednom sa istom početnom cijenom.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B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Izbor ponuda dostavljenih na javni natječaj mora se izvršiti u roku od 60 (šezdeset) dana od dana isteka roka za dostavu ponuda.</w:t>
      </w:r>
    </w:p>
    <w:p w:rsidR="005B32F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Kupac je dužan ukupnu kupoprodajnu cijenu platiti u roku određenom javnim natječajem</w:t>
      </w:r>
      <w:r w:rsidR="00031C8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u godišnjim obrocima ako je to u skladu sa uvjetima natječaja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32F1" w:rsidRPr="00DD1449" w:rsidRDefault="00031C8A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plaćanja kupoprodajne cijene u godišnjim obrocima, </w:t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kupoprodajni ugovor sadrži i odredbu da će Općina kupcu izdati tabularnu ispravu radi uknjižbe njegova prava vlasništva u zemljišnu knjigu nakon isplate cjelokupne kupoprodajne cijene.</w:t>
      </w:r>
    </w:p>
    <w:p w:rsidR="005B32F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1</w:t>
      </w:r>
      <w:r w:rsidR="00031C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Izabranom ponuditelju dostavlja se Odluka iz članka </w:t>
      </w:r>
      <w:r w:rsidR="00E44E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E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stavka 3.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poziva ga se na zaključenje ugovora u roku od 15 dana od dana njezina zaprimanja.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2F1" w:rsidRPr="00DD1449" w:rsidRDefault="005B32F1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Razvrgnuće suvlasničke zajednice</w:t>
      </w:r>
    </w:p>
    <w:p w:rsidR="005B32F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031C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Razvrgnuće suvlasničke zajednice provodi se sporazumno/ugovorno ili sudskim putem. 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Suvlasnička zajednica na nekretninama između Općine i drugih osoba razvrgnut će se geometrijskom diobom nekretnine kad je to moguće, a u slučaju da geometrijska dioba nije moguća, nadležno tijelo iz članka 2. ove Odluke može donijeti odluku o prodaji ili zamjeni. </w:t>
      </w:r>
    </w:p>
    <w:p w:rsidR="00E44EB1" w:rsidRPr="00DD1449" w:rsidRDefault="00372EB5" w:rsidP="005E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Općina može pokrenuti postupak razvrgnuća suvlasničke zajednice fizičkom diobom nekretnine, na nekretnini na kojoj se planira gradnja ili rekonstrukcija javno-prometnih površina, javnih ili drugih objekata od značaja za Općinu te pritom snosi troškove izrade i provedbe potrebne dokumentacije (parcelacijski elaborat i sl.)</w:t>
      </w:r>
      <w:r w:rsidR="003A6E7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17A" w:rsidRPr="00DD1449" w:rsidRDefault="00372EB5" w:rsidP="005E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Ako postupak fizičke diobe nekretnine pokreću suvlasnici oni snose troškove izrade i provedbe potrebne dokumentacije (parcelacijski elaborat i sl.)</w:t>
      </w:r>
      <w:r w:rsidR="00BA794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EB1" w:rsidRPr="00DD1449" w:rsidRDefault="00E44EB1" w:rsidP="005E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2F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031C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2F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Odluku o razvrgnuću i načinu razvrgnuća donosi nadležno tijelo iz članka 2. ove Odluke ovisno o vrijednosti suvlasničkog dijela nekretnine Općine.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2F1" w:rsidRPr="00DD1449" w:rsidRDefault="005B32F1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IV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Zamjena nekretnina </w:t>
      </w:r>
    </w:p>
    <w:p w:rsidR="005B32F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75E6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F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Nekretnine u vlasništvu Općine mogu se zamijeniti s nekretninama u vlasništvu drugih osoba kad nadležno tijelo iz članka 2. ove Odluke ocijeni da je takav način raspolaganja u interesu Općine, odnosno ako se utvrdi interes i cilj općeg gospodarskog i socijalnog napretka stanovnika Općine. 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Smatra se da postoji interes iz prethodnog stavka u slučajevima kada je nekretnina u vlasništvu Općine potrebna u svrhu: 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privođenja zemljišta namjeni kao npr. uređenja parkirališnog prostora, formiranje okućnice, uređenje okoliša i sl.; 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osnivanja nove građevinske čestice sukladno lokacijskoj dozvoli ili drugog odgovarajućeg akta kojim se odobrava gradnja, izvodu iz prostornog plana (izgradnja prometnice, formiranja građevne čestice za prodaju i dr.)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stjecanja vlasništva na nekretnini radi privođenja zemljišta namjeni utvrđenoj prostorno planskoj dokumentaciji; </w:t>
      </w:r>
    </w:p>
    <w:p w:rsidR="005B32F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drugih opravdanih slučajeva kao npr. stambeno zbrinjavanje.</w:t>
      </w:r>
    </w:p>
    <w:p w:rsidR="005B32F1" w:rsidRPr="00DD1449" w:rsidRDefault="005B32F1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2F1" w:rsidRPr="00DD1449" w:rsidRDefault="00D74D8A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075E6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Odluku o zamjeni nekretnina donosi nadležno tijelo iz članka 2. ove Odluke. 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donošenja odluke o zamjeni nekretnina obavlja se procjena tržišne vrijednosti nekretnina i provodi se javni natječaj uz odgovarajuću primjenu odredbi ove Odluke koje se odnose na prodaju nekretnine.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F28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2F28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Kupnja nekretnina </w:t>
      </w:r>
    </w:p>
    <w:p w:rsidR="002F2F28" w:rsidRPr="00DD1449" w:rsidRDefault="00D74D8A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075E6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Nekretnine se mogu stjecati kupnjom uzimajući u obzir stvarne potrebe Općine te u onom opsegu potrebnom za ispunjavanje zadaća Općine (npr. stjecanja vlasništva na nekretnini radi privođenja zemljišta namjeni utvrđenoj prostorno planskom dokumentacijom). 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kupnje nekretnine za korist Općine ovlašteni sudski vještak obavit će procjenu tržišne vrijednosti nekretnine koja se namjerava kupiti. </w:t>
      </w:r>
    </w:p>
    <w:p w:rsidR="002F2F28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Odluku o kupnji donosi nadležno tijelo iz članka 2. ove Odluke. </w:t>
      </w:r>
    </w:p>
    <w:p w:rsidR="0027668C" w:rsidRDefault="0027668C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F28" w:rsidRPr="00DD1449" w:rsidRDefault="002F2F28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Zakup 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neizgrađenog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građevinskog zemljišta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F28" w:rsidRPr="00DD1449" w:rsidRDefault="00D74D8A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075E6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Zemljište u vlasništvu Općine može se dati u zakup putem javnog natječaja, fizičkim i pravnim osobama radi: </w:t>
      </w:r>
    </w:p>
    <w:p w:rsidR="002F2F28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uređenja i korištenja zemljišta kao parkirališnog prostora, uređenja okućnice i u druge slične svrhe;</w:t>
      </w:r>
    </w:p>
    <w:p w:rsidR="002F2F28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privremenog korištenja zemljišta radi obavljanja djelatnosti; </w:t>
      </w:r>
    </w:p>
    <w:p w:rsidR="002F2F28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korištenja zemljišta za postavljanje infrastrukturnih objekata, uređaja i opreme; </w:t>
      </w:r>
    </w:p>
    <w:p w:rsidR="002F2F28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sve do donošenja odluke o privođenju namjeni određenoj prostorno – planskom dokumentacijom. </w:t>
      </w:r>
    </w:p>
    <w:p w:rsidR="002F2F28" w:rsidRPr="00DD1449" w:rsidRDefault="002F2F28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Zemljište dodijeljeno u zakup, zakupac ne smije dati u podzakup.</w:t>
      </w:r>
    </w:p>
    <w:p w:rsidR="00D15B78" w:rsidRPr="00DD1449" w:rsidRDefault="00D15B78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B78" w:rsidRPr="00DD1449" w:rsidRDefault="00D74D8A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23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5B7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Na zemljištu koje je predmet zakupa nije dozvoljena gradnja građevine niti izvođenje drugih radova.</w:t>
      </w:r>
    </w:p>
    <w:p w:rsidR="00D15B7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Iznimno, od stavka 1. ovog članka na zemljištu koje se daje u zakup radi uređenja i korištenja zemljišta kao parkirališnog prostora, otvorenog skladišnog prostora ili uređenja zelenih površina i za slične namjene, uz prethodnu suglasnost Općine dozvoljeno je izvođenje građevinskih radova koji su nužni radi privođenja namjeni koja je svrha zakupa, bez prava na povrat troškova ulaganja.</w:t>
      </w:r>
    </w:p>
    <w:p w:rsidR="002F2F28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je predmet zakupa dio zemljišne čestice, uz zahtjev je potrebno priložiti i skicu izmjere (iskolčenje) po ovlaštenom geodetu.</w:t>
      </w:r>
    </w:p>
    <w:p w:rsidR="00D15B78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5B78" w:rsidRPr="00DD1449" w:rsidRDefault="00D15B78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Zemljište se daje u zakup javnim natječaj</w:t>
      </w:r>
      <w:r w:rsidR="00E44EB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em prikupljanjem pisanih ponuda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, a iznimno, ako dva ili više ponuditelja ponude istu zakupninu za isto zemljište, usmenim nadmetanjem.</w:t>
      </w:r>
    </w:p>
    <w:p w:rsidR="00D15B78" w:rsidRPr="00DD1449" w:rsidRDefault="00D15B78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Zemljište se može dati u zakup i bez provođenja javnog natječaja (neposrednom pogodbom) pravnim osobama u vlasništvu ili pretežitom vlasništvu  Općine i osobama javnog prava u svrhu realizacije javnih potreba od interesa za Općinu. </w:t>
      </w:r>
    </w:p>
    <w:p w:rsidR="00D15B78" w:rsidRPr="00DD1449" w:rsidRDefault="00D15B78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Zaključak o raspisivanju javnog natječaja, i izboru najpovoljnijeg ponuditelja i zaključak o neposrednoj pogodbi donosi načelnik.</w:t>
      </w:r>
    </w:p>
    <w:p w:rsidR="00D15B78" w:rsidRPr="00DD1449" w:rsidRDefault="00D15B78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Postupak javnog natječaja za davanje zemljišta u zakup  provodi Povjerenstvo za davanje u zakup neizgrađenog građevinskog zemljišta (u daljnjem tekstu: Povjerenstvo).</w:t>
      </w:r>
    </w:p>
    <w:p w:rsidR="00D15B78" w:rsidRPr="00DD1449" w:rsidRDefault="00D15B78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imenovanje, sastav, rad i zadaće Povjerenstva odgovarajuće se primjenjuju odredbe ove odluke koje se odnose na povjerenstvo u sve s prodajom građevinskog zemljišta.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7D4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27D4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o zakupu zaključuje se najduže na rok od </w:t>
      </w:r>
      <w:r w:rsidR="00075E6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godina</w:t>
      </w:r>
      <w:r w:rsidR="00075E6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obliku ovršne isprave, uz mogućnost produženja do </w:t>
      </w:r>
      <w:r w:rsidR="00075E6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5 (pet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) godin</w:t>
      </w:r>
      <w:r w:rsidR="00075E6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prethodno provedenog javnog natječaja uz uvjet uredno ispunjenih obveza preuzetih ugovorom. </w:t>
      </w:r>
    </w:p>
    <w:p w:rsidR="006727D4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o zakupu prestaje istekom ugovorenog roka, sporazumom stranaka u svako doba, kao i u drugim slučajevima utvrđenima ugovorom o zakupu. 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7D4" w:rsidRPr="00DD1449" w:rsidRDefault="006727D4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27D4" w:rsidRPr="00DD1449" w:rsidRDefault="006727D4" w:rsidP="000A51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Ugovor o zakupu, osim bitnih sastojaka, mora sadržavati:</w:t>
      </w:r>
    </w:p>
    <w:p w:rsidR="006727D4" w:rsidRPr="00DD1449" w:rsidRDefault="006727D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odredbe o ovršnosti</w:t>
      </w:r>
    </w:p>
    <w:p w:rsidR="006727D4" w:rsidRPr="00DD1449" w:rsidRDefault="006727D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odredbu da, u slučaju nemogućnosti uručenja pisane obavijesti o otkazu ugovora, odnosno o zahtjevu da se zemljište preda u posjed Općini, općina može ući u posjed zemljišta, i da se takvo ponašanje Općine neće smatrati smetanjem posjeda i da u takvom slučaju zakupnik neće tražiti zaštitu posjeda</w:t>
      </w:r>
    </w:p>
    <w:p w:rsidR="006727D4" w:rsidRPr="00DD1449" w:rsidRDefault="006727D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odredbu da se, u slučaju nastavljanja korištenja zemljišta nakon isteka roka iz ugovora, ne smatra da je prešutno sklopljen novi ugovor na neodređeno vrijeme</w:t>
      </w:r>
    </w:p>
    <w:p w:rsidR="006727D4" w:rsidRPr="00DD1449" w:rsidRDefault="006727D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odredbu da se zemljište ne može dati u podzakup.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E44EB1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Općina će jednostrano raskinuti ugovor o zakupu prije isteka ugovorenog roka: 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kada zakupac ne koristi zemljište u svrhu utvrđenu ugovorom; </w:t>
      </w:r>
    </w:p>
    <w:p w:rsidR="00D74D8A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zakupac zemljište da u podzakup; 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promijeni vrstu korištenja bez prethodnog odobrenja Općine;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protivno odobrenju Općine izvrši investicijske radove koji radovi prelaze granicu uobičajenog gospodarenja; 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ukoliko zakupac ne plati 3 (tri) uzastopne zakupnine; 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 slučaju potrebe privođenja zemljišta namjeni određenoj prostorno planskom dokumentacijom. </w:t>
      </w:r>
    </w:p>
    <w:p w:rsidR="00BE2B51" w:rsidRPr="00DD1449" w:rsidRDefault="00D14F31" w:rsidP="00DD14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Danom isteka ili raskida ugovora zakupac je dužan predati Općini u posjed zemljište slobodno od stvari, bez prava na naknadu za uložena sredstva ili naknadu štete. </w:t>
      </w:r>
    </w:p>
    <w:p w:rsidR="00BE2B51" w:rsidRPr="00DD1449" w:rsidRDefault="00BE2B51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372EB5" w:rsidP="00DF2B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14F3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74D8A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Zakupnina se u pravilu plaća jednom godišnje i to unaprijed za tekuću godinu, najkasnije do 31. ožujka tekuće godine. </w:t>
      </w:r>
    </w:p>
    <w:p w:rsidR="00DF2B6E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ugovorena godišnja zakupnina iznosi 5.000,00 kuna i više moguće je ugovorom odrediti plaćanje u najviše četiri obroka. </w:t>
      </w:r>
    </w:p>
    <w:p w:rsidR="00D14F31" w:rsidRPr="00DD1449" w:rsidRDefault="00DF2B6E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Visina zakupnine po m² zemljišta utvrdit će se posebnom Odlukom koju će donijeti općinski načelnik.</w:t>
      </w:r>
    </w:p>
    <w:p w:rsidR="00C96E15" w:rsidRPr="00DD1449" w:rsidRDefault="00C96E15" w:rsidP="00C96E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17A" w:rsidRPr="00DD1449" w:rsidRDefault="00D14F31" w:rsidP="00C323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Stjecanje i raspolaganje nekretninama bez naknade</w:t>
      </w:r>
    </w:p>
    <w:p w:rsidR="00FA1353" w:rsidRPr="00DD1449" w:rsidRDefault="00FA1353" w:rsidP="00C323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F31" w:rsidRPr="00DD1449" w:rsidRDefault="00F3048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Za stjecanje nekretnina bez naknade nadležno tijelo iz članka 2. ove Odluke mora dati prethodnu suglasnost, ako bi takvo stjecanje prouzročilo veće troškove za Općinu.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Raspolaganje nekretninama bez naknade moguće je ako je to propisano posebnim zakonom. </w:t>
      </w:r>
    </w:p>
    <w:p w:rsidR="00F30485" w:rsidRPr="00DD1449" w:rsidRDefault="00F3048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D74C02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Dodjela nekretnina na korištenje</w:t>
      </w:r>
    </w:p>
    <w:p w:rsidR="00D14F31" w:rsidRPr="00DD1449" w:rsidRDefault="00F3048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F3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može dati na korištenje nekretnine bez naknade i bez provedbe javnog natječaja trgovačkom društvu (u daljnjem tekstu: Korisnik) kojeg je Općina jedini osnivač ili vlasnik, ako je svrha korištenja za potrebe njihovog redovnog poslovanja, o čemu se sklapa ugovor o korištenju. 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Korisnik je dužan snositi sve troškove po osnovi korištenja (utrošak električne energije, vode, telefona i drugo) te troškove tekućeg i investicijskog održavanja.</w:t>
      </w:r>
    </w:p>
    <w:p w:rsidR="00D14F31" w:rsidRPr="00DD1449" w:rsidRDefault="00D14F31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2EB5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Korisnik može iznimno i uz prethodnu suglasnost Općine nekretninu dati u podzakup, odnosno korištenje.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D74C02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14F31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Darovanje nekretnina </w:t>
      </w:r>
    </w:p>
    <w:p w:rsidR="00D14F31" w:rsidRPr="00DD1449" w:rsidRDefault="00F3048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Nekretnine u vlasništvu Općine mogu se darovati u svrhu ostvarenja projekata koji su od osobitog značaja za gospodarski razvoj ili su od općeg javnog ili socijalnog interesa. 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Postupak darovanja pokreće se zahtjevom u kojem se mora detaljno obrazložiti u koju svrhu se namjerava koristiti nekretnina i koju važnost traženo darovanje ima za ostvarenje te svrhe. </w:t>
      </w:r>
    </w:p>
    <w:p w:rsidR="00D14F3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donošenja odluke o darovanju koju donosi nadležno tijelo iz članka 2. ove Odluke izvršit će se procjena tržišne vrijednosti nekretnine.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D14F31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Osnivanje prava služnosti na nekretnini</w:t>
      </w:r>
    </w:p>
    <w:p w:rsidR="00D14F31" w:rsidRPr="00DD1449" w:rsidRDefault="00D14F31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A517A" w:rsidRPr="00DD1449" w:rsidRDefault="00372EB5" w:rsidP="00C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nekretninama u vlasništvu Općine mogu se osnivati, ukidati ili prelagati stvarne služnosti u svrhu postavljanja i održavanja vodovodne i kanalizacijske mreže, uređaja za prijenos i razvod električne energije, TK mreže, formiranja kolnih pristupa i druge komunalne infrast</w:t>
      </w:r>
      <w:r w:rsidR="00C32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ukture.</w:t>
      </w:r>
    </w:p>
    <w:p w:rsidR="00EF75D8" w:rsidRPr="00DD1449" w:rsidRDefault="00EF75D8" w:rsidP="00C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3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F31" w:rsidRPr="00DD1449" w:rsidRDefault="00D14F31" w:rsidP="000A51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osnivanju prava služnosti na nekretninama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odlučuje načelnik Općine uz sljedeće uvjete:</w:t>
      </w:r>
    </w:p>
    <w:p w:rsidR="00D14F31" w:rsidRPr="00DD1449" w:rsidRDefault="00D14F31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da je to nužno za odgovarajuće korištenje povlasne nekretnine;</w:t>
      </w:r>
    </w:p>
    <w:p w:rsidR="00D14F31" w:rsidRPr="00DD1449" w:rsidRDefault="00D14F31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se time ne ograničava korištenje nekretnine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(kao poslužne nekretnine);</w:t>
      </w:r>
    </w:p>
    <w:p w:rsidR="00D14F31" w:rsidRPr="00DD1449" w:rsidRDefault="00D14F31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da se isplati odgovarajuća naknada.</w:t>
      </w:r>
    </w:p>
    <w:p w:rsidR="00D14F31" w:rsidRPr="00DD1449" w:rsidRDefault="003D6AF7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ustanovljenu služnost na zemljištu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 se naknada za osnivanje prava služnosti, </w:t>
      </w:r>
      <w:r w:rsidR="00DF2B6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čiju će visinu odrediti općinski načelnik posebnom Odlukom,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osim za služnost radi izgradnje objekata vodovoda i kanalizacije trgovačkih društava u vlasništvu ili suvlasništvu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se ustanovljuju bez naknade.</w:t>
      </w:r>
    </w:p>
    <w:p w:rsidR="00BE2B51" w:rsidRPr="00DD1449" w:rsidRDefault="00BE2B51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C4B" w:rsidRDefault="00DA0C4B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AF7" w:rsidRDefault="003D6AF7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X</w:t>
      </w:r>
      <w:r w:rsidR="00F3048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Osnivanje prava građenja </w:t>
      </w:r>
    </w:p>
    <w:p w:rsidR="00DA0C4B" w:rsidRPr="00DD1449" w:rsidRDefault="00DA0C4B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AF7" w:rsidRPr="00DD1449" w:rsidRDefault="00F3048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D6AF7" w:rsidRPr="00DD1449" w:rsidRDefault="003D6AF7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građenja na građevinskom zemljištu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se osnovati u svrhu građenja komercijalnih, smještajnih, infrastrukturnih i drugih građevina, za koje je sukladno propisima koji uređuju prostorno uređenje i gradnju formirana građevna čestica. </w:t>
      </w:r>
    </w:p>
    <w:p w:rsidR="003D6AF7" w:rsidRPr="00DD1449" w:rsidRDefault="003D6AF7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građenja na nekretnini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osniva se ugovorom zaključenim između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vlasnika zemljišta i izabranog najpovoljnijeg ponuditelja kao nositelja prava građenja u postupku javnog natječaja pisanim ponudama. </w:t>
      </w:r>
    </w:p>
    <w:p w:rsidR="00F3727D" w:rsidRPr="00DD1449" w:rsidRDefault="00F3727D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Iznimno, pravo građenja na nekretnini u vlasništvu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se osnovati i neposrednom pogodbom za potrebe javnih djelatnosti, infrastrukture, komunalnih objekata i slično, sukladno posebnom propisu.</w:t>
      </w:r>
    </w:p>
    <w:p w:rsidR="00F3727D" w:rsidRPr="00DD1449" w:rsidRDefault="00F3727D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F3048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3727D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Javni natječaj uz odgovarajuću primjenu odredbama ove Odluke koje se odnose na provedbu natječajnog postupka za prodaju nekretnine sadrži i: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odredbu o kriterijima za ocjenu ponude;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odredbu da nositelj prava građenja može opteretiti nekretnine koje su predmet prava građenja na rok na koji je osnovano pravo građenja; 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napomenu da izgradnja u rokovima koji se utvrde ugovorom predstavlja bitan sastojak ugovora;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odredbu da se ugovor sklapa kao ovršna isprava; 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odredbu da nakon isteka roka na koje je osnovano pravo građenja Općini prelazi vlasništvo na nekretnini slobodnoj od bilo kakvih tereta, osoba i stvari, bez obveze naknade tržišne vrijednosti nositelju prava građenja; 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obvezu dostave investicijskog projekta s opisom objekata koji se namjeravaju graditi, troškovnikom, opisom sadržaja u objektima, detaljno obrazloženom svrhom projekta, rokovima izgradnje; </w:t>
      </w:r>
    </w:p>
    <w:p w:rsidR="00F3727D" w:rsidRPr="00DD1449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- obvezu dostave osiguranja za ispunjenje ugovornih obveza u vidu bankarske garancije.</w:t>
      </w:r>
    </w:p>
    <w:p w:rsidR="003D6AF7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Kriteriji za ocjenu ponude mogu biti: značaj programa ulaganja u odnosu na prioritete Općine, doprinos razvoju lokalne sredine, iznos ulaganja i novostvorena vrijednost projekta, broj novozaposlenih, ekološki standardi, uvođenje novih tehnologija, inovacije i drugi kriteriji ovisno o pojedinom projektu. </w:t>
      </w:r>
    </w:p>
    <w:p w:rsidR="00EF75D8" w:rsidRPr="00DD1449" w:rsidRDefault="00EF75D8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8D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D78D1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Odluku o osnivanju prava građenja kojom se utvrđuje raspisivanje natječaja i rok na koji se osniva to pravo donosi Općinsko vijeće. </w:t>
      </w:r>
    </w:p>
    <w:p w:rsidR="004D78D1" w:rsidRPr="00DD1449" w:rsidRDefault="004D78D1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Nositelj prava građenja dužan je Općini </w:t>
      </w:r>
      <w:r w:rsidR="003E62D8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plaćati mjesečnu naknadu za zemljište na kojem je osnovano pravo građenja </w:t>
      </w:r>
      <w:r w:rsidR="004B0FC1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 njegovu korist, u iznosu prosječne zakupnine za takvo zemljište koja se utvrđuje prema procjeni ovlaštenog sudskog vještaka i procjenitelja nekretnina, ako nije što drugo određeno.</w:t>
      </w:r>
    </w:p>
    <w:p w:rsidR="000A517A" w:rsidRPr="00DD1449" w:rsidRDefault="00372EB5" w:rsidP="005E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građenja osniva se na rok koji ne može biti dulji od </w:t>
      </w:r>
      <w:r w:rsidR="0089260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godina. </w:t>
      </w:r>
    </w:p>
    <w:p w:rsidR="00EF75D8" w:rsidRPr="00DD1449" w:rsidRDefault="00EF75D8" w:rsidP="005E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FC1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0FC1" w:rsidRPr="00DD1449" w:rsidRDefault="004B0FC1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Najpovoljnijim ponuditeljem za osnivanje prava građenja smatra se ponuditelj koji ispuni sve uvjete natječaja, i ponudi najviši iznos naknade.</w:t>
      </w:r>
    </w:p>
    <w:p w:rsidR="00306232" w:rsidRPr="00DD1449" w:rsidRDefault="00306232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 slučaju da nitko ne dostavi ponudu u postupku prikupljanja ponuda ili ponuditelji ne ponude niti početnu cijenu, natječaj se ponavlja još jednom s istom početnom cijenom.</w:t>
      </w:r>
    </w:p>
    <w:p w:rsidR="00306232" w:rsidRPr="00DD1449" w:rsidRDefault="00306232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se niti po slijedećem ponovljenom natječaju ne osnuje pravo građenja, Općinsko vijeće može donijeti odluku o sniženju početne cijene. </w:t>
      </w:r>
    </w:p>
    <w:p w:rsidR="000A517A" w:rsidRPr="00DD1449" w:rsidRDefault="000A517A" w:rsidP="000A5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232" w:rsidRPr="00DD1449" w:rsidRDefault="00306232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6232" w:rsidRPr="00DD1449" w:rsidRDefault="00306232" w:rsidP="000A517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Odluku o izboru najpovoljnijeg ponuditelj donosi Općinsko vijeće Općine </w:t>
      </w:r>
      <w:r w:rsidR="007917C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8C" w:rsidRPr="00DD1449" w:rsidRDefault="00306232" w:rsidP="00EF7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odluku se može uložiti prigovor Općinskom vijeću Općine </w:t>
      </w:r>
      <w:r w:rsidR="007917C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roku od osam (8) dana od dana dostave odluke putem Jedinstvenom upravnog odjela pisano </w:t>
      </w:r>
      <w:r w:rsidR="00EF75D8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preporučeno poštom. U postupku preispitivanja, odluka se može izmijeniti, potvrditi ili uloženi prigovor odbiti kao neosnovan, a odluka o prigovoru je konačna.</w:t>
      </w:r>
    </w:p>
    <w:p w:rsidR="00306232" w:rsidRPr="00DD1449" w:rsidRDefault="00EF75D8" w:rsidP="00EF75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30623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30623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6232" w:rsidRPr="00DD1449" w:rsidRDefault="00306232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o osnivanju prava građenja sa izabranim najpovoljnijim ponuditeljem sklapa načelnik </w:t>
      </w:r>
      <w:r w:rsidR="00922BC4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7917C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922BC4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, u roku od osam (8) dana od dana konačnosti odluke o izboru, kao ovršna isprava sukladno odredbama Ovršnog zakona.</w:t>
      </w:r>
    </w:p>
    <w:p w:rsidR="00922BC4" w:rsidRPr="00DD1449" w:rsidRDefault="00922BC4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Nositelj prava građenja može prenijeti osnovao pravo građenja na drugu osobu prije isteka roka na ko</w:t>
      </w:r>
      <w:r w:rsidR="007917C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je osnovano pravo građenja,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uz pisanu suglasnost Općinskog vijeća, ukoliko osoba na koju se prenosi pravo građenja ispunjava sve uvjete koji je ispunjavao i dosadašnji nositelj prava građenja, i ukoliko da ovjerenu izjavu da preuzima prava i obveze iz osnovanog ugovora o osnivanju prava građenja, a odgovara i za onaj iznos naknade koji dosadašnji nositelj prava građenja nije platio o dospijeću.</w:t>
      </w:r>
    </w:p>
    <w:p w:rsidR="00922BC4" w:rsidRPr="00DD1449" w:rsidRDefault="00922BC4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nositelj prava građenja prenese pravo građenja na drugu osobu bez suglasnosti iz stavka 2. ovog članka, ugovor se raskida. </w:t>
      </w:r>
    </w:p>
    <w:p w:rsidR="00922BC4" w:rsidRPr="00DD1449" w:rsidRDefault="00922BC4" w:rsidP="000A51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Ugovor o osnivanju prava građenja mora sadržavati:</w:t>
      </w:r>
    </w:p>
    <w:p w:rsidR="00922BC4" w:rsidRPr="00DD1449" w:rsidRDefault="00922BC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odredbu da nakon isteka roka na koje je osnovano pravo građenja, na Općinu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prelazi pravo vlasništva na nekretnini, slobodnoj od tereta, stvari i osoba, uz naknadu za zgradu izgrađenu na nekretnini na kojoj je osnovano pravo građenja, koliko je njegova nekretnina u prometu vrjednija s tom zgradom njego bez nje,</w:t>
      </w:r>
    </w:p>
    <w:p w:rsidR="00922BC4" w:rsidRPr="00DD1449" w:rsidRDefault="00922BC4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odredbu da izgradnja u rokovima koji se utvrde ugovor predstavlja bitan sastojak ugovora, odnosno da se ugovor smatra raskinutim po sili zakona ukoliko se izgradnja ne izvrši u ugovorenim rokovima, bez obveze Općine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nositelju prava građenja naknadi </w:t>
      </w:r>
      <w:r w:rsidR="004B2036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vrijednost radova do raskida ugovora o osnivanju prava građenja,</w:t>
      </w:r>
    </w:p>
    <w:p w:rsidR="004B2036" w:rsidRPr="00DD1449" w:rsidRDefault="004B2036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odredbu da će se ugovor raskinuti ako nad nositeljem prava građenja bude otvoren stečajni postupak ili bilo koji drugi postupak s ciljem prestanka njegove pravne osobnosti ili ovršni postupak u kojem je kao predmet ovrhe navedeno pravo građenja,</w:t>
      </w:r>
    </w:p>
    <w:p w:rsidR="004B2036" w:rsidRPr="00DD1449" w:rsidRDefault="004B2036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odredbu da ispunjavanje uvjeta iz ponude temeljem kojih je sklopljen ugovor predstavlja bitan sastojak ugovora, te da Općina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pravo, ukoliko utvrdi da nositelj prava građenja više ne ispunjava te uvjete, raskinuti ugovor,</w:t>
      </w:r>
    </w:p>
    <w:p w:rsidR="004B2036" w:rsidRPr="00DD1449" w:rsidRDefault="004B2036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odredbu da, u slučaju ukoliko se ugovor o osnivanju prava građenja </w:t>
      </w:r>
      <w:r w:rsidR="00823F7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raskida krivnjom nositelja prava građenja, Općina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823F7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u roku od trideset (30) dana od dana raskida ugovora pozvati nositelja prava građenja da o svom trošku i riziku ukloni izvedene radove ili to može o trošku nositelja prava građenja izvršiti Općina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823F7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0FC1" w:rsidRPr="00DD1449" w:rsidRDefault="00823F70" w:rsidP="000A5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odredbu da nositelj prava građenja dozvoljava Općini </w:t>
      </w:r>
      <w:r w:rsidR="008B73A7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Privlaka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bez njegovog daljnjeg pitanja ili odobrenja izvrši brisanje prava građenja u slučaju neizvršavanja ugovornih obveza u rokovima i na način određen ugovorom, te ispunjenja uvjeta iz podstavaka 1. i 2. 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F70" w:rsidRPr="00DD1449" w:rsidRDefault="00823F70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Registar nekretnina</w:t>
      </w:r>
    </w:p>
    <w:p w:rsidR="00823F70" w:rsidRPr="00DD1449" w:rsidRDefault="00823F70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F3048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B73A7" w:rsidRPr="00DD1449" w:rsidRDefault="008B73A7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3F70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Registar nekretnina označava sveobuhvatnu analitičku evidenciju o imovini, koja objedinjuje sve pojavne oblike imovine čiji je imatelj, odnosno vlasnik Općina, a uspostavlja se s ciljem kvalitetnijeg upravljanja imovinom. </w:t>
      </w:r>
    </w:p>
    <w:p w:rsidR="00823F70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Način uspostave, sadržaj, oblik, način vođenja Registra može se propisati posebnim aktom.</w:t>
      </w:r>
    </w:p>
    <w:p w:rsidR="000A517A" w:rsidRPr="00DD1449" w:rsidRDefault="000A517A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F70" w:rsidRPr="00DD1449" w:rsidRDefault="00F30485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1D246F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EB5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Završne odredbe</w:t>
      </w:r>
    </w:p>
    <w:p w:rsidR="0088182A" w:rsidRPr="00DD1449" w:rsidRDefault="0088182A" w:rsidP="000A5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3F70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A517A" w:rsidRPr="00DD1449" w:rsidRDefault="00372EB5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Stupanjem na snagu ove Odluke prestaje važiti Odluka o </w:t>
      </w:r>
      <w:r w:rsidR="000C739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uvjetima, načinu i postupku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nekretninama </w:t>
      </w:r>
      <w:r w:rsidR="000C739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u vlasništvu</w:t>
      </w:r>
      <w:r w:rsidR="000A517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r w:rsidR="006F202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(„Služben</w:t>
      </w:r>
      <w:r w:rsidR="000A517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17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glasnik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Zadarske županije</w:t>
      </w:r>
      <w:r w:rsidR="000C739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517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19/</w:t>
      </w:r>
      <w:r w:rsidR="00892600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88182A" w:rsidRPr="00DD1449" w:rsidRDefault="0088182A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39E" w:rsidRPr="00DD1449" w:rsidRDefault="000C739E" w:rsidP="000A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17A" w:rsidRPr="00DD1449" w:rsidRDefault="00372EB5" w:rsidP="000A5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D74C02"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DD1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182A" w:rsidRDefault="00372EB5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17A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osmog d</w:t>
      </w:r>
      <w:r w:rsidR="000C739E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od dana objave u </w:t>
      </w:r>
      <w:r w:rsidR="00D74C02"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>Službenom glasniku Zadarske županije</w:t>
      </w:r>
      <w:r w:rsidRPr="00DD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73A7" w:rsidRPr="00DD1449" w:rsidRDefault="008B73A7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6E" w:rsidRPr="00DD1449" w:rsidRDefault="00DF2B6E" w:rsidP="000A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E2" w:rsidRPr="006466E2" w:rsidRDefault="006466E2" w:rsidP="006466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OPĆINA PRIVLAKA</w:t>
      </w:r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JEDINSTVENI UPRAVNI ODJEL</w:t>
      </w:r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PROČELNICA</w:t>
      </w:r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Ivana </w:t>
      </w:r>
      <w:proofErr w:type="spellStart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Skoblar</w:t>
      </w:r>
      <w:proofErr w:type="spellEnd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Šango</w:t>
      </w:r>
      <w:proofErr w:type="spellEnd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mag.iur</w:t>
      </w:r>
      <w:proofErr w:type="spellEnd"/>
      <w:r w:rsidRPr="006466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041C" w:rsidRPr="00DD1449" w:rsidRDefault="00AC041C" w:rsidP="00646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C041C" w:rsidRPr="00DD1449" w:rsidSect="00E22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4AB"/>
    <w:multiLevelType w:val="hybridMultilevel"/>
    <w:tmpl w:val="DF4E3AB0"/>
    <w:lvl w:ilvl="0" w:tplc="FDB48E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7C86"/>
    <w:multiLevelType w:val="hybridMultilevel"/>
    <w:tmpl w:val="EE7A60F8"/>
    <w:lvl w:ilvl="0" w:tplc="EBDCE83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5"/>
    <w:rsid w:val="00031C8A"/>
    <w:rsid w:val="00060AED"/>
    <w:rsid w:val="00075E61"/>
    <w:rsid w:val="000A517A"/>
    <w:rsid w:val="000C739E"/>
    <w:rsid w:val="000D2B83"/>
    <w:rsid w:val="00135BB1"/>
    <w:rsid w:val="001D246F"/>
    <w:rsid w:val="0027668C"/>
    <w:rsid w:val="002B6D58"/>
    <w:rsid w:val="002F2F28"/>
    <w:rsid w:val="00306232"/>
    <w:rsid w:val="003608D5"/>
    <w:rsid w:val="00372EB5"/>
    <w:rsid w:val="003923A2"/>
    <w:rsid w:val="003A6E75"/>
    <w:rsid w:val="003D6AF7"/>
    <w:rsid w:val="003E313E"/>
    <w:rsid w:val="003E62D8"/>
    <w:rsid w:val="003F58D4"/>
    <w:rsid w:val="00457BF3"/>
    <w:rsid w:val="004B0FC1"/>
    <w:rsid w:val="004B2036"/>
    <w:rsid w:val="004D78D1"/>
    <w:rsid w:val="005022A9"/>
    <w:rsid w:val="00507FDF"/>
    <w:rsid w:val="00542F03"/>
    <w:rsid w:val="00571C3E"/>
    <w:rsid w:val="00596178"/>
    <w:rsid w:val="005B32F1"/>
    <w:rsid w:val="005E6D0B"/>
    <w:rsid w:val="006466E2"/>
    <w:rsid w:val="006529F2"/>
    <w:rsid w:val="006727D4"/>
    <w:rsid w:val="00680AC3"/>
    <w:rsid w:val="006F202E"/>
    <w:rsid w:val="00773244"/>
    <w:rsid w:val="007917CA"/>
    <w:rsid w:val="007F6AD4"/>
    <w:rsid w:val="00823F70"/>
    <w:rsid w:val="008700E1"/>
    <w:rsid w:val="0088182A"/>
    <w:rsid w:val="00892600"/>
    <w:rsid w:val="008B73A7"/>
    <w:rsid w:val="008E2A45"/>
    <w:rsid w:val="008E7B50"/>
    <w:rsid w:val="008F4C0A"/>
    <w:rsid w:val="00922BC4"/>
    <w:rsid w:val="00933760"/>
    <w:rsid w:val="00A24E96"/>
    <w:rsid w:val="00A94BFA"/>
    <w:rsid w:val="00A9623D"/>
    <w:rsid w:val="00AC041C"/>
    <w:rsid w:val="00BA7942"/>
    <w:rsid w:val="00BD661E"/>
    <w:rsid w:val="00BE2B51"/>
    <w:rsid w:val="00C323A7"/>
    <w:rsid w:val="00C96E15"/>
    <w:rsid w:val="00C97474"/>
    <w:rsid w:val="00D14F31"/>
    <w:rsid w:val="00D15B78"/>
    <w:rsid w:val="00D74C02"/>
    <w:rsid w:val="00D74D8A"/>
    <w:rsid w:val="00DA0C4B"/>
    <w:rsid w:val="00DD1449"/>
    <w:rsid w:val="00DF2B6E"/>
    <w:rsid w:val="00E2228C"/>
    <w:rsid w:val="00E44EB1"/>
    <w:rsid w:val="00E73F37"/>
    <w:rsid w:val="00EF75D8"/>
    <w:rsid w:val="00F30485"/>
    <w:rsid w:val="00F3727D"/>
    <w:rsid w:val="00F51863"/>
    <w:rsid w:val="00F7256B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9129-867F-4199-A7CD-AD6AB11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8A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6855-6F79-4C73-83A3-02696333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3888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11</cp:revision>
  <cp:lastPrinted>2023-04-20T10:44:00Z</cp:lastPrinted>
  <dcterms:created xsi:type="dcterms:W3CDTF">2023-04-18T12:01:00Z</dcterms:created>
  <dcterms:modified xsi:type="dcterms:W3CDTF">2023-04-20T10:57:00Z</dcterms:modified>
</cp:coreProperties>
</file>