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C" w:rsidRPr="00F124DC" w:rsidRDefault="00F124DC" w:rsidP="00F124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Temeljem članka </w:t>
      </w:r>
      <w:r w:rsidR="008418BB">
        <w:rPr>
          <w:rFonts w:ascii="Times" w:eastAsia="Times New Roman" w:hAnsi="Times" w:cs="Times"/>
          <w:color w:val="000000"/>
          <w:sz w:val="24"/>
          <w:szCs w:val="24"/>
          <w:lang w:val="hr-HR"/>
        </w:rPr>
        <w:t>35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>. Zakona o lokalnoj i područnoj samoupravi („Narodne novine“ broj  33/01, 60/01, 129/05, 109/07, 125/08, 36/09, 36/09, 150/11, 144/12, 19/13, 137/15, 123/17, 98/19, 144/20), članka 30. Statuta Općine Privlaka („Službeni glasnik Zadarske županije“ broj 05/18, 07/21</w:t>
      </w:r>
      <w:r>
        <w:rPr>
          <w:rFonts w:ascii="Times" w:eastAsia="Times New Roman" w:hAnsi="Times" w:cs="Times"/>
          <w:color w:val="000000"/>
          <w:sz w:val="24"/>
          <w:szCs w:val="24"/>
          <w:lang w:val="hr-HR"/>
        </w:rPr>
        <w:t>, 11/22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) i članka 3. Odluke o uvjetima, načinu i postupku gospodarenja nekretninama u vlasništvu Općine Privlaka („Službeni glasnik Zadarske županije“ broj 19/13), Općinsko vijeće Općine Privlaka na </w:t>
      </w:r>
      <w:r>
        <w:rPr>
          <w:rFonts w:ascii="Times" w:eastAsia="Times New Roman" w:hAnsi="Times" w:cs="Times"/>
          <w:color w:val="000000"/>
          <w:sz w:val="24"/>
          <w:szCs w:val="24"/>
          <w:lang w:val="hr-HR"/>
        </w:rPr>
        <w:t>9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. sjednici održanoj </w:t>
      </w:r>
      <w:r>
        <w:rPr>
          <w:rFonts w:ascii="Times" w:eastAsia="Times New Roman" w:hAnsi="Times" w:cs="Times"/>
          <w:color w:val="000000"/>
          <w:sz w:val="24"/>
          <w:szCs w:val="24"/>
          <w:lang w:val="hr-HR"/>
        </w:rPr>
        <w:t>8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  <w:lang w:val="hr-HR"/>
        </w:rPr>
        <w:t>kol</w:t>
      </w:r>
      <w:r w:rsidR="001C1CB9">
        <w:rPr>
          <w:rFonts w:ascii="Times" w:eastAsia="Times New Roman" w:hAnsi="Times" w:cs="Times"/>
          <w:color w:val="000000"/>
          <w:sz w:val="24"/>
          <w:szCs w:val="24"/>
          <w:lang w:val="hr-HR"/>
        </w:rPr>
        <w:t>o</w:t>
      </w:r>
      <w:r>
        <w:rPr>
          <w:rFonts w:ascii="Times" w:eastAsia="Times New Roman" w:hAnsi="Times" w:cs="Times"/>
          <w:color w:val="000000"/>
          <w:sz w:val="24"/>
          <w:szCs w:val="24"/>
          <w:lang w:val="hr-HR"/>
        </w:rPr>
        <w:t>voza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 2022. godine donosi</w:t>
      </w:r>
    </w:p>
    <w:p w:rsidR="00F124DC" w:rsidRPr="00F124DC" w:rsidRDefault="00F124DC" w:rsidP="00F124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F124DC" w:rsidRPr="00F124DC" w:rsidRDefault="00F124DC" w:rsidP="00F124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" w:eastAsia="Times New Roman" w:hAnsi="Times" w:cs="Times"/>
          <w:b/>
          <w:bCs/>
          <w:color w:val="000000"/>
          <w:sz w:val="24"/>
          <w:szCs w:val="24"/>
          <w:lang w:val="hr-HR"/>
        </w:rPr>
        <w:t>Odluku o kupnji nekretnin</w:t>
      </w:r>
      <w:r w:rsidR="00CB636B">
        <w:rPr>
          <w:rFonts w:ascii="Times" w:eastAsia="Times New Roman" w:hAnsi="Times" w:cs="Times"/>
          <w:b/>
          <w:bCs/>
          <w:color w:val="000000"/>
          <w:sz w:val="24"/>
          <w:szCs w:val="24"/>
          <w:lang w:val="hr-HR"/>
        </w:rPr>
        <w:t>a</w:t>
      </w:r>
    </w:p>
    <w:p w:rsidR="00F124DC" w:rsidRPr="00F124DC" w:rsidRDefault="00F124DC" w:rsidP="00F124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F124DC" w:rsidRPr="004C125B" w:rsidRDefault="00F124DC" w:rsidP="004C125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hr-HR"/>
        </w:rPr>
      </w:pPr>
      <w:r w:rsidRPr="004C125B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Općina Privlaka otkupiti će nekretninu oznake k.č. 593, SKOBLARI, u naravi ceste i putevi, površine 452 m², upisane u zk.ul.br. 6639, k.o. Privlaka za cijenu od </w:t>
      </w:r>
      <w:r w:rsidR="004C125B" w:rsidRPr="004C125B">
        <w:rPr>
          <w:rFonts w:ascii="Times" w:eastAsia="Times New Roman" w:hAnsi="Times" w:cs="Times"/>
          <w:color w:val="000000"/>
          <w:sz w:val="24"/>
          <w:szCs w:val="24"/>
          <w:lang w:val="hr-HR"/>
        </w:rPr>
        <w:t>238.000,00</w:t>
      </w:r>
      <w:r w:rsidRPr="004C125B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 kuna odnosno </w:t>
      </w:r>
      <w:r w:rsidR="004C125B" w:rsidRPr="004C125B">
        <w:rPr>
          <w:rFonts w:ascii="Times" w:eastAsia="Times New Roman" w:hAnsi="Times" w:cs="Times"/>
          <w:color w:val="000000"/>
          <w:sz w:val="24"/>
          <w:szCs w:val="24"/>
          <w:lang w:val="hr-HR"/>
        </w:rPr>
        <w:t>526,55</w:t>
      </w:r>
      <w:r w:rsidRPr="004C125B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 kuna po m², u skladu sa Procjembenim elaboratom o tržišnoj vrijednosti nekretnine </w:t>
      </w:r>
      <w:r w:rsidR="004C125B" w:rsidRPr="004C125B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broj 01-08/2022, </w:t>
      </w:r>
      <w:r w:rsidRPr="004C125B">
        <w:rPr>
          <w:rFonts w:ascii="Times" w:eastAsia="Times New Roman" w:hAnsi="Times" w:cs="Times"/>
          <w:color w:val="000000"/>
          <w:sz w:val="24"/>
          <w:szCs w:val="24"/>
          <w:lang w:val="hr-HR"/>
        </w:rPr>
        <w:t>izrađenom po stalnom sudskom vještaku Draženu Kneževiću.</w:t>
      </w:r>
    </w:p>
    <w:p w:rsidR="004C125B" w:rsidRPr="004C125B" w:rsidRDefault="004C125B" w:rsidP="004C125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Općina Privlaka otkupiti će </w:t>
      </w:r>
      <w:r w:rsidRPr="004C125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novoformiranu česticu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oznake</w:t>
      </w:r>
      <w:r w:rsidRPr="004C125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k.č. 594/2 k.o. Privlaka, SKOBLARI u naravi pašnjak, površine 28 m2, upisano u zk.ul.br. 1483, za cijenu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3.300,00</w:t>
      </w:r>
      <w:r w:rsidRPr="004C125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kuna odnosno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117,86</w:t>
      </w:r>
      <w:r w:rsidRPr="004C125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kuna po m²,</w:t>
      </w:r>
      <w:r w:rsidRPr="004C125B">
        <w:t xml:space="preserve"> </w:t>
      </w:r>
      <w:r w:rsidRPr="004C125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 skladu sa Procjembenim elaboratom o tržišnoj vrijednosti nekretnine broj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02</w:t>
      </w:r>
      <w:r w:rsidRPr="004C125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-08/2022, izrađenom po stalnom sudskom vještaku Draženu Kneževiću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. </w:t>
      </w:r>
    </w:p>
    <w:p w:rsidR="00F124DC" w:rsidRPr="00F124DC" w:rsidRDefault="00F124DC" w:rsidP="00F124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>I</w:t>
      </w:r>
      <w:r w:rsidR="004C125B">
        <w:rPr>
          <w:rFonts w:ascii="Times" w:eastAsia="Times New Roman" w:hAnsi="Times" w:cs="Times"/>
          <w:color w:val="000000"/>
          <w:sz w:val="24"/>
          <w:szCs w:val="24"/>
          <w:lang w:val="hr-HR"/>
        </w:rPr>
        <w:t>I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>I.</w:t>
      </w:r>
      <w:r w:rsidR="004C125B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 </w:t>
      </w:r>
      <w:r w:rsidR="001C1CB9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Ovlašćuje se Načelnika Općine Privlaka da potpiše ugovor o kupoprodaji sa vlasnicima nekretnina iz članka I. </w:t>
      </w:r>
      <w:r w:rsidR="00354E0F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i članka II. </w:t>
      </w:r>
      <w:r w:rsidR="001C1CB9">
        <w:rPr>
          <w:rFonts w:ascii="Times" w:eastAsia="Times New Roman" w:hAnsi="Times" w:cs="Times"/>
          <w:color w:val="000000"/>
          <w:sz w:val="24"/>
          <w:szCs w:val="24"/>
          <w:lang w:val="hr-HR"/>
        </w:rPr>
        <w:t>ove Odluke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>.</w:t>
      </w:r>
    </w:p>
    <w:p w:rsidR="00F124DC" w:rsidRPr="00F124DC" w:rsidRDefault="004C125B" w:rsidP="00F124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hr-HR"/>
        </w:rPr>
        <w:t>IV</w:t>
      </w:r>
      <w:r w:rsidR="00F124DC"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 </w:t>
      </w:r>
      <w:r w:rsidR="00F124DC"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 Sredstva za provedbu ove Odluke osigurana su u Proračunu Općine Privlaka za 2022. godinu.</w:t>
      </w:r>
    </w:p>
    <w:p w:rsidR="00F124DC" w:rsidRPr="00F124DC" w:rsidRDefault="00F124DC" w:rsidP="00F124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V. </w:t>
      </w:r>
      <w:r w:rsidR="004C125B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 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Ova odluka stupa na snagu </w:t>
      </w:r>
      <w:r w:rsidR="001C1CB9">
        <w:rPr>
          <w:rFonts w:ascii="Times" w:eastAsia="Times New Roman" w:hAnsi="Times" w:cs="Times"/>
          <w:color w:val="000000"/>
          <w:sz w:val="24"/>
          <w:szCs w:val="24"/>
          <w:lang w:val="hr-HR"/>
        </w:rPr>
        <w:t>prvi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 dan od dana objave u Službenom glasniku Zadarske županije.</w:t>
      </w:r>
    </w:p>
    <w:p w:rsidR="00F124DC" w:rsidRPr="00F124DC" w:rsidRDefault="00F124DC" w:rsidP="00F124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F124DC" w:rsidRPr="00F124DC" w:rsidRDefault="00F124DC" w:rsidP="00F124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KLASA: </w:t>
      </w:r>
      <w:r w:rsidR="004C125B">
        <w:rPr>
          <w:rFonts w:ascii="Times" w:eastAsia="Times New Roman" w:hAnsi="Times" w:cs="Times"/>
          <w:color w:val="000000"/>
          <w:sz w:val="24"/>
          <w:szCs w:val="24"/>
          <w:lang w:val="hr-HR"/>
        </w:rPr>
        <w:t>944-01/22-02/5</w:t>
      </w:r>
    </w:p>
    <w:p w:rsidR="00F124DC" w:rsidRPr="00F124DC" w:rsidRDefault="00F124DC" w:rsidP="00F124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>URBROJ: 2198-28-</w:t>
      </w:r>
      <w:r w:rsidR="00FB3E8E">
        <w:rPr>
          <w:rFonts w:ascii="Times" w:eastAsia="Times New Roman" w:hAnsi="Times" w:cs="Times"/>
          <w:color w:val="000000"/>
          <w:sz w:val="24"/>
          <w:szCs w:val="24"/>
          <w:lang w:val="hr-HR"/>
        </w:rPr>
        <w:t>01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>-22-</w:t>
      </w:r>
      <w:r w:rsidR="00FB3E8E">
        <w:rPr>
          <w:rFonts w:ascii="Times" w:eastAsia="Times New Roman" w:hAnsi="Times" w:cs="Times"/>
          <w:color w:val="000000"/>
          <w:sz w:val="24"/>
          <w:szCs w:val="24"/>
          <w:lang w:val="hr-HR"/>
        </w:rPr>
        <w:t>5</w:t>
      </w:r>
      <w:bookmarkStart w:id="0" w:name="_GoBack"/>
      <w:bookmarkEnd w:id="0"/>
    </w:p>
    <w:p w:rsidR="004C125B" w:rsidRDefault="00F124DC" w:rsidP="00F124D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/>
        </w:rPr>
      </w:pP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Privlaka, </w:t>
      </w:r>
      <w:r w:rsidR="00FB3E8E">
        <w:rPr>
          <w:rFonts w:ascii="Times" w:eastAsia="Times New Roman" w:hAnsi="Times" w:cs="Times"/>
          <w:color w:val="000000"/>
          <w:sz w:val="24"/>
          <w:szCs w:val="24"/>
          <w:lang w:val="hr-HR"/>
        </w:rPr>
        <w:t>8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. </w:t>
      </w:r>
      <w:r w:rsidR="001C1CB9">
        <w:rPr>
          <w:rFonts w:ascii="Times" w:eastAsia="Times New Roman" w:hAnsi="Times" w:cs="Times"/>
          <w:color w:val="000000"/>
          <w:sz w:val="24"/>
          <w:szCs w:val="24"/>
          <w:lang w:val="hr-HR"/>
        </w:rPr>
        <w:t>kolovoza</w:t>
      </w: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 xml:space="preserve"> 2022.g.</w:t>
      </w:r>
    </w:p>
    <w:p w:rsidR="004C125B" w:rsidRPr="00F124DC" w:rsidRDefault="004C125B" w:rsidP="00F124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:rsidR="00F124DC" w:rsidRPr="00F124DC" w:rsidRDefault="00F124DC" w:rsidP="00F124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</w:p>
    <w:p w:rsidR="00F124DC" w:rsidRPr="00F124DC" w:rsidRDefault="00F124DC" w:rsidP="00F124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>OPĆINSKO VIJEĆE</w:t>
      </w:r>
    </w:p>
    <w:p w:rsidR="00F124DC" w:rsidRPr="00F124DC" w:rsidRDefault="00F124DC" w:rsidP="00F124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>Predsjednik</w:t>
      </w:r>
    </w:p>
    <w:p w:rsidR="00F124DC" w:rsidRPr="00F124DC" w:rsidRDefault="00F124DC" w:rsidP="00F124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F124DC">
        <w:rPr>
          <w:rFonts w:ascii="Times" w:eastAsia="Times New Roman" w:hAnsi="Times" w:cs="Times"/>
          <w:color w:val="000000"/>
          <w:sz w:val="24"/>
          <w:szCs w:val="24"/>
          <w:lang w:val="hr-HR"/>
        </w:rPr>
        <w:t>Nikica Begonja, v.r.</w:t>
      </w:r>
    </w:p>
    <w:p w:rsidR="00F61996" w:rsidRDefault="00F61996">
      <w:pPr>
        <w:rPr>
          <w:lang w:val="hr-HR"/>
        </w:rPr>
      </w:pPr>
    </w:p>
    <w:p w:rsidR="008418BB" w:rsidRDefault="008418BB">
      <w:pPr>
        <w:rPr>
          <w:lang w:val="hr-HR"/>
        </w:rPr>
      </w:pPr>
    </w:p>
    <w:p w:rsidR="008418BB" w:rsidRDefault="008418BB">
      <w:pPr>
        <w:rPr>
          <w:lang w:val="hr-HR"/>
        </w:rPr>
      </w:pPr>
    </w:p>
    <w:sectPr w:rsidR="00841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23C8"/>
    <w:multiLevelType w:val="hybridMultilevel"/>
    <w:tmpl w:val="CAC22574"/>
    <w:lvl w:ilvl="0" w:tplc="5DAC2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C"/>
    <w:rsid w:val="000A00B4"/>
    <w:rsid w:val="00161D2E"/>
    <w:rsid w:val="001C1CB9"/>
    <w:rsid w:val="00354E0F"/>
    <w:rsid w:val="004C125B"/>
    <w:rsid w:val="005A0256"/>
    <w:rsid w:val="008418BB"/>
    <w:rsid w:val="00CB636B"/>
    <w:rsid w:val="00E353A4"/>
    <w:rsid w:val="00E41A07"/>
    <w:rsid w:val="00F124DC"/>
    <w:rsid w:val="00F61996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FB8F-518E-4188-B4E6-8E192AF2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1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333333"/>
            <w:right w:val="none" w:sz="0" w:space="0" w:color="auto"/>
          </w:divBdr>
        </w:div>
        <w:div w:id="1453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Redari</cp:lastModifiedBy>
  <cp:revision>2</cp:revision>
  <dcterms:created xsi:type="dcterms:W3CDTF">2022-08-09T10:53:00Z</dcterms:created>
  <dcterms:modified xsi:type="dcterms:W3CDTF">2022-08-09T10:53:00Z</dcterms:modified>
</cp:coreProperties>
</file>