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9" w:rsidRPr="002B2ED6" w:rsidRDefault="002B2ED6">
      <w:pPr>
        <w:rPr>
          <w:lang w:val="hr-HR"/>
        </w:rPr>
      </w:pPr>
      <w:bookmarkStart w:id="0" w:name="_GoBack"/>
      <w:bookmarkEnd w:id="0"/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val="hr-HR" w:eastAsia="hr-HR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4665AF" w:rsidRDefault="004665AF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9E22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944-01/22-02/06</w:t>
      </w:r>
    </w:p>
    <w:p w:rsidR="002B2ED6" w:rsidRDefault="002B2ED6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2198-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28-02-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653324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2022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6424D8" w:rsidRPr="002B2ED6" w:rsidRDefault="006424D8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Default="002B2ED6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 w:rsidR="004C546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C5467" w:rsidRPr="004C5467">
        <w:rPr>
          <w:rFonts w:ascii="Times New Roman" w:hAnsi="Times New Roman" w:cs="Times New Roman"/>
          <w:sz w:val="24"/>
          <w:szCs w:val="24"/>
          <w:lang w:val="hr-HR"/>
        </w:rPr>
        <w:t>81/15, 94/17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8. Odluke o uvjetima, načinu i postupku gospodarenja nekretninama u vlasništvu Općine Privlaka („Služ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broj 19/13), članka 46. Statuta Općine Privlaka („Službeni glasnik Zadarske županije“ broj 05/18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,07/21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, 11/22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, a u skladu sa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>vijeća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>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Općine Privlak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66619">
        <w:rPr>
          <w:rFonts w:ascii="Times New Roman" w:hAnsi="Times New Roman" w:cs="Times New Roman"/>
          <w:sz w:val="24"/>
          <w:szCs w:val="24"/>
          <w:lang w:val="hr-HR"/>
        </w:rPr>
        <w:t xml:space="preserve"> (Službeni glasnik Zadarske županije, broj 23/22)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:rsidR="003F7930" w:rsidRDefault="003F7930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23F77" w:rsidRDefault="00B8389E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:rsidR="00B8389E" w:rsidRDefault="004A30E3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>za prodaju nekretnin</w:t>
      </w:r>
      <w:r w:rsidR="001524A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F7930">
        <w:rPr>
          <w:rFonts w:ascii="Times New Roman" w:hAnsi="Times New Roman" w:cs="Times New Roman"/>
          <w:b/>
          <w:sz w:val="24"/>
          <w:szCs w:val="24"/>
          <w:lang w:val="hr-HR"/>
        </w:rPr>
        <w:t>u vlasništvu Općine Privlaka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1. Raspisuje se javni natječaj za prodaju nekretnine u k.o. Privlaka: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prodaja k.č. 3283/2, PUNTA, u naravi dvorište, ukupne površine 498 m2, upisane u ZK uložak broj 6865 k.o. Privlaka, s početnom cijenom od 240.200,00 kuna (dvjestočetrdesettisućaidvjestokunanulalipa).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Predmetna nekretnina u vlasništvu je Općine Privlaka za cijelo te nije opterećena bilo kakvim uknjiženim ili neuknjiženim teretima niti u odnosu na istu postoje bilo kakve plombe ili upisi, odnosno prava trećih osoba kojima se onemogućava, odnosno ograničava raspolaganje predmetnom nekretninom.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Početna cijena određena je sukladno procjembenom elaboratu izrađenom po stalnom sudskom vještaku za graditeljstvo i procjene nekretnina Draženu Knežević, struč.spec.ing.aedif., broj 03-07/2022.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2. Pravo sudjelovanja u javnom natječaju imaju sve fizičke i pravne osobe koje prema važećim propisima Republike Hrvatske mogu biti vlasnici nekretnina na području Republike Hrvatske i koji su uplatili jamčevinu u iznosu od 10% početne cijene 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lastRenderedPageBreak/>
        <w:t>nekretnine navedene u toč.1. natječaja, i to na žiro račun Općine Privlaka: IBAN HR5423900011857400004, s pozivom na broj HR68 7757- OIB uplatitelja, s naznakom „Natječaj za prodaju nekretnina“.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Ponuditeljima koji nisu uspjeli u postupku natječaja jamčevina će se vratiti u roku od 8 (osam) dana od okončanja postupka natječaja.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 koji uspije u natječaju i naknadno odustane od zaključenja ugovora, nema pravo na povrat jamčevine.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3. U cijenu nekretnine nisu uračunata porezna davanja koja plaća kupac.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4. Ponude ponuditelja koji imaju neplaćene dospjele dugove prema Općini Privlaka neće se razmatrati.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5. Uz pisanu ponudu u kojoj je potrebno navesti ime i prezime ponuditelja odnosno podatke o pravnoj osobi, adresu prebivališta odnosno sjedišta, OIB ponuditelja, podatak o nekretnini za koju se podnosi ponuda iz toč. 1. natječaja te ponuđeni iznos kupoprodajne cijene (brojkom i slovima) obavezno je dostaviti sljedeću dokumentaciju: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presliku osobne iskaznice za fizičku osobu / rješenje o upisu u obrtni registar / rješenje o upisu u sudski registar za pravnu osobu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dokaz o uplaćenoj jamčevini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potvrdu Općine Privlaka da ponuditelj nema neisplaćenih dospjelih obveza prema Općini Privlaka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- podatak o broju tekućeg ili žiro-računa za povrat jamčevine sudionicima čije ponude ne budu prihvaćene ili u slučaju poništenja natječaja.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6. Općina Privlaka će s najpovoljnijim ponuditeljem sklopiti ugovor o kupoprodaji nekretnine.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Ukoliko dva ili više ponuditelja ponude istu cijenu, a ispunjavaju uvjete natječaja, kao najpovoljnija ponuda smatrati će se ponuda koja je prispjela prva.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Općina Privlaka i najpovoljniji ponuditelj će sklopiti ugovor o kupoprodaji nekretnine najkasnije u roku od 15 dana od dana donošenja Odluke o izboru najpovoljnijeg ponuditelja.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7. Izabrani ponuditelj dužan je uplatiti kupoprodajnu cijenu jednokratno u roku od 15 dana od dana zaključenja kupoprodajnog ugovora.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tabularnu ispravu podobnu za uknjižbu prava vlasništva na ime kupca.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U slučaju zakašnjenja u plaćanja ugovorene cijene, kupac je dužan uz kupoprodajnu cijenu platiti zakonsku zateznu kamatu za vrijeme zakašnjenja.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8. Rok za dostavljanje ponuda iznosi </w:t>
      </w:r>
      <w:r w:rsidRPr="00B66619">
        <w:rPr>
          <w:rFonts w:ascii="Times New Roman" w:hAnsi="Times New Roman" w:cs="Times New Roman"/>
          <w:b/>
          <w:sz w:val="24"/>
          <w:szCs w:val="24"/>
          <w:lang w:val="hr-HR"/>
        </w:rPr>
        <w:t>15 (petnaest) dana od dana objave javnog natječaja</w:t>
      </w: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 u Zadarskom listu.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Ponude se dostavljaju poštom preporučeno ili osobno u pisarnicu Općine Privlaka, u zatvorenoj omotnici na adresu: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OPĆINA PRIVLAKA, Ivana Pavla II 46, 23233 Privlaka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s naznakom „Ponuda za natječaj“ – NE OTVARAJ!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Javno otvaranje ponuda provesti će se </w:t>
      </w:r>
      <w:r w:rsidR="00A0310B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  <w:r w:rsidR="00653324" w:rsidRPr="00653324">
        <w:rPr>
          <w:rFonts w:ascii="Times New Roman" w:hAnsi="Times New Roman" w:cs="Times New Roman"/>
          <w:b/>
          <w:sz w:val="24"/>
          <w:szCs w:val="24"/>
          <w:lang w:val="hr-HR"/>
        </w:rPr>
        <w:t>. listopada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2022. godine u općinskoj vijećnici Općine Privlaka u </w:t>
      </w:r>
      <w:r w:rsidR="00653324" w:rsidRPr="00653324">
        <w:rPr>
          <w:rFonts w:ascii="Times New Roman" w:hAnsi="Times New Roman" w:cs="Times New Roman"/>
          <w:b/>
          <w:sz w:val="24"/>
          <w:szCs w:val="24"/>
          <w:lang w:val="hr-HR"/>
        </w:rPr>
        <w:t>9,00</w:t>
      </w:r>
      <w:r w:rsidRPr="006533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Ponuditelji koji su predali ponude imaju pravo biti nazočni otvaranju ponuda.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6619">
        <w:rPr>
          <w:rFonts w:ascii="Times New Roman" w:hAnsi="Times New Roman" w:cs="Times New Roman"/>
          <w:sz w:val="24"/>
          <w:szCs w:val="24"/>
          <w:lang w:val="hr-HR"/>
        </w:rPr>
        <w:t>10. Općina Privlaka zadržava pravo predmetni Javni natječaj poniš</w:t>
      </w:r>
      <w:r>
        <w:rPr>
          <w:rFonts w:ascii="Times New Roman" w:hAnsi="Times New Roman" w:cs="Times New Roman"/>
          <w:sz w:val="24"/>
          <w:szCs w:val="24"/>
          <w:lang w:val="hr-HR"/>
        </w:rPr>
        <w:t>titi bez posebnog obrazloženja.</w:t>
      </w:r>
    </w:p>
    <w:p w:rsidR="00B66619" w:rsidRPr="00B66619" w:rsidRDefault="00B66619" w:rsidP="00B66619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02BF7" w:rsidRDefault="00D8567E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:rsidR="002B2ED6" w:rsidRPr="002B2ED6" w:rsidRDefault="0014152C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228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FA7921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D5273"/>
    <w:multiLevelType w:val="hybridMultilevel"/>
    <w:tmpl w:val="AD8C8404"/>
    <w:lvl w:ilvl="0" w:tplc="C5109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3"/>
    <w:rsid w:val="00027E07"/>
    <w:rsid w:val="00046F5A"/>
    <w:rsid w:val="000745C3"/>
    <w:rsid w:val="00077BD6"/>
    <w:rsid w:val="00080451"/>
    <w:rsid w:val="000A1694"/>
    <w:rsid w:val="000F3D82"/>
    <w:rsid w:val="000F7E99"/>
    <w:rsid w:val="00123E90"/>
    <w:rsid w:val="0014152C"/>
    <w:rsid w:val="001524AD"/>
    <w:rsid w:val="00153C3D"/>
    <w:rsid w:val="001759FF"/>
    <w:rsid w:val="001B4DA7"/>
    <w:rsid w:val="00230AB3"/>
    <w:rsid w:val="00234E74"/>
    <w:rsid w:val="00263BF7"/>
    <w:rsid w:val="00284F38"/>
    <w:rsid w:val="002A53E2"/>
    <w:rsid w:val="002B2ED6"/>
    <w:rsid w:val="002B59BE"/>
    <w:rsid w:val="002C6EB9"/>
    <w:rsid w:val="00331ECB"/>
    <w:rsid w:val="003614C7"/>
    <w:rsid w:val="003663C2"/>
    <w:rsid w:val="00367A18"/>
    <w:rsid w:val="003736AC"/>
    <w:rsid w:val="00375AE4"/>
    <w:rsid w:val="003839FC"/>
    <w:rsid w:val="003B30E6"/>
    <w:rsid w:val="003D211A"/>
    <w:rsid w:val="003F7930"/>
    <w:rsid w:val="00455400"/>
    <w:rsid w:val="004665AF"/>
    <w:rsid w:val="004A30E3"/>
    <w:rsid w:val="004C5467"/>
    <w:rsid w:val="005B0F3F"/>
    <w:rsid w:val="005D1983"/>
    <w:rsid w:val="0060515C"/>
    <w:rsid w:val="006147E4"/>
    <w:rsid w:val="00624CC7"/>
    <w:rsid w:val="00632390"/>
    <w:rsid w:val="00636A7C"/>
    <w:rsid w:val="006424D8"/>
    <w:rsid w:val="00653324"/>
    <w:rsid w:val="00664C0C"/>
    <w:rsid w:val="006C3501"/>
    <w:rsid w:val="00765654"/>
    <w:rsid w:val="00793371"/>
    <w:rsid w:val="007A32B4"/>
    <w:rsid w:val="008430F3"/>
    <w:rsid w:val="00863A14"/>
    <w:rsid w:val="0086448E"/>
    <w:rsid w:val="00902D4A"/>
    <w:rsid w:val="0094260B"/>
    <w:rsid w:val="009557D7"/>
    <w:rsid w:val="009831AA"/>
    <w:rsid w:val="009E2292"/>
    <w:rsid w:val="00A0310B"/>
    <w:rsid w:val="00A870B7"/>
    <w:rsid w:val="00A9081C"/>
    <w:rsid w:val="00AF666F"/>
    <w:rsid w:val="00B14865"/>
    <w:rsid w:val="00B168D2"/>
    <w:rsid w:val="00B23F77"/>
    <w:rsid w:val="00B52691"/>
    <w:rsid w:val="00B64877"/>
    <w:rsid w:val="00B66619"/>
    <w:rsid w:val="00B8389E"/>
    <w:rsid w:val="00B91A73"/>
    <w:rsid w:val="00B96FB2"/>
    <w:rsid w:val="00BF25C6"/>
    <w:rsid w:val="00C14EF8"/>
    <w:rsid w:val="00C226CF"/>
    <w:rsid w:val="00C52842"/>
    <w:rsid w:val="00C87575"/>
    <w:rsid w:val="00CA5B3A"/>
    <w:rsid w:val="00CC0D53"/>
    <w:rsid w:val="00CD4DB4"/>
    <w:rsid w:val="00D008C2"/>
    <w:rsid w:val="00D60724"/>
    <w:rsid w:val="00D8567E"/>
    <w:rsid w:val="00DA034D"/>
    <w:rsid w:val="00DA51B2"/>
    <w:rsid w:val="00DD69C3"/>
    <w:rsid w:val="00DF4D69"/>
    <w:rsid w:val="00E21F57"/>
    <w:rsid w:val="00E43DEA"/>
    <w:rsid w:val="00E52CDE"/>
    <w:rsid w:val="00E54565"/>
    <w:rsid w:val="00E8274E"/>
    <w:rsid w:val="00E83B53"/>
    <w:rsid w:val="00EB4E56"/>
    <w:rsid w:val="00EB742C"/>
    <w:rsid w:val="00EF50BD"/>
    <w:rsid w:val="00F02BF7"/>
    <w:rsid w:val="00F50762"/>
    <w:rsid w:val="00F51C61"/>
    <w:rsid w:val="00F51D0A"/>
    <w:rsid w:val="00F5750E"/>
    <w:rsid w:val="00FC059B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DF51-F16B-4FAF-B2AC-7D89337F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2022-09-16T09:12:00Z</cp:lastPrinted>
  <dcterms:created xsi:type="dcterms:W3CDTF">2022-09-19T05:51:00Z</dcterms:created>
  <dcterms:modified xsi:type="dcterms:W3CDTF">2022-09-19T05:51:00Z</dcterms:modified>
</cp:coreProperties>
</file>