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91" w:rsidRPr="002C4F24" w:rsidRDefault="005F3591" w:rsidP="005257E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Temeljem članka 104.</w:t>
      </w:r>
      <w:r w:rsidR="005257E1" w:rsidRPr="002C4F24">
        <w:rPr>
          <w:rFonts w:ascii="Times New Roman" w:eastAsia="Times New Roman" w:hAnsi="Times New Roman" w:cs="Times New Roman"/>
          <w:color w:val="000000"/>
          <w:sz w:val="24"/>
          <w:szCs w:val="24"/>
          <w:lang w:val="hr-HR"/>
        </w:rPr>
        <w:t xml:space="preserve"> </w:t>
      </w:r>
      <w:r w:rsidRPr="002C4F24">
        <w:rPr>
          <w:rFonts w:ascii="Times New Roman" w:eastAsia="Times New Roman" w:hAnsi="Times New Roman" w:cs="Times New Roman"/>
          <w:color w:val="000000"/>
          <w:sz w:val="24"/>
          <w:szCs w:val="24"/>
          <w:lang w:val="hr-HR"/>
        </w:rPr>
        <w:t>stavak 1. Zakona o komunalnom gospodarstvu  (“Narodne novine”, broj 68/18,110/18</w:t>
      </w:r>
      <w:r w:rsidR="00E57887" w:rsidRPr="002C4F24">
        <w:rPr>
          <w:rFonts w:ascii="Times New Roman" w:eastAsia="Times New Roman" w:hAnsi="Times New Roman" w:cs="Times New Roman"/>
          <w:color w:val="000000"/>
          <w:sz w:val="24"/>
          <w:szCs w:val="24"/>
          <w:lang w:val="hr-HR"/>
        </w:rPr>
        <w:t>, 32/20</w:t>
      </w:r>
      <w:r w:rsidRPr="002C4F24">
        <w:rPr>
          <w:rFonts w:ascii="Times New Roman" w:eastAsia="Times New Roman" w:hAnsi="Times New Roman" w:cs="Times New Roman"/>
          <w:color w:val="000000"/>
          <w:sz w:val="24"/>
          <w:szCs w:val="24"/>
          <w:lang w:val="hr-HR"/>
        </w:rPr>
        <w:t>)</w:t>
      </w:r>
      <w:r w:rsidR="005257E1">
        <w:rPr>
          <w:rFonts w:ascii="Times New Roman" w:eastAsia="Times New Roman" w:hAnsi="Times New Roman" w:cs="Times New Roman"/>
          <w:color w:val="000000"/>
          <w:sz w:val="24"/>
          <w:szCs w:val="24"/>
          <w:lang w:val="hr-HR"/>
        </w:rPr>
        <w:t xml:space="preserve"> i </w:t>
      </w:r>
      <w:r w:rsidRPr="002C4F24">
        <w:rPr>
          <w:rFonts w:ascii="Times New Roman" w:eastAsia="Times New Roman" w:hAnsi="Times New Roman" w:cs="Times New Roman"/>
          <w:color w:val="000000"/>
          <w:sz w:val="24"/>
          <w:szCs w:val="24"/>
          <w:lang w:val="hr-HR"/>
        </w:rPr>
        <w:t>članka 30. Statuta Općine Privlaka („Službeni glasnik Zadarske županije“, broj 05/18</w:t>
      </w:r>
      <w:r w:rsidR="00E57887" w:rsidRPr="002C4F24">
        <w:rPr>
          <w:rFonts w:ascii="Times New Roman" w:eastAsia="Times New Roman" w:hAnsi="Times New Roman" w:cs="Times New Roman"/>
          <w:color w:val="000000"/>
          <w:sz w:val="24"/>
          <w:szCs w:val="24"/>
          <w:lang w:val="hr-HR"/>
        </w:rPr>
        <w:t>, 07/21</w:t>
      </w:r>
      <w:r w:rsidRPr="002C4F24">
        <w:rPr>
          <w:rFonts w:ascii="Times New Roman" w:eastAsia="Times New Roman" w:hAnsi="Times New Roman" w:cs="Times New Roman"/>
          <w:color w:val="000000"/>
          <w:sz w:val="24"/>
          <w:szCs w:val="24"/>
          <w:lang w:val="hr-HR"/>
        </w:rPr>
        <w:t xml:space="preserve">), Općinsko vijeće Općine Privlaka  na svojoj </w:t>
      </w:r>
      <w:r w:rsidR="005257E1">
        <w:rPr>
          <w:rFonts w:ascii="Times New Roman" w:eastAsia="Times New Roman" w:hAnsi="Times New Roman" w:cs="Times New Roman"/>
          <w:color w:val="000000"/>
          <w:sz w:val="24"/>
          <w:szCs w:val="24"/>
          <w:lang w:val="hr-HR"/>
        </w:rPr>
        <w:t>7</w:t>
      </w:r>
      <w:r w:rsidRPr="002C4F24">
        <w:rPr>
          <w:rFonts w:ascii="Times New Roman" w:eastAsia="Times New Roman" w:hAnsi="Times New Roman" w:cs="Times New Roman"/>
          <w:color w:val="000000"/>
          <w:sz w:val="24"/>
          <w:szCs w:val="24"/>
          <w:lang w:val="hr-HR"/>
        </w:rPr>
        <w:t xml:space="preserve">. sjednici održanoj dana </w:t>
      </w:r>
      <w:r w:rsidR="00363E7B">
        <w:rPr>
          <w:rFonts w:ascii="Times New Roman" w:eastAsia="Times New Roman" w:hAnsi="Times New Roman" w:cs="Times New Roman"/>
          <w:color w:val="000000"/>
          <w:sz w:val="24"/>
          <w:szCs w:val="24"/>
          <w:lang w:val="hr-HR"/>
        </w:rPr>
        <w:t>30</w:t>
      </w:r>
      <w:r w:rsidRPr="002C4F24">
        <w:rPr>
          <w:rFonts w:ascii="Times New Roman" w:eastAsia="Times New Roman" w:hAnsi="Times New Roman" w:cs="Times New Roman"/>
          <w:color w:val="000000"/>
          <w:sz w:val="24"/>
          <w:szCs w:val="24"/>
          <w:lang w:val="hr-HR"/>
        </w:rPr>
        <w:t xml:space="preserve">. </w:t>
      </w:r>
      <w:r w:rsidR="005257E1">
        <w:rPr>
          <w:rFonts w:ascii="Times New Roman" w:eastAsia="Times New Roman" w:hAnsi="Times New Roman" w:cs="Times New Roman"/>
          <w:color w:val="000000"/>
          <w:sz w:val="24"/>
          <w:szCs w:val="24"/>
          <w:lang w:val="hr-HR"/>
        </w:rPr>
        <w:t xml:space="preserve">ožujka </w:t>
      </w:r>
      <w:r w:rsidR="00E57887" w:rsidRPr="002C4F24">
        <w:rPr>
          <w:rFonts w:ascii="Times New Roman" w:eastAsia="Times New Roman" w:hAnsi="Times New Roman" w:cs="Times New Roman"/>
          <w:color w:val="000000"/>
          <w:sz w:val="24"/>
          <w:szCs w:val="24"/>
          <w:lang w:val="hr-HR"/>
        </w:rPr>
        <w:t>2022</w:t>
      </w:r>
      <w:r w:rsidRPr="002C4F24">
        <w:rPr>
          <w:rFonts w:ascii="Times New Roman" w:eastAsia="Times New Roman" w:hAnsi="Times New Roman" w:cs="Times New Roman"/>
          <w:color w:val="000000"/>
          <w:sz w:val="24"/>
          <w:szCs w:val="24"/>
          <w:lang w:val="hr-HR"/>
        </w:rPr>
        <w:t>. godine</w:t>
      </w:r>
      <w:r w:rsidR="00363E7B">
        <w:rPr>
          <w:rFonts w:ascii="Times New Roman" w:eastAsia="Times New Roman" w:hAnsi="Times New Roman" w:cs="Times New Roman"/>
          <w:color w:val="000000"/>
          <w:sz w:val="24"/>
          <w:szCs w:val="24"/>
          <w:lang w:val="hr-HR"/>
        </w:rPr>
        <w:t xml:space="preserve"> donosi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O D L U K U</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o komunalnom redu</w:t>
      </w:r>
      <w:r w:rsidR="00975CBE">
        <w:rPr>
          <w:rFonts w:ascii="Times New Roman" w:eastAsia="Times New Roman" w:hAnsi="Times New Roman" w:cs="Times New Roman"/>
          <w:b/>
          <w:bCs/>
          <w:color w:val="000000"/>
          <w:sz w:val="24"/>
          <w:szCs w:val="24"/>
          <w:lang w:val="hr-HR"/>
        </w:rPr>
        <w:t xml:space="preserve"> Općine Privlaka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I. OPĆE ODREDBE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Ovom Odlukom se propisuje komunalni red i mjere za njegovo provođenje na području Općin</w:t>
      </w:r>
      <w:r w:rsidR="003D5820" w:rsidRPr="002C4F24">
        <w:rPr>
          <w:rFonts w:ascii="Times New Roman" w:eastAsia="Times New Roman" w:hAnsi="Times New Roman" w:cs="Times New Roman"/>
          <w:color w:val="000000"/>
          <w:sz w:val="24"/>
          <w:szCs w:val="24"/>
          <w:lang w:val="hr-HR"/>
        </w:rPr>
        <w:t xml:space="preserve">e </w:t>
      </w:r>
      <w:r w:rsidRPr="002C4F24">
        <w:rPr>
          <w:rFonts w:ascii="Times New Roman" w:eastAsia="Times New Roman" w:hAnsi="Times New Roman" w:cs="Times New Roman"/>
          <w:color w:val="000000"/>
          <w:sz w:val="24"/>
          <w:szCs w:val="24"/>
          <w:lang w:val="hr-HR"/>
        </w:rPr>
        <w:t>Privlaka (u daljnjem tekstu: Općina), a naročito se propisuje:</w:t>
      </w:r>
    </w:p>
    <w:p w:rsidR="005F3591" w:rsidRPr="002C4F24"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 te određivanje uvjeta za držanje životinja</w:t>
      </w:r>
    </w:p>
    <w:p w:rsidR="005F3591" w:rsidRPr="002C4F24"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rsidR="005F3591" w:rsidRPr="002C4F24"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uvjete korištenja javnih parkirališta, javnih garaža, nerazvrstanih cesta i drugih površina javne namjene za parkiranje vozila</w:t>
      </w:r>
    </w:p>
    <w:p w:rsidR="005F3591" w:rsidRPr="002C4F24"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održavanje čistoće i čuvanje površina javne namjene, uključujući uređenje i održavanje javnih zelenih površina te uklanjanje snijega i leda s površina javne namjene,</w:t>
      </w:r>
    </w:p>
    <w:p w:rsidR="005F3591" w:rsidRPr="002C4F24"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prikupljanje, odvoz i postupanje s prikupljenim komunalnim otpadom</w:t>
      </w:r>
    </w:p>
    <w:p w:rsidR="00C04F70" w:rsidRPr="002C4F24" w:rsidRDefault="00C04F70"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mjere za osiguranje mogućnosti korištenja površina javne namjene na način koji omogućava kretanje osoba s posebnim potrebama</w:t>
      </w:r>
    </w:p>
    <w:p w:rsidR="005F3591" w:rsidRPr="002C4F24"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mjere za provođenje Odluke uključujući i prekršajne odredbe.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2.</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Komunalni red propisan ovom Odlukom obvezan je za sve fizičke osobe, fizičke osobe obrtnike ili osobe koje obavljaju drugu samostalnu djelatnost te pravne osobe na području Općine.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3.</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Pojedini pojmovi u smislu ove Odluke imaju slijedeće značenje: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 Javna površina</w:t>
      </w:r>
      <w:r w:rsidRPr="002C4F24">
        <w:rPr>
          <w:rFonts w:ascii="Times New Roman" w:eastAsia="Times New Roman" w:hAnsi="Times New Roman" w:cs="Times New Roman"/>
          <w:color w:val="000000"/>
          <w:sz w:val="24"/>
          <w:szCs w:val="24"/>
          <w:lang w:val="hr-HR"/>
        </w:rPr>
        <w:t> je svaka površina u vlasništvu Općine čije je korištenje namijenjeno svima i pod jednakim uvjetima.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2. Površine javne namjene su</w:t>
      </w:r>
      <w:r w:rsidRPr="002C4F24">
        <w:rPr>
          <w:rFonts w:ascii="Times New Roman" w:eastAsia="Times New Roman" w:hAnsi="Times New Roman" w:cs="Times New Roman"/>
          <w:color w:val="000000"/>
          <w:sz w:val="24"/>
          <w:szCs w:val="24"/>
          <w:lang w:val="hr-HR"/>
        </w:rPr>
        <w:t xml:space="preserve"> površine koje nisu u vlasništvu Općine i čije je korištenje namijenjeno svima pod jednakim uvjetima kao npr. javne ceste, javno vodno dobro, autobusni </w:t>
      </w:r>
      <w:r w:rsidRPr="002C4F24">
        <w:rPr>
          <w:rFonts w:ascii="Times New Roman" w:eastAsia="Times New Roman" w:hAnsi="Times New Roman" w:cs="Times New Roman"/>
          <w:color w:val="000000"/>
          <w:sz w:val="24"/>
          <w:szCs w:val="24"/>
          <w:lang w:val="hr-HR"/>
        </w:rPr>
        <w:lastRenderedPageBreak/>
        <w:t>kolodvori, željeznički kolodvori, tržnica na veliko, tržnice na malo, groblja, površine uz sportske i rekreacijske objekte.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3. Javnoprometne površine su</w:t>
      </w:r>
      <w:r w:rsidRPr="002C4F24">
        <w:rPr>
          <w:rFonts w:ascii="Times New Roman" w:eastAsia="Times New Roman" w:hAnsi="Times New Roman" w:cs="Times New Roman"/>
          <w:color w:val="000000"/>
          <w:sz w:val="24"/>
          <w:szCs w:val="24"/>
          <w:lang w:val="hr-HR"/>
        </w:rPr>
        <w:t> javne ceste, nerazvrstane ceste, trgovi, šetnice, pješački prolazi, pješačke zone, nogostupi, pločnici, mostovi, podvožnjaci, nadvožnjaci, pothodnici, nathodnici, tuneli, parkirališta, javne garaže, stajališta javnog gradskog prometa i slične površine;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4. Javne zelene površine</w:t>
      </w:r>
      <w:r w:rsidRPr="002C4F24">
        <w:rPr>
          <w:rFonts w:ascii="Times New Roman" w:eastAsia="Times New Roman" w:hAnsi="Times New Roman" w:cs="Times New Roman"/>
          <w:color w:val="000000"/>
          <w:sz w:val="24"/>
          <w:szCs w:val="24"/>
          <w:lang w:val="hr-HR"/>
        </w:rPr>
        <w:t> su površine s vegetacijom (parkovi, park-šume, drvoredi, živice, cvjetni rasadnici, travnjaci, skupine stabala, zemljišni pojas uz javnoprometne površine na kojima je zasađeno zelenilo, zeleni otoci, zelene površine uz cestu u naselju, zelene površine uz objekte javne namjene, te odmorišta i staze koji su sastavni dijelovi zelenih površina), kojih je korištenje namijenjeno svima i na kojima se osim biljnog materijala mogu nalaziti dječja igrališta, rekreacijske površine, te ostali sadržaji;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5. Ostale površine</w:t>
      </w:r>
      <w:r w:rsidRPr="002C4F24">
        <w:rPr>
          <w:rFonts w:ascii="Times New Roman" w:eastAsia="Times New Roman" w:hAnsi="Times New Roman" w:cs="Times New Roman"/>
          <w:color w:val="000000"/>
          <w:sz w:val="24"/>
          <w:szCs w:val="24"/>
          <w:lang w:val="hr-HR"/>
        </w:rPr>
        <w:t> su površine uz sportske objekte, rekreacijske objekte i slično, objekte koji su namijenjeni za javne priredbe i druge slične površine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6. Pokretne naprave</w:t>
      </w:r>
      <w:r w:rsidRPr="002C4F24">
        <w:rPr>
          <w:rFonts w:ascii="Times New Roman" w:eastAsia="Times New Roman" w:hAnsi="Times New Roman" w:cs="Times New Roman"/>
          <w:color w:val="000000"/>
          <w:sz w:val="24"/>
          <w:szCs w:val="24"/>
          <w:lang w:val="hr-HR"/>
        </w:rPr>
        <w:t> su lako prenosivi 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bankomati, stolovi, stolice, pokretne ograde i druge naprave koje se postavljaju ispred ugostiteljskih, zanatskih i drugih radnji, odnosno u njihovoj neposrednoj blizini, vaze za cvijeće, suncobrani, tende, pokretne ograde, podesti, samostojeće montažno-demontažne nadstrešnice i druga oprema postavljena na javnoj površini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zaštitne naprave na izlozima i slično.</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7. Kiosk</w:t>
      </w:r>
      <w:r w:rsidRPr="002C4F24">
        <w:rPr>
          <w:rFonts w:ascii="Times New Roman" w:eastAsia="Times New Roman" w:hAnsi="Times New Roman" w:cs="Times New Roman"/>
          <w:color w:val="000000"/>
          <w:sz w:val="24"/>
          <w:szCs w:val="24"/>
          <w:lang w:val="hr-HR"/>
        </w:rPr>
        <w:t> je tipski objekt lagane konstrukcije građevinske bruto površine do 15 m</w:t>
      </w:r>
      <w:r w:rsidRPr="002C4F24">
        <w:rPr>
          <w:rFonts w:ascii="Times New Roman" w:eastAsia="Times New Roman" w:hAnsi="Times New Roman" w:cs="Times New Roman"/>
          <w:color w:val="000000"/>
          <w:sz w:val="18"/>
          <w:szCs w:val="18"/>
          <w:vertAlign w:val="superscript"/>
          <w:lang w:val="hr-HR"/>
        </w:rPr>
        <w:t>2</w:t>
      </w:r>
      <w:r w:rsidRPr="002C4F24">
        <w:rPr>
          <w:rFonts w:ascii="Times New Roman" w:eastAsia="Times New Roman" w:hAnsi="Times New Roman" w:cs="Times New Roman"/>
          <w:color w:val="000000"/>
          <w:sz w:val="24"/>
          <w:szCs w:val="24"/>
          <w:lang w:val="hr-HR"/>
        </w:rPr>
        <w:t> koji se može u cijelosti ili u dijelovima prenositi i postavljati pojedinačno ili u grupi, a služi za obavljanje gospodarske i druge djelatnosti.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8. Komunalni objekti, uređaji i drugi objekti u općoj uporabi</w:t>
      </w:r>
      <w:r w:rsidRPr="002C4F24">
        <w:rPr>
          <w:rFonts w:ascii="Times New Roman" w:eastAsia="Times New Roman" w:hAnsi="Times New Roman" w:cs="Times New Roman"/>
          <w:color w:val="000000"/>
          <w:sz w:val="24"/>
          <w:szCs w:val="24"/>
          <w:lang w:val="hr-HR"/>
        </w:rPr>
        <w:t> su javna rasvjeta, obavijesna ploča, ormarić, pano s planom naselja, odnosno s oznakom kulturnih dobara, zaštićenih dijelova prirode ili s oznakom turističkih i sličnih objekata, nadstrešnica na stajalištu javnog prometa, javni sat, javni zahod, vodoskok, fontana, stalci za bicikla, javna telefonska govornica, samostojeći telekomunikacijski razvodni ormarići, poštanski sandučić, spomenik, skulptura i spomen-ploča.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9. Ploča s tvrtkom ili nazivom</w:t>
      </w:r>
      <w:r w:rsidRPr="002C4F24">
        <w:rPr>
          <w:rFonts w:ascii="Times New Roman" w:eastAsia="Times New Roman" w:hAnsi="Times New Roman" w:cs="Times New Roman"/>
          <w:color w:val="000000"/>
          <w:sz w:val="24"/>
          <w:szCs w:val="24"/>
          <w:lang w:val="hr-HR"/>
        </w:rPr>
        <w:t> je ploča s tvrtkom pravne osobe ili imenom fizičke osobe obrtnika, odnosno nazivom obrta i drugo.</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10. Zaštitne naprave</w:t>
      </w:r>
      <w:r w:rsidRPr="002C4F24">
        <w:rPr>
          <w:rFonts w:ascii="Times New Roman" w:eastAsia="Times New Roman" w:hAnsi="Times New Roman" w:cs="Times New Roman"/>
          <w:color w:val="000000"/>
          <w:sz w:val="24"/>
          <w:szCs w:val="24"/>
          <w:lang w:val="hr-HR"/>
        </w:rPr>
        <w:t> su tende, roloi, zaštitne rešetke, kamere, alarmni uređaji i slični predmeti koji se postavljaju na pročelja.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11. Plakati</w:t>
      </w:r>
      <w:r w:rsidRPr="002C4F24">
        <w:rPr>
          <w:rFonts w:ascii="Times New Roman" w:eastAsia="Times New Roman" w:hAnsi="Times New Roman" w:cs="Times New Roman"/>
          <w:color w:val="000000"/>
          <w:sz w:val="24"/>
          <w:szCs w:val="24"/>
          <w:lang w:val="hr-HR"/>
        </w:rPr>
        <w:t> su oglasi i slične objave reklamno-promidžbenog ili informativnog sadržaja.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12. Reklame</w:t>
      </w:r>
      <w:r w:rsidRPr="002C4F24">
        <w:rPr>
          <w:rFonts w:ascii="Times New Roman" w:eastAsia="Times New Roman" w:hAnsi="Times New Roman" w:cs="Times New Roman"/>
          <w:color w:val="000000"/>
          <w:sz w:val="24"/>
          <w:szCs w:val="24"/>
          <w:lang w:val="hr-HR"/>
        </w:rPr>
        <w:t> su reklamne zastave, reklamna platna (na građevinskim skelama, ogradama i građevinama u rekonstrukciji ili gradnji), osvijetljene reklamne vitrine (city light), putokazne reklame, pokretne reklame, transparenti, reklamne naljepnice, reklamni ormarići, oslikane reklamne poruke (na zidovima građevina, ogradama, tendama i slično), reklamni natpisi i drugi predmeti koji služe reklamiranju, osim reklamnih panoa.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13. Reklamni panoi</w:t>
      </w:r>
      <w:r w:rsidRPr="002C4F24">
        <w:rPr>
          <w:rFonts w:ascii="Times New Roman" w:eastAsia="Times New Roman" w:hAnsi="Times New Roman" w:cs="Times New Roman"/>
          <w:color w:val="000000"/>
          <w:sz w:val="24"/>
          <w:szCs w:val="24"/>
          <w:lang w:val="hr-HR"/>
        </w:rPr>
        <w:t> su panoi, reklamni uređaji, konstrukcije i slično - samostojeći ili na objektima, reklamni stupovi (totemi i slično).</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14. Parkovna oprema</w:t>
      </w:r>
      <w:r w:rsidRPr="002C4F24">
        <w:rPr>
          <w:rFonts w:ascii="Times New Roman" w:eastAsia="Times New Roman" w:hAnsi="Times New Roman" w:cs="Times New Roman"/>
          <w:color w:val="000000"/>
          <w:sz w:val="24"/>
          <w:szCs w:val="24"/>
          <w:lang w:val="hr-HR"/>
        </w:rPr>
        <w:t> postavlja se na javne zelene površine, a namijenjena je igri djece ili rekreaciji građana (ljuljačke, tobogani, penjalice, vrtuljci, slične naprave za igru djece, klupe, stolovi, parkovne ogradice, stupići, košarice za smeće i slično).</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15. Vanjski dijelovi zgrade</w:t>
      </w:r>
      <w:r w:rsidRPr="002C4F24">
        <w:rPr>
          <w:rFonts w:ascii="Times New Roman" w:eastAsia="Times New Roman" w:hAnsi="Times New Roman" w:cs="Times New Roman"/>
          <w:color w:val="000000"/>
          <w:sz w:val="24"/>
          <w:szCs w:val="24"/>
          <w:lang w:val="hr-HR"/>
        </w:rPr>
        <w:t> su pročelja, izlozi, balkoni, terase, ulazna i garažna vrata, prozori, žljebovi, krovovi, dimnjaci, klime, antene i drugo.</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16. Privremene građevine</w:t>
      </w:r>
      <w:r w:rsidRPr="002C4F24">
        <w:rPr>
          <w:rFonts w:ascii="Times New Roman" w:eastAsia="Times New Roman" w:hAnsi="Times New Roman" w:cs="Times New Roman"/>
          <w:color w:val="000000"/>
          <w:sz w:val="24"/>
          <w:szCs w:val="24"/>
          <w:lang w:val="hr-HR"/>
        </w:rPr>
        <w:t> su montažni objekti i drugi objekti koji se postavljaju za potrebe sajmova i javnih manifestaciji i prigodnog uređenja naselja.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17. Vozilima</w:t>
      </w:r>
      <w:r w:rsidRPr="002C4F24">
        <w:rPr>
          <w:rFonts w:ascii="Times New Roman" w:eastAsia="Times New Roman" w:hAnsi="Times New Roman" w:cs="Times New Roman"/>
          <w:color w:val="000000"/>
          <w:sz w:val="24"/>
          <w:szCs w:val="24"/>
          <w:lang w:val="hr-HR"/>
        </w:rPr>
        <w:t> u smislu ove odluke smatraju se sve vrste vozila na motorni i električni pogon, kao što su osobni automobili, teretni automobili, autobusi, kamperska vozila, motocikli, mopedi, traktori, radni strojevi, priključna vozila i slično.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II. UREĐENJE NASELJA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4.</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Naselja na području Općine moraju biti uređena.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Pod uređenjem naselja podrazumijeva se uređenje i održavanje urednim javnih površina, kao i drugih građevina i površina koje izgledom i smještajem utječu na uređenost naselja.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Pod uređenjem naselja u smislu ove Odluke smatra se osobito izgled i uređenost:</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vanjskih dijelova zgrada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dvorišta, zelenih površina, ograda uz zgradu i sličnih površina,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ploča s imenom naselja, ulica, trgova, te pločica s kućnim brojem zgrada,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izloga,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zaštitnih naprava,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ploča s tvrtkom ili nazivom,</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plakata, jarbola za zastave, reklamnih natpisa, reklama i reklamnih panoa,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pokretnih naprava, kioska, reklama, reklamnih natpisa, reklamnih panoa i drugih naprava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javnih zelenih površina,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komunalnih objekata, uređaja i drugih objekata u općoj uporabi,</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kolodvora, stajališta, parkirališta, tržnica, ribarnica i groblja,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neizgrađenog građevinskog zemljišta uz javnu površinu</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sanitarno –komunalne mjere uređenja naselja.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1.Vanjski dijelovi zgrada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5.</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Vanjski dijelovi zgrada  smatraju se svi dijelovi građevina  vidljivi s javnih površina ili površina javne namjene (pročelja, izlozi, balkoni, terase, ulazna i garažna vrata, prozori, žljebovi, krovovi, dimnjaci, klime, antene i drugo) i isti moraju biti ispravni, uredni,  održavani i čisti.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Vlasnik, korisnik, odnosno upravitelj zgrade dužan je neodržavane i neuredne vanjske dijelove zgrade obnoviti i održavati tako da se obnovljeni dijelovi zgrade uklapaju u cjeloviti izgled zgrade.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Zabranjeno je djelomično uređivanje pročelja višestambenih zgrada, osim u slučaju kad višestambena zgrada ima više zasebnih ulaza, kada je dopušteno uređivanje pročelja za stanove koji pripadaju istom ulazu.</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Zabranjeno je pisati grafite, poruke i slično te na drugi način uništavati vanjske dijelove zgrade.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Oslikavanje fasada u svrhu reklamiranja ili oglašavanja, postavljanje reklamnih ili oglasnih panoa, natpis i reklama, zaštitnih tendi, klima uređaja i fasadnih dimnjaka na vanjske dijelove zgrada i krovišta zgrada koja su uz površine javne namjene ili su vidljiva sa tih površina dopušteno je samo uz odobrenje Jedinstvenog upravnog odjela Općine Privlaka.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6.</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Vlasnici su dužni ukloniti napuštene, devastirane i ruševne objekte, te ih – ako su uz javnu površinu i ako su vidljivi površini javne namjene – ograditi odgovarajućom zaštitnom ogradom.</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Ako ne uklone ili na odgovarajući način ne ograde objekte koji predstavljaju izričitu opasnost po život i zdravlje ljudi, Jedinstveni upravni odjel naložit će vlasnicima uklanjanje u roku od najduže 15 dana i obavijestiti o istom građevinsku inspekciju.</w:t>
      </w:r>
    </w:p>
    <w:p w:rsidR="005F3591" w:rsidRPr="002C4F24" w:rsidRDefault="005F3591" w:rsidP="00565FB8">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7.</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prozorima, vratima, terasama, balkonima, lođama, ogradama i drugim vanjskim dijelovima zgrade, zabranjeno je vješati ili izlagati rublje, posteljinu, sagove, krpe i druge predmete, ako se time ometa ili onemogućava prolaz pješaka.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Ukoliko na zgradi postoje otvori (vrata, grilje, škure i sl.) koji se otvaraju prema vani, isti u slučaju kada su otvoreni, moraju biti uz fasadu, na način da ne ometaju ili onemogućavaju prolaz pješaka ili vozila.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S prozora, terasa, balkona, lođa, ograda i drugih vanjskih dijelova zgrade zabranjeno je istresati krpe, sagove i slično, bacati otpad, prolijevati vodu, cijediti vodu ili na drugi način onečišćavati javnu površinu.</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Zabranjeno je crtati, pisati, prljati, mehanički oštećivati, uništavati ili na drugi način nagrđivati pročelja zgrada.</w:t>
      </w:r>
    </w:p>
    <w:p w:rsidR="00565FB8" w:rsidRPr="002C4F24" w:rsidRDefault="00565FB8"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p>
    <w:p w:rsidR="00565FB8" w:rsidRPr="002C4F24" w:rsidRDefault="00565FB8"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8.</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prozorima, balkonima, terasama i drugim sličnim dijelovima zgrade, u pravilu, drži se cvijeće i ukrasno bilje i to na način da ne ugrožava sigurnost ljudi i imovine.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Antene i druge uređaje za prijem zemaljskih i satelitskih programa, rashladne (klima uređaje) i solarne uređaje, vlasnici, odnosno korisnici zgrade mogu postaviti na vanjske dijelove zgrade i krovišta, koji nisu okrenuti na javnu površinu uz koju neposredno graniče i koji nisu vidljivi površini javne namjene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Iznimno, kada ne postoji druga mogućnost, oprema i uređaji iz prethodnog stavka mogu se postavljati na vanjske dijelove zgrade koji su okrenuti na javnu površinu uz koju neposredno graniče, ali moraju biti postavljeni na visini od najmanje 3,5 metara od kote terena, a kapanje vode ne smije se izvoditi na javnu površinu.</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 postavljanje opreme i uređaja iz stavka 2. ovog članka na objektima koji se nalaze na području stare jezgre naselja, potrebno je ishoditi odobrenje Jedinstvenog upravnog odjela Općine Privlaka.</w:t>
      </w:r>
    </w:p>
    <w:p w:rsidR="005F3591" w:rsidRPr="002C4F24" w:rsidRDefault="005F3591" w:rsidP="00565FB8">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9.</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Vlasnik, nositelj prava na zgradi koja ima svojstvo pojedinačnog kulturnog dobra ili se nalazi na području zaštićene kulturno-povijesne cjeline, kao i drugi imatelj kulturnog dobra, dužan je za sve zahvate na vanjskim dijelovima zgrade ishoditi odobrenje tijela nadležnog za zaštitu i očuvanje kulturnog dobra.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Zabranjeno je bilo kakvo izvođenje zahvata na vanjskim dijelovima zgrade iz stavka 1. ovog članka bez odobrenja ili suprotno odobrenju tijela nadležnog za zaštitu i očuvanje kulturnog dobra.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Zabranjeno je oštećivanje, ispisivanje poruka i grafita na zgradama iz stavka 1. ovog članka, djelomično bojanje pročelja bojama koje se ne uklapaju u cjelovitu sliku pročelja.</w:t>
      </w:r>
    </w:p>
    <w:p w:rsidR="005F3591" w:rsidRPr="002C4F24" w:rsidRDefault="005F3591" w:rsidP="00565FB8">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10.</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Zgrada koja svojim izgledom, zbog oštećenja ili dotrajalosti vanjskih dijelova, nagrđuje izgled ulice i naselja mora se urediti u roku od najviše godine dana od kada je ta okolnost utvrđena.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2. Uređenje dvorišta, zelenih i sličnih površina, ograda uz zgradu i neizgrađenog građevinskog zemljišta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11.</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Vlasnici odnosno korisnici zelenih površina uz zgrade, poljoprivrednog zemljišta, neizgrađenog građevinskog zemljišta kao i drugih sličnih površina u dijelu koji su vidljivi  s javnih površina i površina javne namjene, dužni su iste održavati i držati urednima, redovito kositi travu, orezivati živicu, uklanjati šikaru, smeće, građevinski otpad, rezati suhe grane drveća, te uklanjati stabla i granje drveća koja ugrožavaju sigurnost ljudi i imovine na javnim površinama i površinama javne namjene, te sprječavaju preglednost prometne signalizacije i javne rasvjete.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Dvorišta, vrtovi, neizgrađeno građevinsko zemljište i druge površine moraju se koristiti sukladno njihovoj namjeni te s njih ne smiju dolaziti nikakve štetne imisije na javne površine, susjedne zgrade i druge objekte. Svojim stanjem i izgledom ne smiju narušavati estetski izgled okolnih površina.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Lišće, plodove i grane koji s površina iz stavka 1. ovog članka padnu na javnoprometnu površinu vlasnici, odnosno korisnici, dužni su odmah ukloniti i površinu očistiti.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Na prostorima dvorišta, vrtova, zelenih i drugih površina u dijelu koji su vidljivi s javnih površina i površina javne namjene zabranjeno je odlagati komunalni i drugi otpad, a posebice neregistrirane automobile, strojeve, električne i druge aparate i predmete iz kućanstva, građevinski šut, daske, dotrajale predmete i drugo, što narušava izgled okoliša, te spaljivati sve vrste otpadnih tvari.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Ako se dvorišta, vrtovi, zelene i druge površine zgrada, neizgrađeno građevinsko zemljište, te druge površine u dijelu koji su vidljivi  s javnih površina i površina javne namjene ne održavaju urednima i čistima, komunalni redar naredit će njihovom vlasniku, odnosno korisniku otklanjanje uočenih nedostataka.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Ukoliko vlasnici, odnosno korisnici prostora iz prethodnog stavka u ostavljenom roku ne postupe sukladno nalogu komunalnog redara, ti će se nedostaci otklonit putem treće osobe na trošak vlasnika, odnosno korisnika prostora.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12.</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Ograde uz javne površine i površine javne namjene moraju se postavljati tako da ne ometaju korištenje javne površine i površine javne namjene, da ne predstavljaju opasnost za sigurnost i imovinu ljudi te da se vizualno uklapaju u okolni izgled te ne smiju biti izvedene od bodljikave žice, šiljaka i tome sličnih materijala, a vlasnici, odnosno korisnici moraju redovito održavati.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i javnu rasvjetu.</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13.</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Ako postoji opasnost od rušenja stabla na javnu površinu i površinu javne namjene i ozljeđivanja ljudi i/ili oštećenja imovine, komunalni redar će rješenjem narediti vlasniku, odnosno korisniku zemljišta potrebne zahvate na stablu.</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14.</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Javne zelene površine ispred stambenih i poslovnih zgrada mogu se radi zaštite ograditi metalnim stupićima, žardinjerama s cvijećem ili ukrasnom živicom, ako to neće ometati normalno kretanje pješaka, prometovanje vozila i neće smanjivati preglednost.</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Odobrenje za ograđivanje javnih zelenih površina vlasniku građevine ispred koje se traži ograđivanje, izdaje Jedinstveni upravni odjel Općine Privlaka.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15.</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Pravna ili fizička osoba koja upravlja ili gospodari športskim, rekreacijskim i drugim sličnim objektima, park-šumama, spomen-područjima, grobljima  i drugim sličnim površinama mora ih održavati urednima, čistima i redovito održavati zelenu površinu unutar tih prostora, te brinuti za njezinu zaštitu i obnovu.</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Vlasnik individualnog stambenog objekta, vlasnik ili korisnik poslovnog objekta, škole, bolnice, crkve, samostana i slično, obvezatan je osigurati obnovu, uređenje, održavanje i zaštitu zelene površine na zemljištu koje pripada objektu, odnosno zelenim površinama koje se nalaze u okviru ograđenog okoliša tog objekta.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Vlasnik ili korisnik stambene zgrade s ograđenim okolišem kojemu je onemogućen slobodan pristup i korištenje od strane drugih građana, obvezatan je osigurati održavanje i zaštitu zelene površine na zemljištu koje služi redovitoj upotrebi i predstavlja okoliš zgrade.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Pravna ili fizička osoba koja upravlja površinama iz stavka 1., 2. i 3. ovog članka mora objekte i uređaje na njima održavati urednima i ispravnima.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Pravna ili fizička osoba koja se koristi ili upravlja površinama i objektima iz stavka 1. ovog članka mora, na vidnom mjestu, istaknuti pravila o održavanju reda, čistoće, zaštite zelenila i slično.</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Ukoliko osobe iz stavka 1. ovog članka ne ispune obvezu održavanja reda, čistoće i zaštite zelene površine, isto će se izvršiti preko treće osobe na njihov trošak.</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3. Ploče s imenom naselja, ulica, trgova i pločice s brojem zgrade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16.</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području Općine naselja, ulice i trgovi moraju biti označeni imenom, a zgrade moraju biti obilježene brojevima.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Naselja, ulice, trgovi i zgrade označavaju se i obilježavaju na način i po postupku propisanom posebnim propisom.</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Natpisne ploče moraju biti u pravilu plave boje, a natpisi na njima bijele boje.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17.</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 označavanje imena naselja, ulica i trgova postavljaju se ploče, table, a na zgrade se postavljaju pločice s kućnim brojem zgrade.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Vlasnici, posjednici ili korisnici stambenih i poslovnih građevina dužni su ih označiti kućnim brojem.</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Vlasnik, odnosno upravitelj zgrade, dužan je voditi brigu o tome da zgrada bude stalno obilježena brojem.</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Zabranjeno je oštećivati i uništavati te neovlašteno skidati i mijenjati table, ploče i pločice iz stavka 1. ovoga članka.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U slučaju promjena kućnih brojeva vlasnik, posjednik ili korisnik dužan je postaviti novi kućni broj, najkasnije u roku od 30 dana od nastale promjene.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4. Izlozi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18.</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Izlozi, izložbeni ormarići i druga slična oprema poslovnog prostora (u daljnjem tekstu: izlog), a koji su vidljivi s javne površine i površine javne namjene, moraju biti tehnički i estetski oblikovani, odgovarajuće osvijetljeni u skladu s izgledom zgrade i okoliša, tako da izravno ne obasjavaju prometnu površinu, a svojim položajem ne smiju onemogućiti ili otežati korištenje javnih površina i površina javne namjene.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 postavljanje izloga na pročelje zgrade potrebno je ishoditi odobrenje Jedinstvenog upravnog odjela Općine Privlaka.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Vlasnik, odnosno korisnik poslovnog prostora dužan je izlog držati urednim i čistim.</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 blagdane i prigodne manifestacije izlozi mogu biti prigodno uređeni.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Vlasnik, odnosno korisnik poslovnog prostora ne smije u izlogu držati ambalažu ili skladištiti robu, niti smije izlagati robu izvan izloga i poslovnog prostora.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Zabrana iz prethodnog stavka ne odnosi se na vlasnike, odnosno korisnike poslovnog prostora u kojem se prodaje živo cvijeće ukoliko vlasnik odnosno korisnik ishodi odobrenje Jedinstvenog upravnog odjela Općine Privlaka.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19.</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Zabranjeno je uništavati izloge, te po njima ispisivati poruke i obavijesti, crtati, šarati i na drugi ih način prljati ili nagrđivati. Iznimno, na izlozima je dopušteno isticati privremene obavijesti o prigodnim i sezonskim sniženjima.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Vlasnik, odnosno korisnik poslovnog prostora koji se ne koristi, dužan je izlog, vrata i ostale otvore uredno prekriti neprozirnim materijalom, te onemogućiti uvid u unutrašnjost poslovnog prostora.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Vlasnik, odnosno korisnik izloga dužan je oštećenja na izlogu ukloniti bez odgode, odnosno najkasnije u roku od 15 dana od nastanka oštećenja.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Komunalni redar rješenjem će narediti vlasniku, odnosno korisniku izloga uklanjanje oštećenja iz stavka 3. ovoga članka.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Ako vlasnik, odnosno korisnik, ne postupi po rješenju iz stavka 4. ovoga članka, a postoji neposredna opasnost za sigurnost prolaznika, Općina će izvršenje rješenja provesti putem treće osobe na trošak vlasnika, odnosno korisnika poslovnog prostora.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5. Zaštitne naprave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20.</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Zaštitne naprave su tende, roloi, zaštitne rešetke, kamere, alarmni uređaji i slični predmeti, koji se postavljaju na vanjske dijelove zgrade.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Zaštitne naprave iz prethodnog stavka moraju biti uredne i ispravne.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21.</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Kamere se postavljaju za provođenje nadzora radi prevencije protupravnih ponašanja i utvrđivanja počinitelja prekršaja, te zaštite imovine u vlasništvu Općine, sukladno posebnim propisima, s obvezom javnog isticanja natpisa da je prostor pod video nadzorom.</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Kamere se postavljaju na temelju rješenja Jedinstvenog upravnog odjela po prethodno pribavljenim suglasnostima.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Pravna osoba ili fizička osoba obrtnik kojoj je Općina povjerila postavljanje i održavanje kamera dužna ih je održavati ispravnima.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6. Ploča s tvrtkom ili nazivom</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22.</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Pravna osoba, fizička osoba obrtnik ili osoba koja obavlja drugu samostalnu djelatnost ističe ploču s tvrtkom ili nazivom obrta na poslovnu prostoriju u kojoj posluje.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Ustanove i druge institucije ističu naziv na mjestu određenom posebnim propisima, odnosno na objekt u kojem se nalazi poslovni prostor ustanove, odnosno institucije.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Natpis mora biti tehnički i estetski oblikovan i uredan, maksimalnih dimenzija visine 0,5 m i dužine 1 m, a tekst pravopisno ispravno napisan.</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Svi natpisi većih dimenzija u smislu ove Odluke smatraju se reklamama i za njihovo postavljanje potrebno je odobrenje Jedinstvenog upravnog odjela Općine Privlaka.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23.</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Ploča s tvrtkom, nazivom i natpisom dimenzija veći od propisanih stavkom 4. prethodnog članka, na pročelje zgrade postavlja se na temelju rješenja Jedinstvenog upravnog odjela Općine Privlaka.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Pravna ili fizička osoba iz stavka 1. i 2. prethodnog članka, mora održavati ploču s tvrtkom, nazivom i natpisom, urednom, čistom i čitkom, a u slučaju njezine dotrajalosti istu mora obnoviti, odnosno zamijeniti.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Zabranjeno je predmete iz prethodnog stavka prljati i uništavati.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Pravna ili fizička osoba iz stavka 1. i 2. prethodnog članka dužna je ukloniti ploču s tvrtkom, nazivom i natpisom s pročelja zgrade u roku od 15 dana od prestanka obavljanja djelatnosti, odnosno prestanka korištenja poslovnog prostora te pročelje zgrade vratiti u prvobitno stanje.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Ako pravna ili fizička osoba iz stavka 1. i 2. prethodnog članka ne postupi sukladno stavku 4. ovoga članka, komunalni redar rješenjem će narediti uklanjanje ploče s tvrtkom, nazivom i natpisom.</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Ako pravna ili fizička osoba iz stavka 1. i 2. prethodnog članka ne postupi po rješenju komunalnog redara iz prethodnog stavka, ploča s tvrtkom, nazivom i natpisom, po nalogu Jedinstvenog upravnog odjela Općine Privlaka uklonit će se putem treće osobe na njihov trošak.</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7. Određivanje uvjeta za postavljanje opreme i uređaja koji se grade bez građevinske dozvole i glavnog projekta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24.</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zgrade i druge građevine i pripadajuće okućnice u vlasništvu fizičkih i pravnih osoba, u dijelu koji je vidljiv s javnih površina i površine javne namjene dozvoljeno je postavljanje: tendi, reklama, plakata, spomen-ploča i drugih uređaja na tim građevinama koji se prema posebnim propisima grade bez građevinske dozvole i glavnog projekta.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Uvjeti za postavljanje predmeta, uređaja i sustava iz stavka 1. ovog članka su:</w:t>
      </w:r>
    </w:p>
    <w:p w:rsidR="005F3591" w:rsidRPr="002C4F24"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ne smiju biti većih dimenzija nego što su dimenzije predmeta, uređaja i sustava koji se prema posebnim propisima mogu graditi bez građevinske dozvole i glavnog projekta u dijelu koji se odnosi na gradnju istih na javnoj površini;</w:t>
      </w:r>
    </w:p>
    <w:p w:rsidR="005F3591" w:rsidRPr="002C4F24"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ne smiju se postavljati na javnoj površini gdje se nalaze instalacije te na dijelu javne površine gdje   će se umanjiti njena korisna površina;</w:t>
      </w:r>
    </w:p>
    <w:p w:rsidR="005F3591" w:rsidRPr="002C4F24"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ne smiju utjecati na sigurnost prometa i preglednost;</w:t>
      </w:r>
    </w:p>
    <w:p w:rsidR="005F3591" w:rsidRPr="002C4F24"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ne smiju ometat prolaz komunalnim službama;</w:t>
      </w:r>
    </w:p>
    <w:p w:rsidR="005F3591" w:rsidRPr="002C4F24"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ne smiju štetiti nasadima;</w:t>
      </w:r>
    </w:p>
    <w:p w:rsidR="005F3591" w:rsidRPr="002C4F24"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moraju biti od trajnog materijala koji se lako održava;</w:t>
      </w:r>
    </w:p>
    <w:p w:rsidR="005F3591" w:rsidRPr="002C4F24"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 vrsti materijala, obliku, veličini i sl. moraju biti primjereni lokaciji;</w:t>
      </w:r>
    </w:p>
    <w:p w:rsidR="005F3591" w:rsidRPr="002C4F24"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sadržaj ne smije biti uvredljiv ili diskriminirajući po bilo kojoj osnovi;</w:t>
      </w:r>
    </w:p>
    <w:p w:rsidR="005F3591" w:rsidRPr="002C4F24"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i drugi uvjeti određeni ovom Odlukom i Odlukom o reklamiranju.</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U slučaju predmeta većih dimenzija od onih iz stavka 2. točke 1. ovog članka mora se ishoditi, građevinska dozvola, odnosno glavni projekt, i postaviti uz uvjete iz stavka 2. točke 2. do 9. ovog članka.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U slučaju postavljanja predmeta, uređaja i sustava iz stavka 1. ovog članka na javnoj površini odobrenje izdaje Jedinstveni upravni odjel Općine Privlaka.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7.1. Plakati, oglasi i slične objave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25.</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Plakati, oglasi i slične objave reklamno-promidžbenog ili informativnog sadržaja (u daljnjem tekstu: plakati) mogu se bez posebnog odobrenja postavljati samo na oglasnim ili reklamnim pločama, oglasnim stupovima, oglasnim ormarićima, oglasnim panoima i drugim oglasnim prostorima koji služe isključivo za navedenu namjenu.</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Iznimno, na temelju rješenja Jedinstvenog upravnog odjela za određene javne manifestacije plakati se mogu postavljati i na druga mjesta, osim na stabla, pročelja zgrada, ograde, stupove javne rasvjete i telefonske govornice, prometnu signalizaciju, trafostanice, energetske ormariće, objekte i uređaje javne namjene te druga mjesta koja nisu za to namijenjena.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Za postavljene plakate odgovorna je osoba koja ih postavlja i organizator priredbe ili manifestacije, odnosno pravna ili fizička osoba čiji se proizvod ili usluga plakatom oglašava.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Troškove uklanjanja plakata, kao i čišćenja mjesta na kojima ne smiju biti postavljeni, snosi organizator priredbe ili manifestacije, odnosno pravna ili fizička osoba čiji se proizvod ili usluga plakatom oglašava.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Zabranjeno je postavljanje plakata na mjestima koja ne služe za tu namjenu bez rješenja ili suprotno rješenju Jedinstvenog upravnog odjela Općine Privlaka.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26.</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Uredno postavljene plakate zabranjeno je prljati, oštećivati ili uništavati.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Osoba koja je postavila plakate, oglase i druge slične objave dužna ih je ukloniti po isteku roka na koji je imala odobrenje, a korištene površine očistiti i urediti.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Ukoliko osoba ne ukloni, odnosno ne uredi i ne očisti korištene površine sukladno prethodnom stavku Općina će to učiniti putem treće osobe, a za nastale troškove teretit će se organizator priredbe ili manifestacije, odnosno pravna ili fizička osoba čija se priredba, proizvod ili manifestacija oglašava.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27.</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Odredbe članka 25. i  26. ove Odluke odnose se i na oglašavanje za potrebe izborne promidžbe.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28.</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Jarbol za zastave postavlja se na pročelja zgrada, zemljištu uz objekte te javne površine.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Na jarbolima se postavljaju državne zastave, županijske, općinska te prigodne zastave za određene manifestacije, kao i reklamne zastave.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Jarbol se postavlja na temelju rješenja Jedinstvenog upravnog odjela Općine Privlaka.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Zastava Republike Hrvatske ističe se sukladno posebnim propisima.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Jarboli za zastave i zastave moraju biti uredni, čisti i neoštećeni.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29.</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Postavljanje reklamnih natpisa, reklama i reklamnih panoa uređeno je  posebnom odlukom.</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7.2. Reklamiranje zvučnim signalima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30.</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Reklamiranje zvučnim signalima može se izvršiti jedino po odobrenju Jedinstvenog upravnog odjela, a rješenjem kojim se odobrava reklamiranje odrediti će se: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područje na kojem se može izvršiti reklamiranje, uz napomenu obveze poštivanja propisane razine buke,</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vrijeme reklamiranja u periodu od 9,00 do 14,00 sati i od 17,00 do 19,00 sati,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visinu naknade.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8. Pokretni prodavači (ambulanta prodaja), pokretne naprave, kiosci i druge naprave na javnim površinama i zemljištu u vlasništvu pravnih i fizičkih osoba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31.</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Pokretnim prodavačima (ambulanta prodaja) u smislu ove Odluke podrazumijeva se prodaja bez stalnog parkirnog mjesta, putem uređenog i opremljenog vozila za prodaju robe, odnosno putem kolica kojima se roba prevozi od mjesta do mjesta, a koja su opremljena za prodaju na malo određenih proizvoda.</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Pokretni prodavači mogu obavljati prodaju isključivo na javnim površinama temeljem rješenja Jedinstvenog upravnog odjela u kojem će biti naznačena područja i lokacije za obavljanje djelatnosti, a uz zahtjev za izdavanje rješenja potrebno je pobliže  naznačiti lokacije i period za koji se traži odobrenje za prodaju, opis robe koja je predmet prodaje i fotografiju vozila iz kojeg će se prodaja izvršiti.</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U rješenju iz stavka 2. ovoga članka odrediti će se i novčani iznos koji je pokretni prodavač kojem je odobrena prodaja dužan uplatiti u korist Proračuna Općine Privlaka.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sz w:val="24"/>
          <w:szCs w:val="24"/>
          <w:lang w:val="hr-HR"/>
        </w:rPr>
      </w:pPr>
      <w:r w:rsidRPr="002C4F24">
        <w:rPr>
          <w:rFonts w:ascii="Times New Roman" w:eastAsia="Times New Roman" w:hAnsi="Times New Roman" w:cs="Times New Roman"/>
          <w:sz w:val="24"/>
          <w:szCs w:val="24"/>
          <w:lang w:val="hr-HR"/>
        </w:rPr>
        <w:t>Članak 32.</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sz w:val="24"/>
          <w:szCs w:val="24"/>
          <w:lang w:val="hr-HR"/>
        </w:rPr>
      </w:pPr>
      <w:r w:rsidRPr="002C4F24">
        <w:rPr>
          <w:rFonts w:ascii="Times New Roman" w:eastAsia="Times New Roman" w:hAnsi="Times New Roman" w:cs="Times New Roman"/>
          <w:sz w:val="24"/>
          <w:szCs w:val="24"/>
          <w:lang w:val="hr-HR"/>
        </w:rPr>
        <w:t>(1) Postavljanje pokretnih naprava i kioska na javnim površinama uređuje se posebnom odukom.</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sz w:val="24"/>
          <w:szCs w:val="24"/>
          <w:lang w:val="hr-HR"/>
        </w:rPr>
      </w:pPr>
      <w:r w:rsidRPr="002C4F24">
        <w:rPr>
          <w:rFonts w:ascii="Times New Roman" w:eastAsia="Times New Roman" w:hAnsi="Times New Roman" w:cs="Times New Roman"/>
          <w:sz w:val="24"/>
          <w:szCs w:val="24"/>
          <w:lang w:val="hr-HR"/>
        </w:rPr>
        <w:t>(2) Zabranjeno je postavljanje pokretnih naprava i kioska na zemljištu u vlasništvu fizičkih i pravnih osoba</w:t>
      </w:r>
      <w:r w:rsidR="00144892" w:rsidRPr="002C4F24">
        <w:rPr>
          <w:rFonts w:ascii="Times New Roman" w:eastAsia="Times New Roman" w:hAnsi="Times New Roman" w:cs="Times New Roman"/>
          <w:sz w:val="24"/>
          <w:szCs w:val="24"/>
          <w:lang w:val="hr-HR"/>
        </w:rPr>
        <w:t>, osim kioska za prodaju pekarskih proizvoda koje je moguće postavti jedino uz suglasnost Jedinstvenog upravnog odjela Općine Privlaka</w:t>
      </w:r>
      <w:r w:rsidRPr="002C4F24">
        <w:rPr>
          <w:rFonts w:ascii="Times New Roman" w:eastAsia="Times New Roman" w:hAnsi="Times New Roman" w:cs="Times New Roman"/>
          <w:sz w:val="24"/>
          <w:szCs w:val="24"/>
          <w:lang w:val="hr-HR"/>
        </w:rPr>
        <w:t>.</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sz w:val="24"/>
          <w:szCs w:val="24"/>
          <w:lang w:val="hr-HR"/>
        </w:rPr>
      </w:pPr>
      <w:r w:rsidRPr="002C4F24">
        <w:rPr>
          <w:rFonts w:ascii="Times New Roman" w:eastAsia="Times New Roman" w:hAnsi="Times New Roman" w:cs="Times New Roman"/>
          <w:sz w:val="24"/>
          <w:szCs w:val="24"/>
          <w:lang w:val="hr-HR"/>
        </w:rPr>
        <w:t>(3) Navedena zabrana iz stavka 2. ovog članka ne odnosi se na fizičke osobe, vlasnike obiteljskih poljoprivrednih gospodarstava kojima se dozvoljava da na svojoj parceli postave štand za prodaju proizvoda proizvedenih u vlastitom obiteljskom poljoprivrednom gospodarstvu uz uvjet  da na vlastitoj parceli osiguraju najmanje</w:t>
      </w:r>
      <w:r w:rsidR="00B10421" w:rsidRPr="002C4F24">
        <w:rPr>
          <w:rFonts w:ascii="Times New Roman" w:eastAsia="Times New Roman" w:hAnsi="Times New Roman" w:cs="Times New Roman"/>
          <w:sz w:val="24"/>
          <w:szCs w:val="24"/>
          <w:lang w:val="hr-HR"/>
        </w:rPr>
        <w:t xml:space="preserve"> dva parkirna mjesta za kupce. </w:t>
      </w:r>
    </w:p>
    <w:p w:rsidR="00A636EB" w:rsidRPr="002C4F24" w:rsidRDefault="00A636EB" w:rsidP="00565FB8">
      <w:pPr>
        <w:shd w:val="clear" w:color="auto" w:fill="FFFFFF"/>
        <w:spacing w:after="150" w:line="240" w:lineRule="auto"/>
        <w:jc w:val="both"/>
        <w:rPr>
          <w:rFonts w:ascii="Times New Roman" w:eastAsia="Times New Roman" w:hAnsi="Times New Roman" w:cs="Times New Roman"/>
          <w:sz w:val="24"/>
          <w:szCs w:val="24"/>
          <w:lang w:val="hr-HR"/>
        </w:rPr>
      </w:pPr>
      <w:r w:rsidRPr="002C4F24">
        <w:rPr>
          <w:rFonts w:ascii="Times New Roman" w:eastAsia="Times New Roman" w:hAnsi="Times New Roman" w:cs="Times New Roman"/>
          <w:sz w:val="24"/>
          <w:szCs w:val="24"/>
          <w:lang w:val="hr-HR"/>
        </w:rPr>
        <w:t>(4) Unutar zone pretežno poslovne namjene (K1) dozvoljeno je postavljanje pokretnih naprava i kioska u svrhu obavljanja proizvodnih, prerađivačkih, zanatskih i servisnih djelatnosti, skladišnih prostora i ostalih sličnih djelatnosti u skladu s posebnim propisima kojima je uređeno to područje.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9. Uređenje javnih zelenih površina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33.</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Javne zelene površine moraju se redovito održavati, tako da svojim izgledom uljepšavaju naselje i služe svrsi za koju su namijenjene.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34.</w:t>
      </w:r>
    </w:p>
    <w:p w:rsidR="005F3591" w:rsidRPr="002C4F24"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Javne zelene površine održavaju se u skladu s Programom održavanja komunalne infrastrukture te prema operativnim i terminskim planovima koje utvrđuje općinsko vijeće.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Pod održavanjem javne zelene površine smatra se posebice: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sadnja i uzgoj biljnih nasada,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podrezivanje stabala i grmlja,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okopavanje i plijevljene grmlja i živice,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košenje trave,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gnojenje i prihranjivanje biljnog materijala koji raste u nepovoljnim uvjetima (drvoredi i slično),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uklanjanje otpalog granja, lišća i drugih otpadaka,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održavanje posuda sa ukrasnim biljem u urednom i ispravnom stanju,</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preventivno djelovanje na sprječavanju biljnih bolesti, uništavanje biljnih štetnika, te kontinuirano provođenje zaštite zelenila,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održavanje pješačkih putova i naprava na javnoj zelenoj površini (oprema) u urednom stanju (bojanje i popravci klupa, košarica za otpatke, popločenja i slično),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postavljanje zaštitne ograde od prikladnog materijala, odnosno živice na mjestima ugroženim od uništavanja,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postavljanje ploča s upozorenjima za zaštitu javne zelene površine,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obnavljanje, a po potrebi i rekonstrukcija, zapuštenih javnih zelenih površina,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uređenje i privođenje namjeni neuređenih javnih zelenih površina.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Javne zelene površine održava Općina Privlaka, odnosno pravna ili fizička osoba kojoj je Općina povjerila održavanje javnih zelenih površina.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10. Komunalni objekti, uređaji i drugi objekti u općoj uporabi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35.</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Komunalni objekti, uređaji i drugi objekti u općoj uporabi (u daljnjem tekstu: objekti u općoj uporabi) postavljaju se na javnim površinama radi uređenja Općine Privlaka, pružanja usluga održavanja komunalne infrastrukture i lakšeg snalaženja građana na području općine.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36.</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Objekti u općoj uporabi su:</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javna rasvjeta,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ploče s orijentacijskim planom Općine Privlaka,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dječja i sportska igrališta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javni zahodi,</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vodoskoci, fontane, hidranti i slični objekti i uređaji,</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javne telefonske govornice i poštanski sandučići,</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spomenici, spomen-ploče, skulpture i slični predmeti,</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autobusna stajališta, parkirališta, tržnice, ribarnice i groblja,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sanitarno komunalne mjere.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37.</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Pravna osoba ili fizička osoba obrtnik, kojoj je Općina povjerila na održavanje ili upravljanje objekte u općoj uporabi, odnosno vlasnik, dužan ih je održavati urednima, čistima i funkcionalno ispravnima.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Osoba iz stavka 1. ovoga članka, dužna je nastala oštećenja i kvarove otkloniti u najkraćem roku, a najkasnije u roku od 10 dana od utvrđivanja oštećenja ili kvara.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Zabranjeno je pisati grafite, poruke i slično te na drugi način oštećivati i uništavati objekte u općoj uporabi.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10.1. Javna rasvjeta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38.</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Javne prometne površine, javne zelene površine i ostale površine, moraju biti opremljene sustavom javne rasvjete.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Javna rasvjeta mora biti izvedena u skladu sa suvremenom svjetlosnom tehnikom uvažavajući načelo energetske učinkovitosti te biti funkcionalna, ekološki prihvatljiva i estetski oblikovana.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Pri postavljanju javne rasvjete mora se voditi računa o urbanističkoj vrijednosti i značenju te izgledu pojedinih dijelova grada, pojedinih javnih površina i njihovoj namjeni kao i potrebama prometa i građana.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Fizička ili pravna osoba kojoj je Općina Privlaka povjerila održavanje javne rasvjete, opremu i uređaje javne rasvjete mora redovito održavati u stanju funkcionalne sposobnosti i ispravnosti (prati, ličiti, mijenjati dotrajale i oštećene dijelove, žarulje i slično).</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Zabranjeno je priključivanje električnih instalacija rasvjete i drugih instalacija na sustav javne rasvjete te drugo korištenje sustava javne rasvjete, bez suglasnosti Jedinstvenog upravnog odjela, osim ukrasne rasvjete za blagdane i manifestacije od strane tvrtke kojoj je Općina povjerila održavanje javne rasvjete.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39.</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Javna rasvjeta u pravilu mora svijetliti cijelu noć uz uvažavanje provedbe mjera uštede električne energije.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40.</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Zabranjeno je oštećivanje i uništavanje rasvjetnih stupova i rasvjetnih tijela.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Zabranjeno je na rasvjetne stupove postavljanje transparenata, lijepljenje oglasa, obavijesti, reklama i slično, a iznimno se dopušta po odobrenju Jedinstvenog upravnog odjela Općine Privlaka.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Postavljanje ukrasnih zastavica, informativno-promidžbenih panoa, vertikalne i svjetlosne prometne signalizacije i slične opreme na rasvjetne stupove može se privremeno dopustiti samo uz odobrenje Jedinstvenog upravnog odjela Općine Privlaka.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10.2. Ploče s orijentacijskim planom Općine Privlaka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41.</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U cilju lakšeg snalaženja građana i turista, na području Općine Privlaka mogu se postavljati ploče s orijentacijskim planom Općine Privlaka.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Ploče s orijentacijskim planom Općine Privlaka postavljaju se na mjestima na kojima se okuplja veći broj ljudi, na glavnim prilazima općini i na drugim za to određenim mjestima.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U orijentacijskom planu moraju biti ucrtane glavne ulice, trgovi, parkovi, najvažniji objekte u Gradu (škola, dječji vrtić, pošta, banka, zdravstvena ustanova i slično) te oznaka mjesta na kojem se plan nalazi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10.3. Dječja i sportska igrališta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42.</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Dječja i športska igrališta i objekti na njima, moraju se održavati  u urednom i ispravnom stanju.</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 urednost tih površina i ispravnost objekata brinu se pravne osobe koje tim površinama upravljaju, a oštećenja objekata dužna su ukloniti u roku od 15 dana.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10.4. Javni zahodi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43.</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Javni zahodi grade se i postavljaju na trgovima, tržnicama, autobusnim kolodvorima i sličnim javnim prostorima, te u parkovima, park-šumama, izletištima, sportskim objektima, odnosno na mjestima na kojima se građani okupljaju i duže zadržavaju.</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Javni zahodi moraju ispunjavati odgovarajuće higijenske i tehničke uvjete, a vlasnik, odnosno ovlaštena pravna ili fizička osoba koja ih održava, mora ih održavati u urednom i ispravnom stanju.</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Javne zahode treba graditi na način da ih mogu koristiti osobe s posebnim potrebama.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Vrijeme početka i završetka rada javnih zahoda utvrđuje Jedinstveni upravni odjel Općine Privlaka na prijedlog načelnika.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10.5. Vodoskoci, fontane, hidranti i slični objekti i uređaji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44.</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području Općine, uz odobrenje Jedinstvenog upravnog odjela, mogu se graditi i postavljati javni vodoskoci, fontane, javne česme i slični objekti i uređaji koji svojim izgledom uljepšavaju okoliš.</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Javni vodoskoci, fontane i slični objekti i uređaji moraju biti ispravni i uredni.</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Javne vodoskoke, fontane i slične objekte i uređaje zabranjeno je uništavati, onečišćavati, po njima šarati, crtati ili ih na drugi način prljati i nagrđivati, odnosno nenamjenski koristiti.</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U javnim vodoskocima i fontanama zabranjeno je kupanje te vađenje novca bačenog u javne vodoskoke i fontane.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Protupožarni hidranti i hidranti za pranje i zalijevanje javnih površina moraju se održavati u ispravnom stanju.</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Zabranjeno je uništavanje, oštećivanje ili neovlaštena uporaba hidranata za vlastite potrebe (pranje automobila ili privatnih površina i prostora).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(7) Javne vodoskoke, fontane, hidrante i slične objekte i uređaje postavlja i održava Općina Privlaka, odnosno za to ovlaštena pravna ili fizička osoba.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10.6. Javne telefonske govornice, poštanski sandučići i bankomati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45.</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Javne telefonske govornice, poštanski sandučići i bankomati u pravilu se postavljaju na mjestima na kojima se građani okupljaju i dulje zadržavaju, kao što su trgovi, tržnice, bolnice, trgovački objekti ili prodajni centri, stambene zgrade s većim brojem stanova i slični prostori, tako da svojim izgledom ne narušavaju okoliš, te da zadovoljavaju estetske kriterije.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Javne telefonske govornice, poštanski sandučići i bankomati, postavljaju se na mjestima koja posebnom odlukom odredi Jedinstveni upravni odjel, na način da ih mogu koristiti osobe s posebnim potrebama.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Javne telefonske govornice, poštanske sandučiće i bankomate, postavljaju i održavaju pravne osobe koje pružaju telekomunikacijske, poštanske usluge i bankarske usluge.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Zabranjeno je postavljati javne telefonske govornice, poštanske sandučiće i bankomate bez odobrenja Jedinstvenog upravnog odjela.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10.7. Spomenici, spomen-ploče, skulpture i slični predmeti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46.</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području Općine Privlaka na objekte, javne površine i druge prostore dopušteno je postavljati spomenike, spomen ploče, skulpture i slične predmete, te postavljene uklanjati, samo uz odobrenje Jedinstvenog upravnog odjela, ukoliko posebnim propisima nije drugačije određeno.</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47.</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Uz zahtjev za postavljanje spomenika, spomen ploča, skulptura i sličnih predmeta, koji se podnosi Jedinstvenom upravnom odjelu, podnositelj zahtjeva obavezno dostavlja idejni projekt, tehnički opis, oznaku lokacije, obrazloženje o potrebi postave predmeta i drugu dokumentaciju.</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Osim navedenog, potrebno je pribaviti i suglasnost nadležnog konzervatorskog tijela, ukoliko se spomenici, spomen ploče, skulpture i slični predmeti, postavljaju ili uklanjaju sa područja zaštićene kulturno-povijesne cjeline ili pojedinačnog kulturnog dobra.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48.</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Osobe na čiji je zahtjev postavljen spomenik, spomen ploča, skulptura i slični predmeti, dužne su ih držati urednima i zaštiti od uništavanja, a ukoliko više ne postoje, o održavanju se brine Općina Privlaka.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Postavljene spomenike, spomen ploče, skulpture i slične predmete, zabranjeno je prljati, po njima pisati, crtati ili ih na bilo koji drugi način oštećivati.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10.8. Autobusna stajališta, javna parkirališta, tržnice, ribarnice i groblja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49.</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Autobusna stajališta na području Općine moraju se održavati u čistom i urednom stanju.</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Na navedenim objektima zabranjeno je lijepiti plakate i oglase te postavljati reklame, reklamne natpise i slično.</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Autobusna stajališta moraju u pravilu biti natkrivena i opremljena klupama te se ne smiju koristiti protivno namjeni za koju su određena.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Na stajalištima se obvezno postavljaju posude za otpatke i opuške, a stajališta održava ovlaštena pravna ili fizička osoba.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50.</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Javna parkirališta se moraju propisno označiti te stalno održavati čistim, urednim i u funkcionalnom stanju, a vozila se moraju parkirati unutar označenog parkirnog mjesta.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Javna parkirališta održava Općina, odnosno ovlaštena pravna ili fizička osoba kojoj je to povjereno.</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Na javnim parkiralištima zabranjeno je zaustavljati i parkirati teretne automobile i autobuse, kamperska vozila, traktore, radne strojeve, priključna vozila, osim ako to nije izričito dopušteno prometnim znakom.</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Na javnim parkiralištima zabranjeno je neovlašteno trgovanje, pretovar robe i druge aktivnosti koje nisu u skladu s namjenom prostora.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Na javnim parkiralištima dopušteno je, uz odobrenje Jedinstvenog upravnog odjela, postavljati parkirne automate, rampe i ostalu opremu potrebnu za rad parkirališta, te je zabranjeno oštećivanje istih.</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Na javnim parkiralištima zabranjeno je kampiranje, kao i na svima drugim javnim i privatnim površinama izvan zone određene za kampiranje.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51.</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Tržnice na kojima se obavlja promet poljoprivrednim i drugim proizvodima moraju se održavati čistima i urednima, te se na istima mora osigurati ispravnost i čistoća opreme i uređaja, urednost nasada i postaviti odgovarajuća opremu za odlaganje otpada, o čemu se brine Općina Privlaka, odnosno za to ovlaštena pravna ili fizička osoba.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Klupe, suncobrani i slične naprave na otvorenoj tržnici moraju biti izrađeni od prikladnog materijala i ne smiju biti neuredni i oštećeni, moraju se uklapati u tehničke i estetske standarde koje određuje Općina Privlaka te biti proizvedeni od tvrtke koja se bavi proizvodnjom navedene opreme.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Suncobrani i tende moraju biti bijele ili bež boje.</w:t>
      </w:r>
    </w:p>
    <w:p w:rsidR="00C6237F" w:rsidRPr="002C4F24" w:rsidRDefault="00C6237F" w:rsidP="005F3591">
      <w:pPr>
        <w:shd w:val="clear" w:color="auto" w:fill="FFFFFF"/>
        <w:spacing w:after="150" w:line="240" w:lineRule="auto"/>
        <w:rPr>
          <w:rFonts w:ascii="Times New Roman" w:eastAsia="Times New Roman" w:hAnsi="Times New Roman" w:cs="Times New Roman"/>
          <w:color w:val="000000"/>
          <w:sz w:val="24"/>
          <w:szCs w:val="24"/>
          <w:lang w:val="hr-HR"/>
        </w:rPr>
      </w:pP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52.</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Tržni red uređuje se pravilnikom kojeg donosi načelnik.</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Tržnim redom posebno se utvrđuje: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radno vrijeme,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proizvodi koji se smiju prodavati,</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vrijeme dostave proizvoda,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čišćenje i odvoz smeća.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Tržni red mora biti istaknut na vidnom mjestu na prostoru tržnice.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53.</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Izlaganje ili prodaja poljoprivrednih, prehrambenih i drugih proizvoda izvan prostora tržnica dopušteno je samo uz odobrenje Jedinstvenog upravnog odjela.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Općinski načelnik može odrediti prostore za prodaju izvan tržnica tzv. prodaju s klupa, te urediti način njihovog korištenja, upravljanja i održavanja.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54.</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Nakon isteka radnog vremena tržnice Općina, odnosno ovlaštena pravna ili fizička osoba dužna je svakog dana dovesti tržnicu u čisto i uredno stanje.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55.</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Odredbe ove Odluke koje se odnose na tržnicu, na odgovarajući se način primjenjuju i na ribarnicu.</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56.</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Pravna ili fizička osoba kojoj je Općina povjerila upravljanje grobljima mora ih održavati čistima i urednima.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Održavanje groblja, grobnih mjesta i nadgrobnih spomenika uređuje se posebnom odlukom.</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10.9. Sanitarno-komunalne mjere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57.</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Čišćenje septičkih jama obavlja ovlaštena fizička ili pravna osoba u skladu sa sanitarno tehničkim uvjetima, a na zahtjev vlasnika odnosno korisika septičke jame.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58.</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Vlasnici, odnosno korisnici septičkih jama dužni su redovno i na vrijeme zatražiti čišćenje septičkih jama kako ne bi došlo do prelijevanja, a time i onečišćavanja okoline. Troškove čišćenja septičkih jama snosi vlasnik, odnosno korisnik septičke jame.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Okolni prostor i septička jama nakon završenog čišćenja moraju se dezinficirati i dovesti u bezopasno stanje po zdravlje ljudi.</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Komunalno redarstvo kada utvrdi da se septička jama prelijeva ili propušta fekalije naredit će njezino čišćenje vlasniku, odnosno korisniku iste.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Ako vlasnik, odnosno korisnik septičke jame ne postupi na način utvrđen u prethodnom stavku, čišćenje septičke jame izvršit će ovlaštena pravna osoba na teret njezinog vlasnika, odnosno korisnika.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Pravna osoba koja upravlja vodovodom ili kanalizacijom kad utvrdi da se septička jama prelijeva ili propušta fekalije, odlučit će o prekidanju dovoda vode zgradi čije se fekalije izlijevaju iz septičke jame, dok se ista ne dovede u ispravno stanje.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Ovlašteni vršitelj komunalne usluge koji odvozi fekalije dužan je iste izlijevati u kanalizacijsku mrežu ili na drugo za to određeno mjesto, na lokaciji koja je za to određena i snosi odgovornost za eventualno zagađenje okoliša, uz obvezu nadoknade počinjene štete.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(7) Zabranjeno je izlijevati fekalije u  more i druge vodotoke, bunare, zemljište u privatnom vlasništvu ili na javnu površinu.</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59.</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U svrhu zaštite zdravlja građana i stvaranja uvjeta za svakodnevni normalni život, tijekom godine obavlja se sustavna dezinsekcija, dok se sustavna deratizacija javnih površina obavlja dva puta godišnje (proljeće –jesen), uz njezino obvezno održavanje cijele godine.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Pod pojmom sustavne dezinsekcije podrazumijeva se prskanje ili zamagljivanje odgovarajućim sredstvima, odnosno larvicidna dezinsekcija, u cilju uništavanja muha, komaraca i drugih insekata.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Pod pojmom sustavne deratizacije podrazumijeva se postavljanje odgovarajućih mamaca za uništavanje štakora i drugih glodavaca.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Opseg, način, vrijeme i ostali uvjeti obavljanja obvezne sustavne dezinsekcije i deratizacije utvrđuju se Programom mjera obvezatne preventivne dezinsekcije i deratizacije za područje Općine Privlaka, kojega donosi Zavod za javno zdravstvo Zadarske županije.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Na poziv komunalnog redara, pravna ili fizička osoba kojoj su povjereni poslovi dezinsekcije i deratizacije, dužna je iste ponoviti ukoliko se ocjeni da je taj postupak potreban.</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Ovlaštena osoba iz stavka 5. ovog članka dužna je prije početka izvođenja sustavne dezinsekcije i deratizacije na odgovarajući način obavijestiti građane o početku i završetku izvođenja tih radova.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60.</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Zaštita bilja vrši se prema posebnom planu pravne osobe koja upravlja javnim površinama na kojima se uzgaja bilje.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61.</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Vlasnici, odnosno korisnici stambenog prostora, garažnog prostora, poslovnog prostora, građevinskog zemljišta, koje se koristi u svrhu obavljanja poslovne djelatnosti i neizgrađenog građevinskog zemljišta, dužni su uklanjati ustajalu vodu koja se nalazi unutar okućnica tih objekata i s navedenih površina, zbog sprječavanja razmnožavanja insekata, a time i onečišćenja okoliša i ugrožavanja zdravlja ljudi.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62.</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Unutar građevinskog područja Općine Privlaka zabranjeno je držati životinje:kopitare, papkare i perad.</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Kopitarima se smatraju konji, magarci, mazge i mule. Papkarima se smatraju goveda, ovce, koze i svinje. Peradi se smatraju kokoši, purani, guske, patke i druga domaća perad i pernata divljač.</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Izvan građevinskog područja naselja mogu se držati životinje iz stavka 1. ovog članka, pod uvjetom da njihovo držanje ispunjava higijensko-sanitarne, tehničke i druge propisane uvjete i ako su ta područja udaljena više od 50 metara od najbliže javne prometnice i 100 metara od najbližeg stambenog objekta.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Zabranjeno je voditi domaće životinje bez uzice, brnjice te drugih elemenata koji služe za održavanje kontrole nad životinjama.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Komunalni redar može rješenjem zabraniti držanje domaćih životinja i na područjima gdje je to dopušteno, ako nisu ispunjene higijensko-sanitarne, tehničke i druge mjere.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Komunalni redar rješenjem će narediti uklanjanje životinja iz stavka 1. ovog članka, a ukoliko vlasnik životinje ne postupi sukladno rješenju u roku za njegovo izvršenje, izvršenje rješenja provesti će ovlaštena fizička ili pravna osoba.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III. KORIŠTENJE JAVNIH PARKIRALIŠTA, JAVNIH GARAŽA,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NERAZVRSTANIH CESTA I DRUGIH POVRŠINA ZA PARKIRANJE VOZILA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63.</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Javnim parkiralištem, u smislu ove Odluke, smatra se dio javno prometne površine namijenjen isključivo za parkiranje vozila i građevinski objekt namijenjen za parkiranje vozila (u daljnjem tekstu: javno parkiralište).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Uvjeti korištenja javnih parkirališta urediti će su posebnom Odlukom.</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64.</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području Općine Privlaka zabranjeno je za zaustavljanje i parkiranje vozila koristiti javnoprometne površine koje nisu označene prometnom signalizacijom kao javno parkiralište.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Na javnim površinama ne smiju se ostavljati vozila koja se zbog dotrajalosti ne upotrebljavaju u prometu (oštećena u sudaru, neregistrirana, neispravna i slično).</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Zabranjuje se koristiti javne površine: trgove, šetnice, nogostupe, pješačke zone te staze za zaustavljanje, parkiranje i kretanje vozila.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Zabrana iz prethodnog stavka ne odnosi se na vozila s posebnim odobrenjem nadležnog upravnog odjela, vozila ministarstva unutrašnjih poslova, obrane, hitnih službi te vozila komunalnih službi.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65.</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Uvjeti korištenja nerazvrstanih cesta uređeni su sukladno zakonu kojim se uređuju ceste te općem aktu općine kojim se uređuju nerazvrstane ceste.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66. </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Odredbe ove Odluke u dijelu kojim se propisuje komunalni red i mjere za njegovo provođenje na odgovarajući se način primjenjuju na javna parkirališta, nerazvrstane ceste i druge površine javne namjene za parkiranje vozila.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IV. ODRŽAVANJE ČISTOĆE I ČUVANJE JAVNIH POVRŠINA I POVRŠINA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JAVNE NAMJENE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 Javne površine i površine javne namjene - općenito</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67.</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Javne površine i površine javne namjene koriste se u skladu s njihovom namjenom.</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Javne površine i površine javne namjene treba održavati tako da budu uredne i čiste, te da služe svrsi za koju su namijenjene, a oprema i uređaji na njima moraju biti uredni i ispravni.</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Javne povr</w:t>
      </w:r>
      <w:r w:rsidR="00C6237F" w:rsidRPr="002C4F24">
        <w:rPr>
          <w:rFonts w:ascii="Times New Roman" w:eastAsia="Times New Roman" w:hAnsi="Times New Roman" w:cs="Times New Roman"/>
          <w:color w:val="000000"/>
          <w:sz w:val="24"/>
          <w:szCs w:val="24"/>
          <w:lang w:val="hr-HR"/>
        </w:rPr>
        <w:t xml:space="preserve">šine i površine javne namjene, </w:t>
      </w:r>
      <w:r w:rsidRPr="002C4F24">
        <w:rPr>
          <w:rFonts w:ascii="Times New Roman" w:eastAsia="Times New Roman" w:hAnsi="Times New Roman" w:cs="Times New Roman"/>
          <w:color w:val="000000"/>
          <w:sz w:val="24"/>
          <w:szCs w:val="24"/>
          <w:lang w:val="hr-HR"/>
        </w:rPr>
        <w:t>te objekti i uređaje koji su na njima ili su njihov sastavni dio ne smiju se uništavati, oštećivati niti onečišćavati.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68.</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Pravna osoba ili fizička osoba obrtnik kojoj je Općina povjerila obavljanje komunalne djelatnosti održavanja čistoće javnih površina dužna ih je redovno i izvanredno održavati i čistiti sukladno Programu održavanja komunalne infrastrukture na području Općine koji donosi Općinsko vijeće Općine Privlaka.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69.</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Izvanredno čišćenje javnih površina i površina javne namjene podrazumijeva čišćenje javnih površina i površina javne namjene kada su zbog vremenskih nepogoda, više sile ili drugih razloga, prekomjerno onečišćene.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Izvanredno čišćenje javnih površina odredit će se kada zbog vremenskih nepogoda ili sličnih događaja javne površine i površine javne namjene budu prekomjerno onečišćene te kada je iz drugih razloga javne površine potrebno izvanredno čistiti.</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Troškove izvanrednog čišćenja javnih površina snosi počinitelj onečišćenja, osim u slučajevima kada su ista posljedica vremenskih nepogoda ili sličnih događaja kada troškovi padaju na teret proračuna Općine.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Komunalni redar u slučaju onečišćenja javne površine izazvanim vremenskim nepogodama ili drugim izvanrednim situacijama, naložiti će pravnoj ili fizičkoj osobi koja obavlja poslove održavanja, odnosno čišćenja, izvanredno čišćenje javne površine.</w:t>
      </w:r>
    </w:p>
    <w:p w:rsidR="00C6237F" w:rsidRPr="002C4F24" w:rsidRDefault="00C6237F" w:rsidP="005F3591">
      <w:pPr>
        <w:shd w:val="clear" w:color="auto" w:fill="FFFFFF"/>
        <w:spacing w:after="150" w:line="240" w:lineRule="auto"/>
        <w:rPr>
          <w:rFonts w:ascii="Times New Roman" w:eastAsia="Times New Roman" w:hAnsi="Times New Roman" w:cs="Times New Roman"/>
          <w:color w:val="000000"/>
          <w:sz w:val="24"/>
          <w:szCs w:val="24"/>
          <w:lang w:val="hr-HR"/>
        </w:rPr>
      </w:pP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70.</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javne površine postavljaju se kante za otpatke, koje moraju biti izrađene od prikladnog materijala i estetski oblikovane.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Kante za otpatke postavlja i održava Općina, odnosno pravna ili fizička osoba kojoj je Općina povjerio održavanje čistoće javnih površina.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Mjesta za postavljanje kanti za otpatke određuje Općina, odnosno pravna ili fizička osoba kojoj je Općina povjerila obavljanje komunalne djelatnosti održavanja čistoće javnih površina i površina javne namjene.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Zabranjeno je postavljanje kanti za otpatke na stupove na kojima se nalaze prometni znakovi, stupove javne rasvjete, drveća i jarbole za isticanje zastava, te na drugim mjestima na kojima bi narušavali izgled naselja, zgrada ili bi ometale promet.</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71.</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Davatelj javne usluge prikupljanja mješovitog komunalnog otpada, biorazgradivog otpada, otpadnog papira, metala, stakla, plastike i tekstila te krupnog (glomaznog) komunalnog otpada u Općini, dužan je postaviti spremnike za odvojeno prikupljanje otpada uz objekte javne, odnosno društvene namjene (dječji vrtići, škole, bolnice i slično) sukladno posebnim propisima kojima se uređuje gospodarenje otpadom.</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72.</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Pravna osoba ili fizička osoba obrtnik koja obavlja djelatnost zbog koje dolazi do onečišćavanja javnih površina dužna ih je redovito čistiti ili osigurati njihovo čišćenje.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Vlasnik, odnosno korisnik sportskih ili rekreacijskih objekata, zabavnih parkova ili igrališta, organizator javnih skupova, javnih priredaba i korisnik javnih površina na kojima su postavljeni privremeni objekti (kiosci, pokretne naprave i slično), obvezan je čistiti javne površine koje služe kao pristup tim objektima.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Organizator javne priredbe ili događanja dužan je odmah po završetku iste, očisti korištenu javnu površinu.</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Ako osobe iz stavka 1., 2. i 3. ovog članka ne postupe sukladno navedenim stavcima, komunalni redar rješenjem će im naredit poduzimanje radnja i mjera u svrhu održavanja komunalnog reda.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Ako navedene osobe ne postupe po rješenju komunalnog redara izvršenje rješenja provest će se putem treće osobe na njihov trošak.</w:t>
      </w:r>
    </w:p>
    <w:p w:rsidR="00A023E7" w:rsidRPr="002C4F24" w:rsidRDefault="00A023E7" w:rsidP="005F3591">
      <w:pPr>
        <w:shd w:val="clear" w:color="auto" w:fill="FFFFFF"/>
        <w:spacing w:after="150" w:line="240" w:lineRule="auto"/>
        <w:rPr>
          <w:rFonts w:ascii="Times New Roman" w:eastAsia="Times New Roman" w:hAnsi="Times New Roman" w:cs="Times New Roman"/>
          <w:color w:val="000000"/>
          <w:sz w:val="24"/>
          <w:szCs w:val="24"/>
          <w:lang w:val="hr-HR"/>
        </w:rPr>
      </w:pPr>
    </w:p>
    <w:p w:rsidR="00B353A8" w:rsidRPr="002C4F24" w:rsidRDefault="00B353A8"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73.</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javnim površinama i površinama javne namjene nije dozvoljeno ostavljati bilo kakav otpad ili ih na druge načine onečišćivati, a osobito se zabranjuje: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bacanje ili ostavljanje komunalnog otpada izvan spremnika ili kanta za otpad ili vršenje drugih radnji koje onečišćuju javne površine,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odlaganje građevnog i otpadnog građevnog materijala, zemlje, šuta, ogrjeva, željeza, lima i sl.,</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odlaganje glomaznog otpada i ambalaže,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ostavljanje vozila bez registarskih tablica, odnosno neregistriranih vozila, prikolica i drugih priključnih vozila, olupina vozila, plovila i olupina plovila,vozila oštećenih u sudaru, radnih strojeva i dr.,</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ispuštanje otpadnih tekućina bilo koje vrste (ulja, kiseline, boje, otpadnih voda i slično),</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popravak, servisiranje ili pranje vozila, te drugih uređaja i naprava,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7. oštećivanje posuda za odlaganje komunalnog otpada,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8. bacanje ili ostavljanje reklamnih i drugih letaka na javnim površinama,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9. bacanje gorućih predmeta u posude za odlaganje komunalnog otpada,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10. paljenje otpada, lišća i sl.,</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11. svako onečišćavanje i umanjivanje funkcije slivnika i oborinskih kanala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12. obavljanje radnji kojima se onečišćuju javne površine ili propuštanje obavljanja radnji kojima se sprječava onečišćenje javnih površina,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13. neovlašteno premještanje komunalne opreme i uređaja,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14. bacanje životinjskog, medicinskog i drugog opasnog materijala, koji se zbrinjava u skladu s posebnim propisima,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15. odlaganje ili postavljanje bilo kakvih predmeta kojima se ometa redovito korištenje javne površine, odnosno nesmetan prolaz pješaka i vozila,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16. bojanje, crtanje i pisanje po javnim površinama, osim prometne signalizacije koja se vrši sukladno posebnim propisima,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17. pljuvanje i obavljanje nužde,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18. pranje osoba, vozila ili drugih predmeta na javnim vodovodnim uređajima i objektima,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19. korištenje dječjih igrališta i sprava za igru djece protivno njihovoj namjeni,</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20. izlaganje i prodavanje predmeta, stvari, poljoprivrednih i drugih proizvoda, bez odobrenja upravnog tijela nadležnog za komunalne poslove.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21. bilo kakvo nenamjensko korištenje i prenamjena javne površine,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22. izvođenje radova bez odobrenja Jedinstvenog upravnog odjela.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23. puštanje otpadnih i oborinskih voda na javnu površinu na način kojim se ugrožava sigurnost prometa i prolaznika, odnosno vrši drugi oblik onečišćenja.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74.</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Vlasnici i korisnici objekata dužni su na javnim površinama i površinama javne namjene (izuzev javnoprometnih površina) ispred svojih objekta u širini svoje parcele uklanjati lišće, granje i drugo raslinje iz uličnih kanala za oborinsku odvodnju radi održavanja stalne funkcionalnosti.</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Zabranjeno je zatrpavanje i zacjeljivanje otvorenog kanala za oborinsku odvodnju ili izgradnja kolnog pristupa preko kanala za oborinsku odvodnju bez odobrenja Jedinstvenog upravnog odjela.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75.</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Zabranjeno je na javnim površinama i površinama javne namjene ispred poslovnih prostora (radnji, prodavaonica, skladišta i slično) odlagati drvenu, kartonsku i drugu ambalažu, kao i druge neprimjerene predmete i materijal.</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Zabranjeno je ispred zgrade i ograde, ili na zgradu i ogradu, odlagati uređaje i predmete koji mogu ozlijediti prolaznike ili im nanijeti neku štetu, te takve predmete i uređaje ostavljati na javnim  površinama.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76.</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Obalni pojas uređenih i prirodnih plaža i zelenih površina mora se redovito održavati.</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Pravna ili fizička osoba koja obavlja poslove održavanja obalnog pojasa uređenih i prirodnih plaža i zelenih površina uz plažu dužna je iste održavati čistima i urednima, a jednom godišnje, najkasnije do početka travnja, detaljno ih očistiti od krupnih otpadaka na obali i u moru.</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Zabranjeno je bacati otpad u more i na morsku obalu.</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Na prirodnim i uređenim plažama zabranjeno je nakon korištenja plaže ostavljati ručnike, rekvizite za plažu i druge stvari osobne namjene.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Stvari iz prethodnog stavka zatečene na prirodnim i uređenim plažama bez njihova vlasnika, odnosno korisnika, smatrat će napuštenima, te će biti uklonjene.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77.</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Čišćenje prirodnih i uređenih plaža za vrijeme turističke sezone mora biti svakodnevno i temeljito, a obavlja se u vremenu od 04:00 do 07:00 sati.</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Ukoliko plovni objekt masnim otpacima izazove zagađenje morske površine, vlasnik ili korisnik plovnog objekta dužan se usidriti, te pozvati predstavnike Lučke kapetanije Zadar radi dogovora o čišćenju i odstranjivanju masnih otpadaka s fizičkom ili pravnom osobom, koja je osposobljena za uklanjanje navedenog onečišćenja.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Predstavnici Lučke kapetanije Zadar obvezni su informirati vlasnike plovila o dužnosti održavanja čistoće i reda u lukama, privezištima i općenito na pomorskom dobru.</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Zabranjeno je kod pretovara ribe u luci koristiti se vozilom težim od 3.5 tone na dijelovima šetnice i pješačke zone koji su popločani prirodnim kamenom ili drugim pokrovom, osim asfalta.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Zabranjeno je na plovnim objektima u luci ložiti vatru i peči roštilj, te time zadimljavati javne površine, odnosno ispuštati štetne mirise (dim, miris roštilja) od navedenih radnji u okoliš. Za postupanje protivno ovom stavku odgovoran je vlasnik, odnosno korisnik plovnog objekta.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Zabranjeno je dovođenje, pranje i kupanje domaćih životinja na uređenim plažama, osim na plažama na kojima je to dozvoljeno posebnom Odlukom.</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78.</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svim javnim površinama i površinama javne namjene, u prolazima zgrada i drugim površinama koje se koriste kao javne, zabranjeno je konzumiranje alkoholnih pića, osim kada se javne površine, temeljem odobrenja Jedinstvenog upravnog odjela koriste za postavljanje terasa za pružanje ugostiteljskih usluga.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Iznimno, rješenjem kojim se odobrava korištenje površine javne namjene za organiziranje javnog okupljanja radi ostvarivanja gospodarskih, vjerskih, kulturnih, humanitarnih, sportskih, zabavnih i drugih interesa, može se odrediti da je konzumiranje alkohola na tim površinama dopušteno.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2. Javnoprometne površine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79.</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Javnoprometne površine treba održavati tako da budu uredne i čiste, te da služe svrsi kojoj su namijenjene.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Javnoprometna površina čisti se u pravilu danju, a pere noću između 21:00 i 05:00 sati.</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Javnoprometnu površinu čisti Općina, odnosno za to ovlaštena pravna ili fizička osoba.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Prometna signalizacija : vertikalna, horizontalna i svjetlosna, kao i druga oprema i uređaji moraju se redovito održavati u čistom i ispravnom stanju.</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Ukrasna živica i drugo raslinje u tijelu prometnice i zoni raskrižja mora se redovito orezivati i održavati do visine do najviše 1,5 m kako se ne bi ugrožavala sigurnost prometa, a moraju biti udaljeni od prometnice najmanje 3 m.</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80.</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Vozila koja sudjeluju u prometu ne smiju onečišćivati javnoprometne površine.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Vozila koja prevoze tekući ili rasuti (sipki) materijal moraju imati sanduke i karoserije iz kojih se materijal ne može prosipati niti curiti.</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Vozila koji prevoze pijesak, papir, sjeno, lišće, PVC materijal i drugi rasuti (sipki) teret moraju se prekriti ceradom, gustom mrežom ili na drugi način osigurati da se materijal ne posipa po javnoprometnoj površini.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81.</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 istovar, smještaj i ukrcaj građevinskog materijala, podizanje skela, ograda gradilišta, popravke vanjskih dijelova zgrada i slične građevinske radove, može se u opravdanim slučajevima i privremeno, koristiti javnoprometna površina, sukladno propisima o gradnji i sigurnosti prometa.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Odobrenje za korištenje javnoprometne površine za radove iz stavka 1. ovog članka izdaje, na zahtjev izvođača ili investitora radova, Jedinstveni upravni odjel.</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Odobrenjem iz stavka 2. ovog članka odredit će se uvjeti, način i vrijeme izvođenja radova.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Uz zahtjev za odobrenje investitor je dužan priložiti akt nadležnog tijela kojim se dokazuje legalnost gradnje.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Za vrijeme obavljanja radova iz stavka 1. ovog članka, izvođač je dužan poduzeti sve propisane i uobičajene mjere sigurnosti.</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 sigurnost radova odgovorni su izvođač i investitor radova solidarno.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3. Javne zelene površine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82.</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Javne zelene površine moraju se redovno održavati, čistiti i uređivati sukladno godišnjem Programu održavanja komunalne infrastrukture na području Općine koji donosi Općinsko vijeće.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Javne zelene površine održava i uređuje pravna ili fizička osoba kojoj je to Općina povjerila.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83.</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Pod održavanjem javnih zelenih površina podrazumijeva se osobito:</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kosidba trave,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obnavljanje i rekonstrukcija zapuštenih zelenih površina,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uklanjanje starih i bolesnih stabala i zamjena novima,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uklanjanje otpalog granja, lišća i drugih otpadaka,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održavanje posuda s ukrasnim biljem,</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održavanje pješačkih staza, naprava i opreme na javnim zelenim površinama,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postavljanje zaštitnih ograda na mjestima uništavanja zelenih površina,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redovito održavati, te zamjenjivati zaštitne stupiće i ograde,</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održavanje dječjih igrališta,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obnova uništenog i dotrajalog biljnog materijala,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rezidba i oblikovanje stabala i grmlja,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okopavanje bilja,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zalijevanje zelenih površina i bilja,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preventivno djelovanje na sprječavanju biljnih bolesti, štetnika i slično,</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gnojidba i folijarno prihranjivanje bilja.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84.</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Zabranjeno je na javnim zelenim površinama obavljati bilo kakve radove ili prekopavanja bez odobrenja Nadležnog odsjeka, osim redovnog održavanja tih površina.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85.</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Stabla i drugo zelenilo moraju se održavati tako da ne predstavljaju opasnost ili da ne ometaju promet ljudi i vozila na javnim površinama.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Ukoliko stabla i drugo zelenilo predstavljaju opasnost ili ometaju promet ljudi ili vozila komunalni redar naredit će rješenjem poduzimanje mjera radi otklanjanja uočenih nedostataka.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Ukoliko vlasnik ili korisnik ne postupi po rješenju iz prethodnog stavka, naložene radnje izvršit će se putem treće osobe, a na trošak vlasnika ili korisnika.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86.</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U cilju ukrašavanja općine ili zaštite javnih površina, Jedinstveni upravni odjel može izdati odobrenje za postavljanje prikladnih posuda sa ukrasnim biljem.</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Postavljene posude s ukrasnim biljem moraju se redovito održavati, što podrazumijeva i sadnju, te zalijevanje ukrasnog bilja, a održava ih pravna ili fizička osoba koja je posude postavila.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Ukoliko se posude s ukrasnim biljem postavljene na javnim površinama ne održavaju u skladu s prethodnim stavkom, naredit će se njihovo uklanjanje.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87.</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Na javnim zelenim površinama bez odobrenja Jedinstvenog upravnog odjela zabranjuje se: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raskopavanje,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izgradnja parkirališta i kolnih prilaza, odnosno prenamjena javnih zelenih površina,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odlaganje građevinskog i drugog materijala, kontejnera, organizacija gradilišta i sl.,</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postavljanje bilo kakvih objekata, uređaja, pokretnih naprava, reklama i sl.,</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postavljanje električnih, telefonskih, toplinskih i drugih vodova,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ograđivanje javnih zelenih površina,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7. sadnja ili uklanjanje drveća i grmolikog bilja,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8. kampiranje.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88.</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Radi očuvanja fonda stabala, orezivanje i sadnja stabala na javnim zelenim površinama, mogu se izvršiti samo uz odobrenje Jedinstvenog upravnog odjela.</w:t>
      </w:r>
    </w:p>
    <w:p w:rsidR="005F3591" w:rsidRPr="002C4F24"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Odobrenjem se iz prethodnog stavka određuje se obujam zamjenske sadnje, biljna vrsta, lokacija i vrijeme.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89.</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javnim zelenim površinama osobito se zabranjuje: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zaustavljanje, ostavljanje i vožnja motornih vozila (osim vozila koja se koriste za održavanje javnih zelenih površina i komunalnih uređaja na njima),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oštećivanje drveća, grmlja, cvjetnjaka, živica i drugog raslinja, te na drveće lijepiti plakate,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brati plodove, rezati i otuđivati grane, listove i cvjetove, otuđivati bilje, te poduzimati i druge neovlaštene zahvate (sadnja bilja i slično),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uništavanje, mehaničko oštećivanje, uklanjanje ili premještanje parkovne opreme i pisanje grafita,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5.vezanje bicikla, motora, prikolica, kolica i sl. za drveće, grmlje i parkovnu opremu,</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odlaganje građevnog materijala, glomaznog otpada, šuta, ulja, boja i dr.,</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7. rezanje, odnosno prekidanje korijenja stabla, kao i polaganje podzemnih instalacija na udaljenosti manjoj od dva metra od debla pojedinog stabla bez odobrenja,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8. kopanje i odvoženje zemlje, pijeska, humusa i slično,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9. postavljanje bilo kakvih objekata, uređaja, naprava, reklama, reklamnih panoa i slično,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10. postavljanje stolova, stolica i slično.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11. uništavanje šahtova, rasprskivača, te ostalih nadzemnih dijelova vodonatapnih sustava,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12. šetanje i puštanje kućnih ljubimaca po uređenim javno zelenim površinama i njihovo onečišćenje,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13. loženje vatre i potpaljivanje stabala,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14. kampiranje,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15. nenamjensko korištenje javnih zelenih površina,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16. na bilo koji način onečišćivati i uništavati zelenu površinu, stabla, zasade i parkovnu opremu.</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90.</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Vlasnik, odnosno korisnik vozila odgovoran je za vožnju, zaustavljanje i ostavljanje vozila na javnim zelenim površinama.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91.</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(1)Vlasnikom vozila se smatra vlasnik vozila koji je evidentiran u ogovarajućim evidencijama Ministarstva unutarnjih poslova</w:t>
      </w:r>
      <w:r w:rsidR="00B039E3" w:rsidRPr="002C4F24">
        <w:rPr>
          <w:rFonts w:ascii="Times New Roman" w:eastAsia="Times New Roman" w:hAnsi="Times New Roman" w:cs="Times New Roman"/>
          <w:color w:val="000000"/>
          <w:sz w:val="24"/>
          <w:szCs w:val="24"/>
          <w:lang w:val="hr-HR"/>
        </w:rPr>
        <w:t>, prema registracijskoj oznaci </w:t>
      </w:r>
      <w:r w:rsidRPr="002C4F24">
        <w:rPr>
          <w:rFonts w:ascii="Times New Roman" w:eastAsia="Times New Roman" w:hAnsi="Times New Roman" w:cs="Times New Roman"/>
          <w:color w:val="000000"/>
          <w:sz w:val="24"/>
          <w:szCs w:val="24"/>
          <w:lang w:val="hr-HR"/>
        </w:rPr>
        <w:t>vozila, a za vozila koja nisu evidentirana, vlasnik vozila utvrđuje se na drugi način.</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(2)Vlasnikom se smatra i primatelj leasinga kojemu je vozilo prepušteno na korištenje na temelju pravnog posla - leasinga, odnosno najmoprimac kojem je poduzetnik u obavljanju rent-a-car usluge prepustio vozilo na temelju ugovora o najmu.</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92.</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Ako počinitelj prekršaja nije utvrđen u trenutku počinjenja prekršaja ili nije zatečen na mjestu počinjenja prekršaja, dužan je po primitku obavijesti o počinjenom prekršaju Jedinstvenom upravnom odjelu dostaviti podatke o osobi koja je vozilo koristila u trenutku počinjenja prekršaja, a u protivnom on snosi prekršajnu odgovornost za počinjeni prekršaj.</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Vlasnik, odnosno korisnik,vozila dužan je nadoknaditi Općini štetu koju je na javnoj zelenoj površini počinio parkiranjem vozila i to u iznosu koji, prema hortikulturnoj vrijednosti pojedinog dijela javne zelene površine, procijeni pravna osoba kojoj su povjereni poslovi održavanja javnih zelenih površina.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V. KORIŠTENJE JAVNIH POVRŠINA I POVRŠINA JAVNE NAMJENE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1. Privremeno korištenje javnih površina i površina javne namjene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93.</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Privremeno korištenje javnih površina i površina javne namjene uređuje se posebnom odlukom kojom se utvrđuju uvjeti i način davanja istih na privremeno korištenje.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2. Prigodno uređenje javnih površina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94.</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U povodu državnih i drugih blagdana, obljetnica, raznih kulturnih i športskih manifestacija i sličnih događanja, može se organizirati prigodno uređivanje javnih površina.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Prigodno uređivanje javnih površina iz stavka 1. ovoga članka organizira se privremenim postavljanjem objekata, uređaja, pokretnih naprava, opreme, ukrasa, ukrasnih žaruljica, božićnih drvaca i slično.</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Za privremeno postavljanje montažnih objekata, uređaja, pokretnih naprava, opreme i slično, na javne površine, potrebno je odobrenje Jedinstvenog upravnog odjela.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Svjetleće žaruljice, ukrasni predmeti bez reklamnih poruka, ukrasna drvca i slično, postavljaju se prema uvjetima i na način koji utvrđuje Jedinstveni upravni odjel.</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Pravna ili fizička osoba koja je postavila predmete iz stavka 2. ovog članka iste je dužna ukloniti najkasnije u roku 7 dana od prestanka prigode iz stavka 1. ovog članka.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3. Parkiranje i zaustavljanje vozila na javnoprometnim površinama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95.</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 području Općine javnoprometne površine koriste se za zaustavljanje i parkiranje vozila samo ako su iste posebnim propisima i odgovarajućom prometnom signalizacijom određene za tu namjenu.</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Na području Općine zabranjeno je za zaustavljanje i parkiranje autobusa, koji prevoze turističko-izletničke grupe, radi ulaska i izlaska putnika, koristiti javnoprometne površine koje nisu određene za tu namjenu.</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Na javnim površinama zabranjeno je ostavljati vozila koja se zbog dotrajalosti ne upotrebljavaju u prometu (oštećena u sudaru, neregistrirana, neispravna i slično).</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Zabranjuje se koristiti javne površine: trgove, šetnice, nogostupe, pješačke zone, staze, obalne putove i pristaništa, za zaustavljanje, parkiranje i kretanje vozila.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(7) Zabrana iz prethodnog stavka ne odnosi se na vozila s posebnim odobrenjem Jedinstvenog upravnog odjela.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4. Korištenje javnih zelenih površina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96.</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 postavljanje objekata, uređaja i naprava, te obavljanje bilo kakvih radova na javnim zelenim površinama, osim radova redovnog održavanja javnih zelenih površina, potrebno je odobrenje  Jedinstvenog upravnog odjela.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Odobrenjem iz stavka 1. ovog članka određuje se: lokacija za postavljanje objekta, izgled objekta, uređaja ili naprave koja se postavlja, način uređivanja zauzete površine i vrijeme njenog korištenja.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Uz zahtjev za izdavanje odobrenja iz stavka 1. ovog članka, podnositelj zahtjeva treba priložiti skicu lokacije, idejno rješenje ili fotomontažu mjesta na kojem se objekt, uređaj ili naprava postavlja, odnosno na kojem se izvode radovi (mikrolokacija).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Zabranjeno je postavljanje objekata, uređaja ili naprava, te obavljanje bilo kakvih radova na javnim zelenim površinama, bez odobrenja ili suprotno odobrenju iz stavka 1. ovog članka.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97.</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 postavljanje parkovne opreme na javnim zelenim površinama potrebno je odobrenje Jedinstvenog upravnog odjela.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Pod parkovnom opremom u smislu ove Odluke smatra se: ljuljačka, tobogan, penjalica, vrtuljak i slične naprave za igru djece, klupa, stol, parkovna ogradica, zaštitni stupići, kante za otpatke i slično.</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U odobrenju iz stavka 1. ovog članka odredit će se mjesto i način postavljanja, izgled opreme i drugi uvjeti od značenja za izgled i uređenost javne zelene površine.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Dotrajala parkovna oprema mora se u što kraćem roku popraviti ili zamijeniti novom.</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Zabranjeno je postavljanje parkovne opreme na javnim zelenim površinama bez odobrenja ili suprotno odobrenju iz stavka 1. ovog članka.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Prilikom gradnje objekta uz javnu zelenu površinu, izvođač, odnosno investitor dužan je u pravilu sačuvati postojeća stabla, te ih zaštititi na način da se deblo obloži oplatama ili zaštiti na drugi način.</w:t>
      </w:r>
    </w:p>
    <w:p w:rsidR="00B039E3" w:rsidRPr="002C4F24" w:rsidRDefault="00B039E3"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p>
    <w:p w:rsidR="005F3591" w:rsidRPr="002C4F24" w:rsidRDefault="005F3591" w:rsidP="005F3591">
      <w:pPr>
        <w:shd w:val="clear" w:color="auto" w:fill="FFFFFF"/>
        <w:spacing w:after="150" w:line="240" w:lineRule="auto"/>
        <w:jc w:val="center"/>
        <w:rPr>
          <w:rFonts w:ascii="Times New Roman" w:eastAsia="Times New Roman" w:hAnsi="Times New Roman" w:cs="Times New Roman"/>
          <w:sz w:val="24"/>
          <w:szCs w:val="24"/>
          <w:lang w:val="hr-HR"/>
        </w:rPr>
      </w:pPr>
      <w:r w:rsidRPr="002C4F24">
        <w:rPr>
          <w:rFonts w:ascii="Times New Roman" w:eastAsia="Times New Roman" w:hAnsi="Times New Roman" w:cs="Times New Roman"/>
          <w:sz w:val="24"/>
          <w:szCs w:val="24"/>
          <w:lang w:val="hr-HR"/>
        </w:rPr>
        <w:t>Članak 98.</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(1) Bez odobrenja ili suprotno odobrenju Nadležnog </w:t>
      </w:r>
      <w:r w:rsidR="00F24907" w:rsidRPr="002C4F24">
        <w:rPr>
          <w:rFonts w:ascii="Times New Roman" w:eastAsia="Times New Roman" w:hAnsi="Times New Roman" w:cs="Times New Roman"/>
          <w:sz w:val="24"/>
          <w:szCs w:val="24"/>
          <w:lang w:val="hr-HR"/>
        </w:rPr>
        <w:t>tijela</w:t>
      </w:r>
      <w:r w:rsidRPr="002C4F24">
        <w:rPr>
          <w:rFonts w:ascii="Times New Roman" w:eastAsia="Times New Roman" w:hAnsi="Times New Roman" w:cs="Times New Roman"/>
          <w:sz w:val="24"/>
          <w:szCs w:val="24"/>
          <w:lang w:val="hr-HR"/>
        </w:rPr>
        <w:t xml:space="preserve"> </w:t>
      </w:r>
      <w:r w:rsidRPr="002C4F24">
        <w:rPr>
          <w:rFonts w:ascii="Times New Roman" w:eastAsia="Times New Roman" w:hAnsi="Times New Roman" w:cs="Times New Roman"/>
          <w:color w:val="000000"/>
          <w:sz w:val="24"/>
          <w:szCs w:val="24"/>
          <w:lang w:val="hr-HR"/>
        </w:rPr>
        <w:t>na javnoj zelenoj površini naročito je zabranjeno: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prekopavati javne zelene površine,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postavljati bilo kakve objekte, naprave, reklamne panoe,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odlagati građevinski materijal,</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sjeći i saditi bilje,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Troškove sanacije i čišćenja javne zelene površine na kojoj su obavljeni radovi bez odobrenja ili suprotno odobrenju, snose izvođač odnosno investitor radova solidarno.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5. Prokopi, istovar i utovar građevinskog materijala, postavljanje skela, krana i ograda, te ostali građevinski radovi na javnim površinama i površinama javne namjene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99.</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Zabranjeno je na javnim površinama i površinama javne namjene obavljati bilo kakve radove bez odobrenja, odnosno suprotno odobrenju Jedinstvenog upravnog odjela.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 slučaju hitnih intervencija komunalnih poduzeća radi saniranja kvarova na vodovodnim, elektroenergetskim i dugim sustavima vitalnim za normalno funkcioniranje Općine ili građana, uz prethodnu obavijest,  moguće je izvršiti prokop javnih površina i površina javne namjene bez odobrenja  Jedinstvenog upravnog odjela.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Investitor, odnosno izvođač radova, dužan je nakon izvršenih radova na javnim površinama i površinama javne namjene istu vratiti u prvobitno stanje.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Ukoliko investitor, odnosno izvođač radova, ne vrati javnu površinu i površinu javne namjene u prvobitno stanje, Općina ili druga osoba koju Općina za to ovlasti izvršiti će povrat u prvobitno stanje o trošku investitora, odnosno izvođača radova.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100.</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 prokope, istovar, smještaj i utovar građevnog materijala, postavu kontejnera za potrebe gradilišta, podizanje građevinskih skela, krana i ograda gradilišta za sanaciju i rekonstrukciju ili zaštitu od padanja dijelova fasada, popravak vanjskih dijelova zgrada i slične građevinske radove ili gradnju objekta, može se privremeno u opravdanim slučajevima koristiti javne površine i druge površine uz nju, sukladno propisima o gradnji i sigurnosti prometa.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 obavljanje radova iz prethodnog stavka na javnoj površini i drugim površinama uz nju investitor, odnosno izvođač rado</w:t>
      </w:r>
      <w:r w:rsidR="00B039E3" w:rsidRPr="002C4F24">
        <w:rPr>
          <w:rFonts w:ascii="Times New Roman" w:eastAsia="Times New Roman" w:hAnsi="Times New Roman" w:cs="Times New Roman"/>
          <w:color w:val="000000"/>
          <w:sz w:val="24"/>
          <w:szCs w:val="24"/>
          <w:lang w:val="hr-HR"/>
        </w:rPr>
        <w:t xml:space="preserve">va dužan je ishoditi odobrenje </w:t>
      </w:r>
      <w:r w:rsidRPr="002C4F24">
        <w:rPr>
          <w:rFonts w:ascii="Times New Roman" w:eastAsia="Times New Roman" w:hAnsi="Times New Roman" w:cs="Times New Roman"/>
          <w:color w:val="000000"/>
          <w:sz w:val="24"/>
          <w:szCs w:val="24"/>
          <w:lang w:val="hr-HR"/>
        </w:rPr>
        <w:t>Jedinstvenog upravnog odjeloa kojim će se utvrditi lokacija, uvjeti i vrijeme trajanja radova, mjere sigurnosti i zaštite, uvjeti saniranja javne površine i slično, te obveza dovođenja javne površine u stanje prije izvođenja radova (prvobitno stanje).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Zahtjev za izdavanje odobrenja iz stavka 2. ovog članka mora sadržavati: opis radova, vrijeme potrebno za obavljanje radova i zauzimanje javne površine, tehničku dokumentaciju o prokopu i dozvole sukladno propisima o gradnji.</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Zabranjeno je obavljanje radova iz stavka 1. ovog članka bez odobrenja ili suprotno odobrenju Jedinstvenog upravnog odjela.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101.</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Nakon ishodovanja odobrenja iz prethodnog članka, te nakon završetka istih, investitor, odnosno izvođač radova dužan je o tome obavijestiti komunalno redarstvo.</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102.</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Prilikom izvođenja radova iz članka 99. i 100. ove Odluke investitor, odnosno izvođač radova, dužan je poduzeti sve propisane i uobičajene mjere sigurnosti, te mjere zaštite javne površine.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 sigurnost radova i zaštitu javne površine odgovorni su investitor i izvođač radova solidarno.</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103.</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Pod prokopima se podrazumijevaju radovi na iskopima kanala na javnoprometnim površinama i javnim zelenim površinama.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Radi građenja, rekonstrukcije i održavanja objekata i uređaja komunalne i druge infrastrukture, može se vršiti prokop javne površine i površine javne namjene, privremeno zauzeti javna površina i površina javne namjene i privremeno ograničiti promet vozila i pješaka.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Za privremenu regulaciju prometa potrebno je ishoditi prometni elaborat.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Pod radovima u smislu stavka 1. ovog članka podrazumijevaju se gradnja, rekonstrukcija, sanacija, zamjena ili uklanjanje vodova, objekata i uređaja komunalne i druge infrastrukture, te postavljanje elektroenergetskog i telefonskog priključka na električni i telefonski sustav, kao i priključaka na komunalnu infrastrukturu (opskrba pitkom vodom, odvodnja otpadnih voda i drugo).</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104.</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Privremeno korištenje javne površine i površina javne namjene za podizanje građevinskih skela, krana i ograda gradilišta i slično za potrebe gradilišta odobrava se na vrijeme do 6 mjeseci, uz mogućnost ponovnog produženja ukoliko to radovi zahtijevaju.</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Ako se s radovima na objektu ne započne u roku od sedam dana od dana postavljanja građevinske skele, krana ili ograde gradilišta, ili ako se na vrijeme duže od 30 dana zaustavi gradnja, investitor, odnosno izvođač radova (podnositelj zahtjeva) dužan je građevinsku skelu, kran ili ogradu gradilišta i drugi materijal odmah ukloniti s javne površine i površine javne namjene, osim u slučaju da ishodi odobrenje Jedinstvenog upravnog odjela za ostavljanje građevinske skele, krana i ograda na javnoj površini i površini javne namjene.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Ako podnositelj zahtjeva ne postupi sukladno stavku 2. ovog članka, komunalni redar naredit će rješenjem investitoru, odnosno izvođaču radova uklanjanje građevinske skele, krana, ograde gradilišta i drugog materijala putem treće osobe, na trošak investitora, odnosno izvođača.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105.</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Investitor, odnosno izvođač građevinskih radova dužan je osigurati da se zemlja ne rasipa, da se vreće i otpad ne raznose po javnim površinama i površinama javne namjene, a ostali rastresiti materijal da se drži u sanducima i ogradama ako radovi na istom mjestu traju duže od 24 sata.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Građevinski materijal mora biti stalno složen, tako da ne sprječava otjecanje oborinskih voda.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Miješanje betona i morta dopušteno je smo u posebnim posudama (miješalicama), te na plastičnim folijama ili limovima.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Prolaz ispod skela investitor, odnosno izvođač građevinskih radova dužan je zaštititi od sipanja i padanja materijala, a uz vodoravnu mora osigurati i okomitu zaštitu.</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Skelom ili ogradom zauzeti dio javnoprometne površine mora se propisno označiti i osvijetliti od sumraka do svanuća.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106.</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Prigodom izvođenja radova iz članka 99. i 100. ove Odluke, investitor, odnosno izvođač građevinskih radova, dužan je poduzimati mjere sprečavanja onečišćavanja javnih površina i površina javne namjene, a osobito:</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čistiti, odnosno osigurati čišćenje javnoprometne površine oko gradilišta od svih vrsta građevinskih i drugih materijala, blata i slično, čije taloženje na javnoprometnim površinama je posljedica izvođenja radova,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polijevati trošni materijal za vrijeme rušenja građevinskih objekata kako bi se spriječilo stvaranje prašine,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čistiti ulične slivnike u neposrednoj blizini mjesta na kojima se radovi izvode,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deponirati građevni materijal u okviru gradilišta tako da se ne ometa promet i slobodno otjecanje vode, te da se materijal ne raznosi po javnim površinama.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107.</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Kod većih zemljanih radova Jedinstveni upravni odjel odredit će investitoru, odnosno izvođaču građevinskih radova ulice za odvoz i dovoz materijala.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108.</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Nakon završetka radova investitor, odnosno izvođač radova, dužan je s javne površine i površine javne namjene ukloniti sve materijale, opremu i predmete u roku od 3 dana od završetka radova, a oštećenja na javnim površinama i površinama javne namjene  otkloniti o svom trošku u roku kojeg mu odredi komunalni redar, te zauzetu javnu površinu i površinu javne namjene vratiti u prvobitno stanje, odnosno u stanje u kakvom je bila prije izvođenja radova.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Investitor, odnosno izvođač radova, dužan je najkasnije 24 sata nakon završetka radova i uklanjanja materijala i opreme s korištene javne površine i površine javne namjene, obavijestiti komunalno redarstvo da mu zauzeta javna površina i površina javne namjene više nije potrebna.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Komunalni redar pregledat će korištenu javnu površinu i površinu javne namjene i ako ustanovi da postoji kakvo oštećenje naredit će investitoru, odnosno izvođaču radova, da o vlastitom trošku dovede korištenu javnu površinu u prvobitno stanje.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Ukoliko izvođač, odnosno investitor, ne postupi po rješenju iz prethodnog stavka korištena javna površina i površina javne namjene dovest će se u prvobitno stanje putem treće osobe, a o trošku investitora, odnosno izvođača radova.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109.</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Investitor, odnosno izvođač građevinskih radova, dužan je višak zemlje od iskopa i otpadni građevinski materijal odlagati na za tu svrhu predviđena odlagališta-deponije.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Određivanje lokacije deponija odrediti će Općina sukladno prostornim mogućnostima.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Nakon što nadležno komunalno poduzeće stavi u funkciju predviđena odlagališta-deponije, izvođač radova dužan je najkasnije u roku od 10 dana od dana započinjanja izvođenja radova javiti se istom radi dogovora oko odlaganja svih vrsta otpada nastalog izvođenjem građevinskih radova.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Komunalni redar će po početku izvođenja radova izići na radilište, te naložiti investitoru/izvođaču da otpad, koji će nastajati tijekom izvođenja radova i opremanja, preda davatelji javne usluge ili nadležnom upravitelju otpada.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Zabranjeno je odlagati zemlju od iskopa, otpadni građevinski materijal i sav ostali otpad s gradilišta izvan odlagališta predviđenih za tu svrhu.</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Izvođač radova dužan je najkasnije u roku od 10 dana od dana započinjanja izvođenja radova javiti se nadležnom komunalnom poduzeću radi preuzimanja odgovarajućeg spremnika za odlaganje miješanog komunalnog otpada (i drugih vrsta otpada koje sakuplja nadležno komunalno poduzeće) nastalog na gradilištu, ili s komunalnim poduzećem dogovoriti preuzimanje istog.</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110.</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Ako se javna površina i površina javne namjene upotrebljava za istovar i utovar rastresitog materijala (šuta i slično) na njoj se smije složiti samo onoliko materijala koliko se može odvesti u tijeku jednog dana.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Zabranjeno je uz drveće na javnoj površini  i površini javne namjene odlagati građevinski materijal, šutu, glomazni i drugi otpad.</w:t>
      </w:r>
    </w:p>
    <w:p w:rsidR="005F3591" w:rsidRPr="002C4F24" w:rsidRDefault="005F3591" w:rsidP="003D6D99">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111.</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Utovar i istovar robe i materijala mora se obavljati ponajprije izvan javnih površina i površina javne namjene.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 opravdanim slučajevima, kao npr. radi nedostatka prostora ili kolnog ulaza i slično, istovar i utovar robe i materijala mogu se privremeno obaviti na javnoprometnim površinama, osim na mjestima na kojima je to izričito zabranjeno.</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Ako se iznimno, roba i materijal moraju istovariti na javnoprometnu površinu, tada se moraju složiti tako da se ne ometa cestovni i pješački promet i moraju se odmah ukloniti.</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VI. SKUPLJANJE, ODVOZ I POSTUPANJE SA SAKUPLJENIM KOMUNALNIM</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OTPADOM</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112.</w:t>
      </w:r>
    </w:p>
    <w:p w:rsidR="003D6D99"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Skupljanje, odvoz i postupanje sakupljenim komunalnim otpadom uređeno je posebnom Odlukom.</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VII. UKLANJANJE SNIJEGA I LEDA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113.</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Snijeg i led se obvezno uklanjaju s javnoprometnih površina i krovova zgrada uz javno prometne površine.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Snijeg se s javnoprometnih površina uklanja kad napada do visine od 5 cm, a ako pada neprekidno, mora se uklanjati više puta tijekom dana.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Snijeg i led sa krovova zgrada se uklanja kad postoji opasnost odronjavanja i ugrožavanja sigurnosti prolaznika.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Led se s javnoprometnih površina uklanja čim nastane.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114.</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Snijeg i led s javnoprometnih površina (osim državnih, županijskih i lokalnih cesta) na području Općine dužno je ukloniti Općinsko komunalno društvo Artić d.o.o. u čijoj su nadležnosti poslovi čišćenja javnoprometnih površina.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Snijeg i led s državne, županijske i lokalnih cesta na području Općine dužne su ukloniti ustanove koje upravljaju navedenim cestama.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115.</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Snijeg i led s autobusnih stajališta, javnih parkirališta, športskih objekata i sličnih prostora dužna je ukloniti fizička ili pravna osobe koja upravlja tim površinama, odnosno koja obavlja poslovnu djelatnost.</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116.</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Snijeg i led s nogostupa ispred stambenih objekata, zgrada, poslo</w:t>
      </w:r>
      <w:r w:rsidR="00565FB8" w:rsidRPr="002C4F24">
        <w:rPr>
          <w:rFonts w:ascii="Times New Roman" w:eastAsia="Times New Roman" w:hAnsi="Times New Roman" w:cs="Times New Roman"/>
          <w:color w:val="000000"/>
          <w:sz w:val="24"/>
          <w:szCs w:val="24"/>
          <w:lang w:val="hr-HR"/>
        </w:rPr>
        <w:t xml:space="preserve">vnih prostora ili neizgrađenog </w:t>
      </w:r>
      <w:r w:rsidRPr="002C4F24">
        <w:rPr>
          <w:rFonts w:ascii="Times New Roman" w:eastAsia="Times New Roman" w:hAnsi="Times New Roman" w:cs="Times New Roman"/>
          <w:color w:val="000000"/>
          <w:sz w:val="24"/>
          <w:szCs w:val="24"/>
          <w:lang w:val="hr-HR"/>
        </w:rPr>
        <w:t>građevinskog zemljišta, dužan je ukloniti njihov vlasnik, odnosno korisnik i to u cijeloj dužini čestice zemljišta bez obzira koji je dio te čestice izgrađen.</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Snijeg i led s nogostupa uz kioske i pokretne naprave dužan je ukloniti vlasnik, odnosno korisnik kioska ili pokretne naprave.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Snijeg i led s nogostupa uz otvorene terase i s otvorenih terasa ugostiteljskih objekata dužan je ukloniti vlasnik, odnosno korisnik ugostiteljskog objekta.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Uklanjanje snijega i leda s nogostupa mora se obavljati na način da se osigura siguran i nesmetan prolaz pješaka, u širini od najmanje 1,0 metar, osim ako nogostup nije uži.</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Nije dozvoljeno čišćenje nogostupa, tako da se snijeg i led odlažu na očišćeni kolnik i slivnike kanalizacije.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117.</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Ako osobe iz članka 114., 115. i 116. ove Odluke ne uklone snijeg i led, komunalni redar ostaviti će im obavijest da u roku od 12 sati uklone snijeg i led.</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Ako osobe iz stavka 1. ovoga članka ne postupe po obavijesti komunalnog redara, Općina će ukloniti snijeg i led putem treće osobe na odgovornost i trošak osoba iz stavka 1. ovoga članka.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118.</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Osobe iz članka 114., 115. i 116. ove Odluke odgovaraju za štetu nastalu zbog nečišćenja snijega i leda osobi koja je zbog toga pretrpjela štetu.</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119.</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Javnoprometne površine mogu se, radi sprečavanja nastanka leda i sprečavanja klizanja, posipati solju ili drugim odgovarajućim materijalom.</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Osoba koja obavlja uklanjanje snijega i leda s javnoprometne površine dužna je osigurati da se sol ili drugi odgovarajući materijal kojim je posipana javnoprometna površina, ukloni u roku od jednog dana od dana otapanja snijega i leda.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120.</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Vlasnici ili korisnici zgrada uz javnoprometnu površinu, koji su kosinom krova okrenuti prema javnoj prometnoj površini, dužni su osigurati uklanjanje snijega i leda s takvog krova.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 slučaju da nisu u mogućnosti osigurati uklanjanje snijega i leda s takvog krova, obvezni su na svakom kraju građevine postaviti zapreku s vidljivim i čitkim znakom upozorenja na prijeteću opasnost.</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VIII. UKLANJANJE PROTUPRAVNO POSTAVLJENIH PREDMETA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121.</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Predmeti, naprave i objekti postavljeni na javne površine i površina javne namjene suprotno odredbama ove Odluke i odluke kojima se određuju uvjeti i način davanja javnih površina na privremeno korištenje, smatraju se protupravno postavljenim napravama i objektima i moraju se ukloniti.</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122.</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Vlasniku, odnosno korisniku protupravno postavljenog predmeta, naprave i objekta komunalni redar naredit će rješenjem njegovo uklanjanje.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Ako vlasnik, odnosno korisnik,protupravno postavljenog predmeta, naprave i objekta ne postupi po rješenju komunalnog redara iz prethodnog stavka, izvršenje rješenja provest će se putem treće osobe na odgovornost i trošak vlasnika, odnosno korisnika.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123.</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U slučaju potrebe hitnog oslobađanja javne površine i površine javne namjene od protupravno postavljenog ili ostavljenog predmeta, naprave i objekta, radi osiguranja javnog reda i sigurnosti, te otklanjanja neposredne opasnosti za život i zdravlje ljudi ili imovinu veće vrijednosti, komunalno redarstvo može uz pomoć odgovarajućih službi, takve predmete, naprave i objekte odmah ukloniti s javne površine, te rješenjem obvezati vlasnika, odnosno korisnika da u roku od 30 dana od dana dostavljanja rješenja preuzme predmet, napravu i objekta uz prethodno plaćanje troškova postupka, prijevoza, čuvanja i drugih troškova, ako ih je bilo.</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124.</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Ukoliko je vlasnik ili korisnik protupravno postavljenog predmeta, naprave i objekta nepoznat, nalog za uklanjanje oglasit će se na oglasnoj ploči Općine Privlaka, u skladu s odredbama Zakona o općem upravnom postupku.</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Uklonjeni predmet, napravu ili objekt vlasnik će preuzeti po namirenju troškova čuvanja, prijevoza i drugih troškova, ako ih je bilo.</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125.</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Ako obaviješteni vlasnik ili korisnik ne preuzme uklonjen predmet, napravu ili objekt, ili ako vlasnik ili korisnik nije poznat ili ga nije bilo moguće obavijestiti u dva pokušaja, s uklonjenim predmetom, napravom ili objektom postupit će se po propisima koji uređuju postupanje s napuštenim stvarima.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126</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Ako predmet, naprava ili objekt koji je postavljen na javnu površinu i površinu javne namjene temeljem odobrenja  Jedinstvenog upravnog odjela ima nedostatke ili oštećenja ili nije postavljen sukladno odobrenju, komunalni redar naredit će vlasniku odnosno korisniku, uklanjanje nedostataka ili oštećenja, odnosno njegovo postavljanje sukladno odobrenju.</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Ako vlasnik ili korisnik predmeta, naprave ili objekta u ostavljenom roku ne ukloni nedostatke ili oštećenja ili ne postavi predmet, napravu ili objekt sukladno odobrenju, komunalni redar naredit će njegovo uklanjanje s javne površine i površine javne namjene, o trošku vlasnika odnosno korisnika.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127</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Kad je za postavljanje predmeta, naprava i objekata na javnu površinu propisana ili ugovorena obveza plaćanja poreza i drugih naknada u korist Općine, a njihov vlasnik ili korisnik ne podmiri svoju obvezu u roku od 30 dana od dana dospijeća, komunalni redar narediti će rješenjem uklanjanje postavljenog predmeta, naprave ili objekte s javne površine i površine javne namjene, po isteku roka od petnaest dana od izrečene pisane opomene.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Ako vlasnik ili korisnik predmeta, naprave ili objekta ne postupi po rješenju komunalnog redara iz prethodnog stavka, izvršenje rješenja provest će se putem treće osobe na trošak vlasnika, odnosno korisnika.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128</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Korisniku javne površine  i površine javne namjene koji u roku važenja odobrenja ili ugovora za korištenje javne površine i površine javne namjene, dva puta povrijedi odredbe ove Odluke, uskratit će se daljnje korištenje javne površine i površine javne namjene, na način da će mu se ukinuti odobrenje za korištenje javne površine, odnosno raskinuti ugovor o korištenju javne površine, te će mu se narediti uklanjanje svih predmeta, naprava i objekata koji se nalaze na javnoj površini i površine javne namjene.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129</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Povrede odredbi ove Odluke od strane korisnika javne površine i površine javne namjene dokazuju se zapisnicima komunalnog redarstva.</w:t>
      </w:r>
    </w:p>
    <w:p w:rsidR="003D6D99" w:rsidRPr="002C4F24" w:rsidRDefault="003D6D99"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130</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Komunalni redar naredit će vlasniku vozila koje se ne koristi u prometu (zbog dotrajalosti, oštećeno u sudaru, neregistrirano, neispravno i slično),  kao i vlasniku kamperskog vozila, lake teretne prikolice i drugih priključnih vozila, koji se nalaze na javnoj površini i površini javne namjene ili uz te površine, da u roku od tri dana ukloni vozilo s javne površine.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Ako komunalni redar ne utvrdi tko je vlasnik vozila iz stavka 1. ovoga članka, ostavit će na vozilu obavijest vlasniku da ga ukloni s javne površine ili površine javne namjene ili uz te površine, u roku od tri dana.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Ako vlasnik vozila ne postupi po nalogu komunalnog redara, vozilo će biti uklonjeno putem treće osobe, a na odgovornost i trošak vlasnika vozila.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Prisilno uklonjeno vozilo odvozi se na odgovarajuće odlagalište, o čemu je komunalno redarstvo, ako je to moguće, dužno obavijestiti vlasnika.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Ako vlasnik vozila ne preuzme vozilo u roku od osam dana od dana primitka obavijesti i ne podmiri troškove uklanjanja i čuvanja (skladištenja) vozila, vozilo će biti prodano na javnoj dražbi.</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Iznimno od stavka 4. ovoga članka, neispravno vozilo koje vlasnik ne ukloni s javne površine ili površine javne namjene, a u takvom je stanju da nije za popravak, bit će na vlasnikov trošak odmah odvezeno na reciklažu.</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131</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Komunalni redar naložit će uklanjanje i premještanje vozila ostavljenog na javnoj zelenoj površini preko fizičke osobe obrtnika ili pravne osobe kojoj je Općina to povjerila, a na trošak vlasnika vozila.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Komunalni redar naložit će uklanjanje i premještanje vozila bez registarskih pločica parkiranog na javnoj površini, preko pravne osobe ili fizičke osobe obrtnika kojoj je to Općina povjerila, a na odgovornost i trošak vlasnika vozila.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Komunalni redar naložit će uklanjanje i premještanje vozila koje onemogućuje pristup vozilu za otpad do mjesta na kojem se nalaze posude za otpad, preko pravne osobe ili fizičke osobe obrtnika kojoj je Općina to povjerila, a na odgovornost i trošak vlasnika.</w:t>
      </w:r>
    </w:p>
    <w:p w:rsidR="005F3591" w:rsidRPr="002C4F24" w:rsidRDefault="005F3591" w:rsidP="00AB7BAD">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132</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Reklame koje su postavljene bez odobrenja, odnosno suprotno odobrenju, ili po odobrenju kojem je istekao rok, odmah će se ukloniti.</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Reklame će se ukloniti posredstvom komunalnog redarstva ili putem treće osobe, a o trošku vlasnika.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133</w:t>
      </w:r>
      <w:r w:rsidRPr="002C4F24">
        <w:rPr>
          <w:rFonts w:ascii="Times New Roman" w:eastAsia="Times New Roman" w:hAnsi="Times New Roman" w:cs="Times New Roman"/>
          <w:color w:val="000000"/>
          <w:sz w:val="24"/>
          <w:szCs w:val="24"/>
          <w:lang w:val="hr-HR"/>
        </w:rPr>
        <w:t>.</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U postupku uklanjanja protupravno postavljenih predmeta, naprava i objekata na javnoj površini, pored stvarnih troškova premještanja i čuvanja, može se naplatiti i paušalni iznos troškova i to:</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- 200,00 kuna za premještanje,</w:t>
      </w:r>
    </w:p>
    <w:p w:rsidR="0080590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- 50,00 kuna dnevno po m² površine za skladištenje.</w:t>
      </w:r>
    </w:p>
    <w:p w:rsidR="00805901" w:rsidRPr="002C4F24" w:rsidRDefault="00805901" w:rsidP="00805901">
      <w:pPr>
        <w:shd w:val="clear" w:color="auto" w:fill="FFFFFF"/>
        <w:spacing w:after="150" w:line="240" w:lineRule="auto"/>
        <w:jc w:val="center"/>
        <w:rPr>
          <w:rFonts w:ascii="Times New Roman" w:eastAsia="Times New Roman" w:hAnsi="Times New Roman" w:cs="Times New Roman"/>
          <w:b/>
          <w:color w:val="000000"/>
          <w:sz w:val="24"/>
          <w:szCs w:val="24"/>
          <w:lang w:val="hr-HR"/>
        </w:rPr>
      </w:pPr>
      <w:r w:rsidRPr="002C4F24">
        <w:rPr>
          <w:rFonts w:ascii="Times New Roman" w:eastAsia="Times New Roman" w:hAnsi="Times New Roman" w:cs="Times New Roman"/>
          <w:b/>
          <w:color w:val="000000"/>
          <w:sz w:val="24"/>
          <w:szCs w:val="24"/>
          <w:lang w:val="hr-HR"/>
        </w:rPr>
        <w:t>IX. MJERE ZA OSIGURAVANJE MOGUĆNOSTI KORIŠTENJA POVRŠINA JAVNE NAMJENE NA NAČIN KOJI OMOGUĆAVA KRETANJE OSOBA S POSEBNIM POTREBAMA</w:t>
      </w:r>
    </w:p>
    <w:p w:rsidR="00E35059" w:rsidRPr="002C4F24" w:rsidRDefault="00E35059" w:rsidP="00E35059">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Članak 134.</w:t>
      </w:r>
    </w:p>
    <w:p w:rsidR="00E35059" w:rsidRPr="002C4F24"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Komunikacija na javnim površinama a naročito na javnoprometnim površinama mora biti</w:t>
      </w:r>
    </w:p>
    <w:p w:rsidR="00E35059" w:rsidRPr="002C4F24"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izvedena na način da se omogući pristup osobama s posebnim potrebama, odnosno na način da</w:t>
      </w:r>
    </w:p>
    <w:p w:rsidR="00E35059" w:rsidRPr="002C4F24"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sukladno pozitivnim propisima budu uklonjene arhitektonske barijere.</w:t>
      </w:r>
    </w:p>
    <w:p w:rsidR="00E35059" w:rsidRPr="002C4F24"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Na svim parkiralištima mora biti osiguran dovoljan broj parkirnih mjesta za osobe s invaliditetom</w:t>
      </w:r>
      <w:r w:rsidR="004436A9" w:rsidRPr="002C4F24">
        <w:rPr>
          <w:rFonts w:ascii="Times New Roman" w:eastAsia="Times New Roman" w:hAnsi="Times New Roman" w:cs="Times New Roman"/>
          <w:color w:val="000000"/>
          <w:sz w:val="24"/>
          <w:szCs w:val="24"/>
          <w:lang w:val="hr-HR"/>
        </w:rPr>
        <w:t xml:space="preserve"> </w:t>
      </w:r>
      <w:r w:rsidRPr="002C4F24">
        <w:rPr>
          <w:rFonts w:ascii="Times New Roman" w:eastAsia="Times New Roman" w:hAnsi="Times New Roman" w:cs="Times New Roman"/>
          <w:color w:val="000000"/>
          <w:sz w:val="24"/>
          <w:szCs w:val="24"/>
          <w:lang w:val="hr-HR"/>
        </w:rPr>
        <w:t>sukladno pozitivnim zakonskim propisima.</w:t>
      </w:r>
    </w:p>
    <w:p w:rsidR="00E35059" w:rsidRPr="002C4F24"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Uređaji javne namjene moraju biti, ako je to moguće, postavljeni na način da ih mogu koristiti</w:t>
      </w:r>
    </w:p>
    <w:p w:rsidR="00E35059" w:rsidRPr="002C4F24"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osobe s posebnim potrebama.</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X. MJERE ZA PROVOĐENJE KOMUNALNOG REDA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13</w:t>
      </w:r>
      <w:r w:rsidR="00E35059" w:rsidRPr="002C4F24">
        <w:rPr>
          <w:rFonts w:ascii="Times New Roman" w:eastAsia="Times New Roman" w:hAnsi="Times New Roman" w:cs="Times New Roman"/>
          <w:color w:val="000000"/>
          <w:sz w:val="24"/>
          <w:szCs w:val="24"/>
          <w:lang w:val="hr-HR"/>
        </w:rPr>
        <w:t>5</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Nadzor nad provedbom komunalnog reda propisanog ovom Odlukom obavlja komunalno redarstvo.</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Poslove komunalnog redarstva obavljaju komunalni redari.</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Pri obavljanju poslova i zadataka komunalni redari moraju imati službenu odjeću, iskaznicu i posebne oznake na odjeći.</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Oblik, sadržaj i način izdavanja iskaznica, izgled odjeće i oznake na njoj, utvrđuje pravilnikom Jedinstveni upravni odjel.</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E35059" w:rsidRPr="002C4F24">
        <w:rPr>
          <w:rFonts w:ascii="Times New Roman" w:eastAsia="Times New Roman" w:hAnsi="Times New Roman" w:cs="Times New Roman"/>
          <w:color w:val="000000"/>
          <w:sz w:val="24"/>
          <w:szCs w:val="24"/>
          <w:lang w:val="hr-HR"/>
        </w:rPr>
        <w:t>136</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Pravna osoba, fizička osoba obrtnik i fizička osoba, dužne su komunalnom redaru u provedbi njegovih ovlasti omogućiti nesmetano obavljanje nadzora i pristup do mjesta postupanja (prostorija, objekata, zemljišta, naprava i uređaja), dati osobne podatke i pružiti druge potrebne obavijesti o predmetima uredovanja.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 cilju uspostavljanja komunalnog reda i zaštite imovine Općine komunalni redar može poduzimati odgovarajuće mjere u zajedništvu s nadležnim državnim i drugim tijelima, odnosno zaštitarskim tvrtkama.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Komunalni redar u provedbi nadzora može zatražiti pomoć nadležne policijske uprave.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13</w:t>
      </w:r>
      <w:r w:rsidR="00E35059" w:rsidRPr="002C4F24">
        <w:rPr>
          <w:rFonts w:ascii="Times New Roman" w:eastAsia="Times New Roman" w:hAnsi="Times New Roman" w:cs="Times New Roman"/>
          <w:color w:val="000000"/>
          <w:sz w:val="24"/>
          <w:szCs w:val="24"/>
          <w:lang w:val="hr-HR"/>
        </w:rPr>
        <w:t>7</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U obavljanju nadzora komunalni redar ovlašten je fizičkim osobama, fizičkim osobama obrtnicima i osobama koje obavljaju drugu samostalnu djelatnost, te pravnim osobama: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rješenjem narediti mjere i radnje u svrhu održavanja komunalnog reda,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rješenjem narediti uklanjanje protupravno postavljenih predmeta, naprava, objekata, uređaja, reklama i drugo,</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rješenjem zabraniti obavljanje radova,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rješenjem zabraniti uporabu komunalnih objekata, uređaja i naprava, ukoliko postoje nedostaci, sve dok se oni ne uklone,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rješenjem narediti vraćanje javne površine u prvobitno stanje,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naplatiti novčanu kaznu na mjestu počinjenja prekršaja,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izdati obavezni prekršajni nalog i izreći novčanu kaznu,</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podnijeti optužni prijedlog radi pokretanja prekršajnog postupka.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Protiv rješenja komunalnog redara može se izjaviti žalba upravnom tijelu Zadarske županije nadležnom za poslove komunalnog gospodarstva, u roku od 15 (petnaest) dana od dana primitka rješenja.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Žalba uložena nadležnom tijelu iz prethodnog stavka ne odgađa izvršenje rješenja.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Ako pravne osobe, fizičke osobe obrtnici, osobe koje obavljaju drugu samostalnu djelatnost i fizičke osobe, ne postupe po rješenju komunalnog redara, izvršenje rješenja provest će se putem treće osobe na njihovu odgovornost i trošak.</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13</w:t>
      </w:r>
      <w:r w:rsidR="00E35059" w:rsidRPr="002C4F24">
        <w:rPr>
          <w:rFonts w:ascii="Times New Roman" w:eastAsia="Times New Roman" w:hAnsi="Times New Roman" w:cs="Times New Roman"/>
          <w:color w:val="000000"/>
          <w:sz w:val="24"/>
          <w:szCs w:val="24"/>
          <w:lang w:val="hr-HR"/>
        </w:rPr>
        <w:t>8</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Za prekršaje propisane ovom Odlukom komunalni redar može od počinitelja prekršaja naplatiti novčanu kaznu na mjestu počinjenja prekršaja u visini polovice propisanog minimuma novčane kazne, ako je prekršaj utvrdio obavljanjem nadzora u okviru svoje nadležnosti, neposrednim opažanjem, uporabom tehničkih uređaja, te pregledom vjerodostojne dokumentacije.</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komunalnom redarstvu.</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komunalnom redarstvu.</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Usmeno izrečenu novčanu kaznu prema uvjetima stavka 1. ovoga članka komunalni redar naplatiti će od počinitelja prekršaja, uz izdavanje potvrde o tome, a bez izdavanja obveznog prekršajnog naloga.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Ako počinitelj prekršaja, sukladno stavku 1., 2. i 3 ovoga članka, plati izrečenu novčanu kaznu, neće se voditi prekršajni postupak, izrečena novčana kazna se ne unosi u prekršajnu evidenciju, a počinitelj prekršaja se ne smatra osobom osuđenom za prekršaj.</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13</w:t>
      </w:r>
      <w:r w:rsidR="00E35059" w:rsidRPr="002C4F24">
        <w:rPr>
          <w:rFonts w:ascii="Times New Roman" w:eastAsia="Times New Roman" w:hAnsi="Times New Roman" w:cs="Times New Roman"/>
          <w:color w:val="000000"/>
          <w:sz w:val="24"/>
          <w:szCs w:val="24"/>
          <w:lang w:val="hr-HR"/>
        </w:rPr>
        <w:t>9</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Ako počinitelj prekršaja ne pristane platiti novčanu kaznu na mjestu počinjenja prekršaja, komunalni redar izdat će mu obavezni prekršajni nalog s uputom da novčanu kaznu mora platiti u roku od osam dana od dana pravomoćnosti obaveznog prekršajnog naloga.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Obaveznim prekršajnim nalogom osim novčane kazne može se izreći i paušalna svota troška izdavanja obaveznog prekršajnog naloga u iznosu do 200,00 kuna.</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Novčana kazna smatrat će se u cjelini plaćenom ako počinitelj prekršaja, u roku iz stavka 1. ovog članka plati dvije trećine izrečene novčane kazne.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E35059" w:rsidRPr="002C4F24">
        <w:rPr>
          <w:rFonts w:ascii="Times New Roman" w:eastAsia="Times New Roman" w:hAnsi="Times New Roman" w:cs="Times New Roman"/>
          <w:color w:val="000000"/>
          <w:sz w:val="24"/>
          <w:szCs w:val="24"/>
          <w:lang w:val="hr-HR"/>
        </w:rPr>
        <w:t>140</w:t>
      </w:r>
      <w:r w:rsidRPr="002C4F24">
        <w:rPr>
          <w:rFonts w:ascii="Times New Roman" w:eastAsia="Times New Roman" w:hAnsi="Times New Roman" w:cs="Times New Roman"/>
          <w:color w:val="000000"/>
          <w:sz w:val="24"/>
          <w:szCs w:val="24"/>
          <w:lang w:val="hr-HR"/>
        </w:rPr>
        <w:t>.</w:t>
      </w:r>
    </w:p>
    <w:p w:rsidR="005F3591" w:rsidRPr="002C4F24"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Komunalno redarstvo dužno je voditi evidenciju o počiniteljima prekršaja, te izrečenim novčanim kaznama, bilo da su iste naplaćene ili nenaplaćene.</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X</w:t>
      </w:r>
      <w:r w:rsidR="00805901" w:rsidRPr="002C4F24">
        <w:rPr>
          <w:rFonts w:ascii="Times New Roman" w:eastAsia="Times New Roman" w:hAnsi="Times New Roman" w:cs="Times New Roman"/>
          <w:b/>
          <w:bCs/>
          <w:color w:val="000000"/>
          <w:sz w:val="24"/>
          <w:szCs w:val="24"/>
          <w:lang w:val="hr-HR"/>
        </w:rPr>
        <w:t>I</w:t>
      </w:r>
      <w:r w:rsidRPr="002C4F24">
        <w:rPr>
          <w:rFonts w:ascii="Times New Roman" w:eastAsia="Times New Roman" w:hAnsi="Times New Roman" w:cs="Times New Roman"/>
          <w:b/>
          <w:bCs/>
          <w:color w:val="000000"/>
          <w:sz w:val="24"/>
          <w:szCs w:val="24"/>
          <w:lang w:val="hr-HR"/>
        </w:rPr>
        <w:t>. PREKRŠAJNE ODREDBE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14</w:t>
      </w:r>
      <w:r w:rsidR="00E35059" w:rsidRPr="002C4F24">
        <w:rPr>
          <w:rFonts w:ascii="Times New Roman" w:eastAsia="Times New Roman" w:hAnsi="Times New Roman" w:cs="Times New Roman"/>
          <w:color w:val="000000"/>
          <w:sz w:val="24"/>
          <w:szCs w:val="24"/>
          <w:lang w:val="hr-HR"/>
        </w:rPr>
        <w:t>1</w:t>
      </w:r>
      <w:r w:rsidRPr="002C4F24">
        <w:rPr>
          <w:rFonts w:ascii="Times New Roman" w:eastAsia="Times New Roman" w:hAnsi="Times New Roman" w:cs="Times New Roman"/>
          <w:color w:val="000000"/>
          <w:sz w:val="24"/>
          <w:szCs w:val="24"/>
          <w:lang w:val="hr-HR"/>
        </w:rPr>
        <w:t>.</w:t>
      </w:r>
    </w:p>
    <w:p w:rsidR="005F3591" w:rsidRPr="002C4F24" w:rsidRDefault="005F3591" w:rsidP="005F359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Novčanom kaznom u iznosu od 500,00 do 10.000,00 kuna kaznit će se za prekršaj pravna osoba ako:</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5.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6.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19.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25.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32. stavak 2.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37. stavak 3.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40.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postupa protivno članku 44. stavak  3., 4. i 6.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49. stavak 2.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50. stavak 3. i 4.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58. stavak 6. i 7.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62. stavak 1. i 4.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64.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61.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73.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78. stavak 1.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84.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87.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89.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98.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99.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106. Odluke,</w:t>
      </w:r>
    </w:p>
    <w:p w:rsidR="000F4011" w:rsidRPr="002C4F24" w:rsidRDefault="00CB1714"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109. stavak 5. Odluke,</w:t>
      </w:r>
    </w:p>
    <w:p w:rsidR="00CB1714" w:rsidRPr="002C4F24" w:rsidRDefault="00CB1714"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postupi protivno članku 110. stavak 2. Odluke,</w:t>
      </w:r>
    </w:p>
    <w:p w:rsidR="005F3591" w:rsidRPr="002C4F24"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komunalnom redaru u provedbi njegovih ovlasti onemogući nesmetano obavljanje nadzora i pristup do mjesta postupanja (prostorija, objekata, zemljišta, naprava i uređaja), ne da osobne podatke i ne pruži druge potrebne obavijesti o predmetima uredovanja (članak </w:t>
      </w:r>
      <w:r w:rsidR="001F17B5" w:rsidRPr="002C4F24">
        <w:rPr>
          <w:rFonts w:ascii="Times New Roman" w:eastAsia="Times New Roman" w:hAnsi="Times New Roman" w:cs="Times New Roman"/>
          <w:color w:val="000000"/>
          <w:sz w:val="24"/>
          <w:szCs w:val="24"/>
          <w:lang w:val="hr-HR"/>
        </w:rPr>
        <w:t>136</w:t>
      </w:r>
      <w:r w:rsidRPr="002C4F24">
        <w:rPr>
          <w:rFonts w:ascii="Times New Roman" w:eastAsia="Times New Roman" w:hAnsi="Times New Roman" w:cs="Times New Roman"/>
          <w:color w:val="000000"/>
          <w:sz w:val="24"/>
          <w:szCs w:val="24"/>
          <w:lang w:val="hr-HR"/>
        </w:rPr>
        <w:t>. stavak 1. Odluke),</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 prekršaj iz stavka 1. ovog članka kaznit će se i odgovorna osoba  u pravnoj osobi novčanom      </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kaznom u iznosu od 500,00  do 1.000,00 kuna.</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Novčanom kaznom u iznosu od 300,00 do 5.000,00 kn kaznit će se za prekršaje iz stavka 1. ovog članka  fizička osoba obrtnik i osoba koja obavlja drugu samostalnu djelatnost,  koji je počinila u vezi obavljanja obrta ili druge samostalne djelatnosti.</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Novčanom kaznom u iznosu od 100,00 do 2.000,00 kn kaznit će se fizička osoba ako počini prekršaj iz stavka 1. ovog članka.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AB7BAD" w:rsidRPr="002C4F24">
        <w:rPr>
          <w:rFonts w:ascii="Times New Roman" w:eastAsia="Times New Roman" w:hAnsi="Times New Roman" w:cs="Times New Roman"/>
          <w:color w:val="000000"/>
          <w:sz w:val="24"/>
          <w:szCs w:val="24"/>
          <w:lang w:val="hr-HR"/>
        </w:rPr>
        <w:t>14</w:t>
      </w:r>
      <w:r w:rsidR="00E35059" w:rsidRPr="002C4F24">
        <w:rPr>
          <w:rFonts w:ascii="Times New Roman" w:eastAsia="Times New Roman" w:hAnsi="Times New Roman" w:cs="Times New Roman"/>
          <w:color w:val="000000"/>
          <w:sz w:val="24"/>
          <w:szCs w:val="24"/>
          <w:lang w:val="hr-HR"/>
        </w:rPr>
        <w:t>2</w:t>
      </w:r>
      <w:r w:rsidRPr="002C4F24">
        <w:rPr>
          <w:rFonts w:ascii="Times New Roman" w:eastAsia="Times New Roman" w:hAnsi="Times New Roman" w:cs="Times New Roman"/>
          <w:color w:val="000000"/>
          <w:sz w:val="24"/>
          <w:szCs w:val="24"/>
          <w:lang w:val="hr-HR"/>
        </w:rPr>
        <w:t>.</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Novčanom kaznom u iznosu od 10.000,00 do 20.000 kuna kaznit će se za prekršaj pravna osoba ako:</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komunalnom redaru ne omogući pregled isprave (osobne iskaznice, putovnice, izvoda iz sudskog registra i sl.) na temelju kojih može utvrditi identitet stranke odnosno zakonskog zastupnika stranke, kao i drugih osoba nazočnih prilikom nadzora;</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komunalnog redara ometa u provedbi nadzora</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Za prekršaj z stavka 1. ovog članka kaznit će se i odgovorna osoba u pravnoj osobi novčanom kaznom od 2.500,00 do 10.000,00 kuna.</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Novčanom kaznom u iznosu od 2.500,00 do 10.000,00 kuna kaznit će se fizička osoba za prekršaj iz stavka 1. ovog članka.</w:t>
      </w:r>
    </w:p>
    <w:p w:rsidR="002C4F24" w:rsidRPr="002C4F24" w:rsidRDefault="002C4F24"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p>
    <w:p w:rsidR="002C4F24" w:rsidRPr="002C4F24" w:rsidRDefault="002C4F24"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0F4011" w:rsidRPr="002C4F24">
        <w:rPr>
          <w:rFonts w:ascii="Times New Roman" w:eastAsia="Times New Roman" w:hAnsi="Times New Roman" w:cs="Times New Roman"/>
          <w:color w:val="000000"/>
          <w:sz w:val="24"/>
          <w:szCs w:val="24"/>
          <w:lang w:val="hr-HR"/>
        </w:rPr>
        <w:t>14</w:t>
      </w:r>
      <w:r w:rsidR="00E35059" w:rsidRPr="002C4F24">
        <w:rPr>
          <w:rFonts w:ascii="Times New Roman" w:eastAsia="Times New Roman" w:hAnsi="Times New Roman" w:cs="Times New Roman"/>
          <w:color w:val="000000"/>
          <w:sz w:val="24"/>
          <w:szCs w:val="24"/>
          <w:lang w:val="hr-HR"/>
        </w:rPr>
        <w:t>3</w:t>
      </w:r>
      <w:r w:rsidRPr="002C4F24">
        <w:rPr>
          <w:rFonts w:ascii="Times New Roman" w:eastAsia="Times New Roman" w:hAnsi="Times New Roman" w:cs="Times New Roman"/>
          <w:color w:val="000000"/>
          <w:sz w:val="24"/>
          <w:szCs w:val="24"/>
          <w:lang w:val="hr-HR"/>
        </w:rPr>
        <w:t>.</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(1) Novčana kazna može se naplatiti na mjestu počinjenja prekršaja uz izdavanje potvrde o uplati, u visini polovice propisane minimalne kazne iz prethodnog članka ove Odluke ako je komunalni redar utvrdio prekršaj: neposrednim opažanjem, uporabom tehničkog sredstva ili pregledom vjerodostojne dokumentacije.</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(2) Uvjeti iz prethodnog stavka primjenjuju se i na plaćanje novčane kazne kada počinitelj zatečen na mjestu počinjenja prekršaja nije u mogućnosti platiti kaznu na mjestu počinjenja prekršaja, a istu uplati u roku od 3 dana te dostavi dokaz o izvršenoj uplati u Općinu.</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(3) Uvjeti iz stavka 1. ovog članka primjenjuju se i na plaćanje novčane kazne kada počinitelj nije zatečen na mjestu počinjenja prekršaja ako novčanu kaznu plati u roku od 3 dana od primitka obavijesti o počinjenom prekršaju te dokaz o izvršenoj uplati dostavi u Općinu.</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(4) Protiv osobe koja nije platila novčanu kaznu u roku iz prethodnog stavka izdat će se obavezni prekršajni nalog s novčanom kaznom iz prethodnog članka Odluke.</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(5) Ako prekršitelj uplati novčanu kaznu u roku od 8 dana od dana uručenja obaveznog prekršajnog naloga, plaća 2/3 iste novčane kazne i oslobađa se plaćanja troškova izdavanja prekršajnog naloga.</w:t>
      </w:r>
    </w:p>
    <w:p w:rsidR="005F3591" w:rsidRPr="002C4F24" w:rsidRDefault="005F3591" w:rsidP="0063103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(6) Naknada za troškove izdavanje prekršajnog naloga paušalno iznosi 100,00 kn. Ako počinitelj nije prije činio slične prekršaje, komunalni redar može umjesto novčane kazne izdati pisano ili izreći usmeno upozorenje počinitelju prekršaja.</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b/>
          <w:bCs/>
          <w:color w:val="000000"/>
          <w:sz w:val="24"/>
          <w:szCs w:val="24"/>
          <w:lang w:val="hr-HR"/>
        </w:rPr>
        <w:t>XI. PRIJELAZNE I ZAVRŠNE ODREDBE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0F4011" w:rsidRPr="002C4F24">
        <w:rPr>
          <w:rFonts w:ascii="Times New Roman" w:eastAsia="Times New Roman" w:hAnsi="Times New Roman" w:cs="Times New Roman"/>
          <w:color w:val="000000"/>
          <w:sz w:val="24"/>
          <w:szCs w:val="24"/>
          <w:lang w:val="hr-HR"/>
        </w:rPr>
        <w:t>14</w:t>
      </w:r>
      <w:r w:rsidR="00E35059" w:rsidRPr="002C4F24">
        <w:rPr>
          <w:rFonts w:ascii="Times New Roman" w:eastAsia="Times New Roman" w:hAnsi="Times New Roman" w:cs="Times New Roman"/>
          <w:color w:val="000000"/>
          <w:sz w:val="24"/>
          <w:szCs w:val="24"/>
          <w:lang w:val="hr-HR"/>
        </w:rPr>
        <w:t>4</w:t>
      </w:r>
      <w:r w:rsidRPr="002C4F24">
        <w:rPr>
          <w:rFonts w:ascii="Times New Roman" w:eastAsia="Times New Roman" w:hAnsi="Times New Roman" w:cs="Times New Roman"/>
          <w:color w:val="000000"/>
          <w:sz w:val="24"/>
          <w:szCs w:val="24"/>
          <w:lang w:val="hr-HR"/>
        </w:rPr>
        <w:t>.</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Jedinstveni upravni odjel po potrebi donosi pojedinačne akte radi provedbe odredaba ove Odluke.</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0F4011" w:rsidRPr="002C4F24">
        <w:rPr>
          <w:rFonts w:ascii="Times New Roman" w:eastAsia="Times New Roman" w:hAnsi="Times New Roman" w:cs="Times New Roman"/>
          <w:color w:val="000000"/>
          <w:sz w:val="24"/>
          <w:szCs w:val="24"/>
          <w:lang w:val="hr-HR"/>
        </w:rPr>
        <w:t>14</w:t>
      </w:r>
      <w:r w:rsidR="00E35059" w:rsidRPr="002C4F24">
        <w:rPr>
          <w:rFonts w:ascii="Times New Roman" w:eastAsia="Times New Roman" w:hAnsi="Times New Roman" w:cs="Times New Roman"/>
          <w:color w:val="000000"/>
          <w:sz w:val="24"/>
          <w:szCs w:val="24"/>
          <w:lang w:val="hr-HR"/>
        </w:rPr>
        <w:t>5</w:t>
      </w:r>
      <w:r w:rsidRPr="002C4F24">
        <w:rPr>
          <w:rFonts w:ascii="Times New Roman" w:eastAsia="Times New Roman" w:hAnsi="Times New Roman" w:cs="Times New Roman"/>
          <w:color w:val="000000"/>
          <w:sz w:val="24"/>
          <w:szCs w:val="24"/>
          <w:lang w:val="hr-HR"/>
        </w:rPr>
        <w:t>.</w:t>
      </w:r>
    </w:p>
    <w:p w:rsidR="005F3591" w:rsidRPr="002C4F24" w:rsidRDefault="005F3591" w:rsidP="0073492A">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Svi postupci započeti do stupanja na snagu ove Odluke završiti će se  po odredbama Odluke o komunalnom redu („Službeni glasnik Zadarske županije“ broj </w:t>
      </w:r>
      <w:r w:rsidR="00CE4C1F" w:rsidRPr="002C4F24">
        <w:rPr>
          <w:rFonts w:ascii="Times New Roman" w:eastAsia="Times New Roman" w:hAnsi="Times New Roman" w:cs="Times New Roman"/>
          <w:color w:val="000000"/>
          <w:sz w:val="24"/>
          <w:szCs w:val="24"/>
          <w:lang w:val="hr-HR"/>
        </w:rPr>
        <w:t>15/19, 05/20</w:t>
      </w:r>
      <w:r w:rsidRPr="002C4F24">
        <w:rPr>
          <w:rFonts w:ascii="Times New Roman" w:eastAsia="Times New Roman" w:hAnsi="Times New Roman" w:cs="Times New Roman"/>
          <w:color w:val="000000"/>
          <w:sz w:val="24"/>
          <w:szCs w:val="24"/>
          <w:lang w:val="hr-HR"/>
        </w:rPr>
        <w:t>).</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0F4011" w:rsidRPr="002C4F24">
        <w:rPr>
          <w:rFonts w:ascii="Times New Roman" w:eastAsia="Times New Roman" w:hAnsi="Times New Roman" w:cs="Times New Roman"/>
          <w:color w:val="000000"/>
          <w:sz w:val="24"/>
          <w:szCs w:val="24"/>
          <w:lang w:val="hr-HR"/>
        </w:rPr>
        <w:t>14</w:t>
      </w:r>
      <w:r w:rsidR="00E35059" w:rsidRPr="002C4F24">
        <w:rPr>
          <w:rFonts w:ascii="Times New Roman" w:eastAsia="Times New Roman" w:hAnsi="Times New Roman" w:cs="Times New Roman"/>
          <w:color w:val="000000"/>
          <w:sz w:val="24"/>
          <w:szCs w:val="24"/>
          <w:lang w:val="hr-HR"/>
        </w:rPr>
        <w:t>6</w:t>
      </w:r>
      <w:r w:rsidRPr="002C4F24">
        <w:rPr>
          <w:rFonts w:ascii="Times New Roman" w:eastAsia="Times New Roman" w:hAnsi="Times New Roman" w:cs="Times New Roman"/>
          <w:color w:val="000000"/>
          <w:sz w:val="24"/>
          <w:szCs w:val="24"/>
          <w:lang w:val="hr-HR"/>
        </w:rPr>
        <w:t>.</w:t>
      </w:r>
    </w:p>
    <w:p w:rsidR="005F3591" w:rsidRPr="002C4F24"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Danom stupanja na snagu ove Odluke prestaje važiti Odluka o komunalnom redu („Službeni glasnik Zadarske županije“ broj </w:t>
      </w:r>
      <w:r w:rsidR="00CE4C1F" w:rsidRPr="002C4F24">
        <w:rPr>
          <w:rFonts w:ascii="Times New Roman" w:eastAsia="Times New Roman" w:hAnsi="Times New Roman" w:cs="Times New Roman"/>
          <w:color w:val="000000"/>
          <w:sz w:val="24"/>
          <w:szCs w:val="24"/>
          <w:lang w:val="hr-HR"/>
        </w:rPr>
        <w:t>15/19, 05/20</w:t>
      </w:r>
      <w:r w:rsidRPr="002C4F24">
        <w:rPr>
          <w:rFonts w:ascii="Times New Roman" w:eastAsia="Times New Roman" w:hAnsi="Times New Roman" w:cs="Times New Roman"/>
          <w:color w:val="000000"/>
          <w:sz w:val="24"/>
          <w:szCs w:val="24"/>
          <w:lang w:val="hr-HR"/>
        </w:rPr>
        <w:t>).</w:t>
      </w:r>
    </w:p>
    <w:p w:rsidR="005F3591" w:rsidRPr="002C4F24"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 xml:space="preserve">Članak </w:t>
      </w:r>
      <w:r w:rsidR="000F4011" w:rsidRPr="002C4F24">
        <w:rPr>
          <w:rFonts w:ascii="Times New Roman" w:eastAsia="Times New Roman" w:hAnsi="Times New Roman" w:cs="Times New Roman"/>
          <w:color w:val="000000"/>
          <w:sz w:val="24"/>
          <w:szCs w:val="24"/>
          <w:lang w:val="hr-HR"/>
        </w:rPr>
        <w:t>14</w:t>
      </w:r>
      <w:r w:rsidR="00E35059" w:rsidRPr="002C4F24">
        <w:rPr>
          <w:rFonts w:ascii="Times New Roman" w:eastAsia="Times New Roman" w:hAnsi="Times New Roman" w:cs="Times New Roman"/>
          <w:color w:val="000000"/>
          <w:sz w:val="24"/>
          <w:szCs w:val="24"/>
          <w:lang w:val="hr-HR"/>
        </w:rPr>
        <w:t>7</w:t>
      </w:r>
      <w:r w:rsidRPr="002C4F24">
        <w:rPr>
          <w:rFonts w:ascii="Times New Roman" w:eastAsia="Times New Roman" w:hAnsi="Times New Roman" w:cs="Times New Roman"/>
          <w:color w:val="000000"/>
          <w:sz w:val="24"/>
          <w:szCs w:val="24"/>
          <w:lang w:val="hr-HR"/>
        </w:rPr>
        <w:t>.</w:t>
      </w:r>
    </w:p>
    <w:p w:rsidR="005257E1" w:rsidRPr="00631039" w:rsidRDefault="005F3591" w:rsidP="00631039">
      <w:pPr>
        <w:shd w:val="clear" w:color="auto" w:fill="FFFFFF"/>
        <w:spacing w:after="150" w:line="240" w:lineRule="auto"/>
        <w:jc w:val="both"/>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Ova Odluka stupa na snagu osmog dana od dana objave u „Službenom glasniku Zadarske županije“.</w:t>
      </w:r>
    </w:p>
    <w:p w:rsidR="005257E1" w:rsidRPr="005559ED" w:rsidRDefault="005257E1" w:rsidP="005257E1">
      <w:pPr>
        <w:pStyle w:val="StandardWeb"/>
        <w:shd w:val="clear" w:color="auto" w:fill="FFFFFF"/>
        <w:spacing w:before="0" w:beforeAutospacing="0" w:after="150" w:afterAutospacing="0"/>
        <w:jc w:val="center"/>
        <w:rPr>
          <w:color w:val="000000"/>
          <w:lang w:val="hr-HR"/>
        </w:rPr>
      </w:pPr>
      <w:r w:rsidRPr="005559ED">
        <w:rPr>
          <w:color w:val="000000"/>
          <w:lang w:val="hr-HR"/>
        </w:rPr>
        <w:t xml:space="preserve">OPĆINSKO VIJEĆE </w:t>
      </w:r>
    </w:p>
    <w:p w:rsidR="005257E1" w:rsidRPr="005559ED" w:rsidRDefault="005257E1" w:rsidP="005257E1">
      <w:pPr>
        <w:pStyle w:val="StandardWeb"/>
        <w:shd w:val="clear" w:color="auto" w:fill="FFFFFF"/>
        <w:spacing w:before="0" w:beforeAutospacing="0" w:after="150" w:afterAutospacing="0"/>
        <w:jc w:val="center"/>
        <w:rPr>
          <w:color w:val="000000"/>
          <w:lang w:val="hr-HR"/>
        </w:rPr>
      </w:pPr>
      <w:r w:rsidRPr="005559ED">
        <w:rPr>
          <w:color w:val="000000"/>
          <w:lang w:val="hr-HR"/>
        </w:rPr>
        <w:t>PREDSJEDNIK</w:t>
      </w:r>
    </w:p>
    <w:p w:rsidR="001F17B5" w:rsidRPr="002C4F24" w:rsidRDefault="005257E1" w:rsidP="001E20ED">
      <w:pPr>
        <w:pStyle w:val="StandardWeb"/>
        <w:shd w:val="clear" w:color="auto" w:fill="FFFFFF"/>
        <w:spacing w:before="0" w:beforeAutospacing="0" w:after="150" w:afterAutospacing="0"/>
        <w:jc w:val="center"/>
        <w:rPr>
          <w:color w:val="000000"/>
          <w:lang w:val="hr-HR"/>
        </w:rPr>
      </w:pPr>
      <w:r w:rsidRPr="005559ED">
        <w:rPr>
          <w:color w:val="000000"/>
          <w:lang w:val="hr-HR"/>
        </w:rPr>
        <w:t>Nikica Begonja</w:t>
      </w:r>
    </w:p>
    <w:p w:rsidR="005257E1" w:rsidRPr="002C4F24" w:rsidRDefault="005257E1" w:rsidP="005257E1">
      <w:pPr>
        <w:shd w:val="clear" w:color="auto" w:fill="FFFFFF"/>
        <w:spacing w:after="150" w:line="240" w:lineRule="auto"/>
        <w:rPr>
          <w:rFonts w:ascii="Times New Roman" w:eastAsia="Times New Roman" w:hAnsi="Times New Roman" w:cs="Times New Roman"/>
          <w:color w:val="000000"/>
          <w:sz w:val="24"/>
          <w:szCs w:val="24"/>
          <w:lang w:val="hr-HR"/>
        </w:rPr>
      </w:pPr>
      <w:r w:rsidRPr="002C4F24">
        <w:rPr>
          <w:rFonts w:ascii="Times New Roman" w:eastAsia="Times New Roman" w:hAnsi="Times New Roman" w:cs="Times New Roman"/>
          <w:color w:val="000000"/>
          <w:sz w:val="24"/>
          <w:szCs w:val="24"/>
          <w:lang w:val="hr-HR"/>
        </w:rPr>
        <w:t>KLASA: 363-02/22-01/0</w:t>
      </w:r>
      <w:r w:rsidR="00301461">
        <w:rPr>
          <w:rFonts w:ascii="Times New Roman" w:eastAsia="Times New Roman" w:hAnsi="Times New Roman" w:cs="Times New Roman"/>
          <w:color w:val="000000"/>
          <w:sz w:val="24"/>
          <w:szCs w:val="24"/>
          <w:lang w:val="hr-HR"/>
        </w:rPr>
        <w:t>3</w:t>
      </w:r>
      <w:r w:rsidRPr="002C4F24">
        <w:rPr>
          <w:rFonts w:ascii="Times New Roman" w:eastAsia="Times New Roman" w:hAnsi="Times New Roman" w:cs="Times New Roman"/>
          <w:color w:val="000000"/>
          <w:sz w:val="24"/>
          <w:szCs w:val="24"/>
          <w:lang w:val="hr-HR"/>
        </w:rPr>
        <w:br/>
        <w:t>URBROJ: 2198-28-</w:t>
      </w:r>
      <w:r w:rsidRPr="001E20ED">
        <w:rPr>
          <w:rFonts w:ascii="Times New Roman" w:eastAsia="Times New Roman" w:hAnsi="Times New Roman" w:cs="Times New Roman"/>
          <w:color w:val="000000" w:themeColor="text1"/>
          <w:sz w:val="24"/>
          <w:szCs w:val="24"/>
          <w:lang w:val="hr-HR"/>
        </w:rPr>
        <w:t>0</w:t>
      </w:r>
      <w:r w:rsidR="00631039">
        <w:rPr>
          <w:rFonts w:ascii="Times New Roman" w:eastAsia="Times New Roman" w:hAnsi="Times New Roman" w:cs="Times New Roman"/>
          <w:color w:val="000000" w:themeColor="text1"/>
          <w:sz w:val="24"/>
          <w:szCs w:val="24"/>
          <w:lang w:val="hr-HR"/>
        </w:rPr>
        <w:t>1</w:t>
      </w:r>
      <w:r w:rsidRPr="002C4F24">
        <w:rPr>
          <w:rFonts w:ascii="Times New Roman" w:eastAsia="Times New Roman" w:hAnsi="Times New Roman" w:cs="Times New Roman"/>
          <w:color w:val="000000"/>
          <w:sz w:val="24"/>
          <w:szCs w:val="24"/>
          <w:lang w:val="hr-HR"/>
        </w:rPr>
        <w:t>-22-</w:t>
      </w:r>
      <w:r w:rsidR="00631039">
        <w:rPr>
          <w:rFonts w:ascii="Times New Roman" w:eastAsia="Times New Roman" w:hAnsi="Times New Roman" w:cs="Times New Roman"/>
          <w:color w:val="000000" w:themeColor="text1"/>
          <w:sz w:val="24"/>
          <w:szCs w:val="24"/>
          <w:lang w:val="hr-HR"/>
        </w:rPr>
        <w:t>2</w:t>
      </w:r>
      <w:bookmarkStart w:id="0" w:name="_GoBack"/>
      <w:bookmarkEnd w:id="0"/>
    </w:p>
    <w:p w:rsidR="009D746D" w:rsidRPr="001E20ED" w:rsidRDefault="001E20ED" w:rsidP="001E20ED">
      <w:pPr>
        <w:shd w:val="clear" w:color="auto" w:fill="FFFFFF"/>
        <w:spacing w:after="150" w:line="240" w:lineRule="auto"/>
        <w:rPr>
          <w:rFonts w:ascii="Times New Roman" w:eastAsia="Times New Roman" w:hAnsi="Times New Roman" w:cs="Times New Roman"/>
          <w:color w:val="FF0000"/>
          <w:sz w:val="24"/>
          <w:szCs w:val="24"/>
          <w:lang w:val="hr-HR"/>
        </w:rPr>
      </w:pPr>
      <w:r>
        <w:rPr>
          <w:rFonts w:ascii="Times New Roman" w:eastAsia="Times New Roman" w:hAnsi="Times New Roman" w:cs="Times New Roman"/>
          <w:color w:val="000000"/>
          <w:sz w:val="24"/>
          <w:szCs w:val="24"/>
          <w:lang w:val="hr-HR"/>
        </w:rPr>
        <w:t xml:space="preserve">Privlaka, </w:t>
      </w:r>
      <w:r w:rsidR="00631039">
        <w:rPr>
          <w:rFonts w:ascii="Times New Roman" w:eastAsia="Times New Roman" w:hAnsi="Times New Roman" w:cs="Times New Roman"/>
          <w:color w:val="000000"/>
          <w:sz w:val="24"/>
          <w:szCs w:val="24"/>
          <w:lang w:val="hr-HR"/>
        </w:rPr>
        <w:t>30</w:t>
      </w:r>
      <w:r w:rsidR="00301461">
        <w:rPr>
          <w:rFonts w:ascii="Times New Roman" w:eastAsia="Times New Roman" w:hAnsi="Times New Roman" w:cs="Times New Roman"/>
          <w:color w:val="000000"/>
          <w:sz w:val="24"/>
          <w:szCs w:val="24"/>
          <w:lang w:val="hr-HR"/>
        </w:rPr>
        <w:t>.</w:t>
      </w:r>
      <w:r>
        <w:rPr>
          <w:rFonts w:ascii="Times New Roman" w:eastAsia="Times New Roman" w:hAnsi="Times New Roman" w:cs="Times New Roman"/>
          <w:color w:val="000000"/>
          <w:sz w:val="24"/>
          <w:szCs w:val="24"/>
          <w:lang w:val="hr-HR"/>
        </w:rPr>
        <w:t xml:space="preserve"> ožujka 2022.g.</w:t>
      </w:r>
    </w:p>
    <w:sectPr w:rsidR="009D746D" w:rsidRPr="001E20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72" w:rsidRDefault="00982D72" w:rsidP="00CE4C8E">
      <w:pPr>
        <w:spacing w:after="0" w:line="240" w:lineRule="auto"/>
      </w:pPr>
      <w:r>
        <w:separator/>
      </w:r>
    </w:p>
  </w:endnote>
  <w:endnote w:type="continuationSeparator" w:id="0">
    <w:p w:rsidR="00982D72" w:rsidRDefault="00982D72" w:rsidP="00CE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72" w:rsidRDefault="00982D72" w:rsidP="00CE4C8E">
      <w:pPr>
        <w:spacing w:after="0" w:line="240" w:lineRule="auto"/>
      </w:pPr>
      <w:r>
        <w:separator/>
      </w:r>
    </w:p>
  </w:footnote>
  <w:footnote w:type="continuationSeparator" w:id="0">
    <w:p w:rsidR="00982D72" w:rsidRDefault="00982D72" w:rsidP="00CE4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E6D"/>
    <w:multiLevelType w:val="hybridMultilevel"/>
    <w:tmpl w:val="2D6E251C"/>
    <w:lvl w:ilvl="0" w:tplc="B76E66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83400"/>
    <w:multiLevelType w:val="multilevel"/>
    <w:tmpl w:val="53C4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D92108"/>
    <w:multiLevelType w:val="multilevel"/>
    <w:tmpl w:val="F2F0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2E7A38"/>
    <w:multiLevelType w:val="multilevel"/>
    <w:tmpl w:val="27D2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91"/>
    <w:rsid w:val="0002260A"/>
    <w:rsid w:val="000F4011"/>
    <w:rsid w:val="00144892"/>
    <w:rsid w:val="001C5303"/>
    <w:rsid w:val="001C6AEE"/>
    <w:rsid w:val="001E20ED"/>
    <w:rsid w:val="001F0161"/>
    <w:rsid w:val="001F17B5"/>
    <w:rsid w:val="001F245D"/>
    <w:rsid w:val="002568D6"/>
    <w:rsid w:val="002C4F24"/>
    <w:rsid w:val="00301461"/>
    <w:rsid w:val="00361EF4"/>
    <w:rsid w:val="00363E7B"/>
    <w:rsid w:val="00364256"/>
    <w:rsid w:val="003D5820"/>
    <w:rsid w:val="003D6D99"/>
    <w:rsid w:val="00403E1A"/>
    <w:rsid w:val="004436A9"/>
    <w:rsid w:val="0048333B"/>
    <w:rsid w:val="004C63E1"/>
    <w:rsid w:val="00500242"/>
    <w:rsid w:val="005257E1"/>
    <w:rsid w:val="00531F6B"/>
    <w:rsid w:val="00535809"/>
    <w:rsid w:val="00565FB8"/>
    <w:rsid w:val="00594326"/>
    <w:rsid w:val="005B085E"/>
    <w:rsid w:val="005F3591"/>
    <w:rsid w:val="00631039"/>
    <w:rsid w:val="006D2185"/>
    <w:rsid w:val="007062E2"/>
    <w:rsid w:val="0073492A"/>
    <w:rsid w:val="007C3D7C"/>
    <w:rsid w:val="007E1E38"/>
    <w:rsid w:val="007E4F4D"/>
    <w:rsid w:val="00805901"/>
    <w:rsid w:val="00806655"/>
    <w:rsid w:val="00845F5F"/>
    <w:rsid w:val="00930AF4"/>
    <w:rsid w:val="00975CBE"/>
    <w:rsid w:val="00982D72"/>
    <w:rsid w:val="009A51F2"/>
    <w:rsid w:val="009C5D39"/>
    <w:rsid w:val="009D746D"/>
    <w:rsid w:val="00A023E7"/>
    <w:rsid w:val="00A636EB"/>
    <w:rsid w:val="00AB531B"/>
    <w:rsid w:val="00AB7BAD"/>
    <w:rsid w:val="00AD0F94"/>
    <w:rsid w:val="00B039E3"/>
    <w:rsid w:val="00B10421"/>
    <w:rsid w:val="00B353A8"/>
    <w:rsid w:val="00BB1796"/>
    <w:rsid w:val="00C04F70"/>
    <w:rsid w:val="00C6237F"/>
    <w:rsid w:val="00CB1714"/>
    <w:rsid w:val="00CE4C1F"/>
    <w:rsid w:val="00CE4C8E"/>
    <w:rsid w:val="00CF5795"/>
    <w:rsid w:val="00DA6B9D"/>
    <w:rsid w:val="00DB617A"/>
    <w:rsid w:val="00E35059"/>
    <w:rsid w:val="00E57887"/>
    <w:rsid w:val="00F2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7C91"/>
  <w15:chartTrackingRefBased/>
  <w15:docId w15:val="{014085BE-9882-42FA-B187-F2CF898C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5F3591"/>
  </w:style>
  <w:style w:type="paragraph" w:styleId="StandardWeb">
    <w:name w:val="Normal (Web)"/>
    <w:basedOn w:val="Normal"/>
    <w:uiPriority w:val="99"/>
    <w:unhideWhenUsed/>
    <w:rsid w:val="005F3591"/>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5F3591"/>
    <w:rPr>
      <w:b/>
      <w:bCs/>
    </w:rPr>
  </w:style>
  <w:style w:type="paragraph" w:styleId="Zaglavlje">
    <w:name w:val="header"/>
    <w:basedOn w:val="Normal"/>
    <w:link w:val="ZaglavljeChar"/>
    <w:uiPriority w:val="99"/>
    <w:unhideWhenUsed/>
    <w:rsid w:val="00CE4C8E"/>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CE4C8E"/>
  </w:style>
  <w:style w:type="paragraph" w:styleId="Podnoje">
    <w:name w:val="footer"/>
    <w:basedOn w:val="Normal"/>
    <w:link w:val="PodnojeChar"/>
    <w:uiPriority w:val="99"/>
    <w:unhideWhenUsed/>
    <w:rsid w:val="00CE4C8E"/>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CE4C8E"/>
  </w:style>
  <w:style w:type="paragraph" w:styleId="Odlomakpopisa">
    <w:name w:val="List Paragraph"/>
    <w:basedOn w:val="Normal"/>
    <w:uiPriority w:val="34"/>
    <w:qFormat/>
    <w:rsid w:val="009C5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DDC5-B30D-48B8-938B-7A1F7E59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15346</Words>
  <Characters>87476</Characters>
  <Application>Microsoft Office Word</Application>
  <DocSecurity>0</DocSecurity>
  <Lines>728</Lines>
  <Paragraphs>205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Redari</dc:creator>
  <cp:keywords/>
  <dc:description/>
  <cp:lastModifiedBy>User009</cp:lastModifiedBy>
  <cp:revision>2</cp:revision>
  <dcterms:created xsi:type="dcterms:W3CDTF">2022-03-31T08:52:00Z</dcterms:created>
  <dcterms:modified xsi:type="dcterms:W3CDTF">2022-03-31T08:52:00Z</dcterms:modified>
</cp:coreProperties>
</file>