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B9" w:rsidRPr="002B2ED6" w:rsidRDefault="002B2ED6">
      <w:pPr>
        <w:rPr>
          <w:lang w:val="hr-HR"/>
        </w:rPr>
      </w:pPr>
      <w:bookmarkStart w:id="0" w:name="_GoBack"/>
      <w:bookmarkEnd w:id="0"/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val="hr-HR" w:eastAsia="hr-HR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4665AF" w:rsidRDefault="004665AF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4554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944-01/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6424D8">
        <w:rPr>
          <w:rFonts w:ascii="Times New Roman" w:hAnsi="Times New Roman" w:cs="Times New Roman"/>
          <w:sz w:val="24"/>
          <w:szCs w:val="24"/>
          <w:lang w:val="hr-HR"/>
        </w:rPr>
        <w:t>-02/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2B2ED6" w:rsidRDefault="002B2ED6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2198/28-02-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EB4E5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veljače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2022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6424D8" w:rsidRPr="002B2ED6" w:rsidRDefault="006424D8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Default="002B2ED6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8. Odluke o uvjetima, načinu i postupku gospodarenja nekretninama u vlasništvu Općine Privlaka („Služ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broj 19/13), članka 46. Statuta Općine Privlaka („Službeni glasnik Zadarske županije“ broj 05/18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,07/21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, a u skladu sa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>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Općine Privlak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944-01/22-02/2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 URBROJ: 2198/28-02-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-1 od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 xml:space="preserve"> veljače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.g.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:rsidR="00B23F77" w:rsidRDefault="00B8389E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:rsidR="00B8389E" w:rsidRDefault="004A30E3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prodaju </w:t>
      </w:r>
      <w:r w:rsidR="001524AD">
        <w:rPr>
          <w:rFonts w:ascii="Times New Roman" w:hAnsi="Times New Roman" w:cs="Times New Roman"/>
          <w:b/>
          <w:sz w:val="24"/>
          <w:szCs w:val="24"/>
          <w:lang w:val="hr-HR"/>
        </w:rPr>
        <w:t xml:space="preserve">suvlasničkog dijela 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>nekretnin</w:t>
      </w:r>
      <w:r w:rsidR="001524A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E54565" w:rsidRDefault="00E54565" w:rsidP="00D008C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Raspisuje se javni natječaj za prodaju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 xml:space="preserve">suvlasničkog dijela </w:t>
      </w:r>
      <w:r>
        <w:rPr>
          <w:rFonts w:ascii="Times New Roman" w:hAnsi="Times New Roman" w:cs="Times New Roman"/>
          <w:sz w:val="24"/>
          <w:szCs w:val="24"/>
          <w:lang w:val="hr-HR"/>
        </w:rPr>
        <w:t>nekretnin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>u k.o. Privlaka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B23F77" w:rsidRPr="00F51D0A" w:rsidRDefault="00E21F57" w:rsidP="00B23F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>rodaja suvlasničkog 99/549 dijela nekretnine oznake čest.zem. 3307, PUNTA, u naravi dvorište površine 372 m2, u naravi stambena zgrada površine 140 m2, gospodarska zgrada</w:t>
      </w:r>
      <w:r w:rsidR="00DD69C3">
        <w:rPr>
          <w:rFonts w:ascii="Times New Roman" w:hAnsi="Times New Roman" w:cs="Times New Roman"/>
          <w:sz w:val="24"/>
          <w:szCs w:val="24"/>
          <w:lang w:val="hr-HR"/>
        </w:rPr>
        <w:t xml:space="preserve"> površine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 9 m2, gospodarska zgrada </w:t>
      </w:r>
      <w:r w:rsidR="00DD69C3">
        <w:rPr>
          <w:rFonts w:ascii="Times New Roman" w:hAnsi="Times New Roman" w:cs="Times New Roman"/>
          <w:sz w:val="24"/>
          <w:szCs w:val="24"/>
          <w:lang w:val="hr-HR"/>
        </w:rPr>
        <w:t xml:space="preserve">površine 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>28 m2, ukupne površine 549 m2, upisane u ZK uložak broj 128 k.o. Privlaka</w:t>
      </w:r>
      <w:r w:rsidR="00F51D0A">
        <w:rPr>
          <w:rFonts w:ascii="Times New Roman" w:hAnsi="Times New Roman" w:cs="Times New Roman"/>
          <w:sz w:val="24"/>
          <w:szCs w:val="24"/>
          <w:lang w:val="hr-HR"/>
        </w:rPr>
        <w:t xml:space="preserve">, s početnom cijenom </w:t>
      </w:r>
      <w:r w:rsidR="00F51D0A" w:rsidRPr="00F51D0A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F51D0A" w:rsidRPr="00F51D0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38.000,00 kuna</w:t>
      </w:r>
      <w:r w:rsidR="00F51D0A" w:rsidRPr="00F51D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D0A" w:rsidRPr="00F51D0A">
        <w:rPr>
          <w:rFonts w:ascii="Times New Roman" w:hAnsi="Times New Roman" w:cs="Times New Roman"/>
          <w:b/>
          <w:sz w:val="24"/>
          <w:szCs w:val="24"/>
          <w:lang w:val="hr-HR"/>
        </w:rPr>
        <w:t>(tridesetosamtisućakunanulalipa)</w:t>
      </w:r>
      <w:r w:rsidR="00F51D0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23F77" w:rsidRPr="00B23F77" w:rsidRDefault="00B23F77" w:rsidP="00B23F7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11A" w:rsidRPr="006C3501" w:rsidRDefault="003736AC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3501">
        <w:rPr>
          <w:rFonts w:ascii="Times New Roman" w:hAnsi="Times New Roman" w:cs="Times New Roman"/>
          <w:sz w:val="24"/>
          <w:szCs w:val="24"/>
          <w:lang w:val="hr-HR"/>
        </w:rPr>
        <w:t>Predmetn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nekretnin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u 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>vlasništv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Općine Privlaka za 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99/549 dijela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nije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opterećen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bilo kakvim uknjiženim ili neuknjiženim teretima niti u odnosu na ist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postoje bilo kakve plombe ili upisi, odnosno prava trećih osoba kojima se onemogućava, odnosno ograničava raspolaganje predmetnom nekretninom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23F77" w:rsidRDefault="00B23F77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30E6" w:rsidRDefault="003B30E6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Početn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cijen</w:t>
      </w:r>
      <w:r w:rsidR="006147E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određen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sukladno 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>procjemben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 elaborat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izra</w:t>
      </w:r>
      <w:r w:rsidR="00CD4DB4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en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po stalnom sudsko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vještaku za graditeljstvo i procjene nekretnina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>Dražen</w:t>
      </w:r>
      <w:r w:rsidR="00B5269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 xml:space="preserve"> Knežević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>, struč.spec.ing.aedif.</w:t>
      </w:r>
      <w:r w:rsidR="00DA034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034D">
        <w:rPr>
          <w:rFonts w:ascii="Times New Roman" w:hAnsi="Times New Roman" w:cs="Times New Roman"/>
          <w:sz w:val="24"/>
          <w:szCs w:val="24"/>
          <w:lang w:val="hr-HR"/>
        </w:rPr>
        <w:t>broj 03-01/2022.</w:t>
      </w:r>
      <w:r w:rsidR="00F51D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A034D" w:rsidRDefault="00DA034D" w:rsidP="003B30E6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14865" w:rsidRDefault="00B14865" w:rsidP="00B1486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sudjelovanja u javnom natječaju imaju sve fizičke i pravne osobe koje prema važećim propisima Republike Hrvatske mogu biti vlasnici nekretnina na području Republike Hrvatske i koji su uplatili jamčevinu u iznosu od 10% početne 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cijene nekretnine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 xml:space="preserve"> navedene u toč.1. natječaja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, i to na žiro račun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 xml:space="preserve"> Općine Privlaka: IBAN 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lastRenderedPageBreak/>
        <w:t>HR5423900011857400004, s pozivom na broj HR68 7757- OIB uplatitelja, s naznakom „</w:t>
      </w:r>
      <w:r w:rsidR="00863A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>atječaj za prodaju nekretnina“.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Ponuditeljima koji nisu uspjeli u postupku natječaja jamčevina će se vratiti u roku od 8 (osam) dana od okončanja postupka natječaja.</w:t>
      </w:r>
    </w:p>
    <w:p w:rsidR="00080451" w:rsidRDefault="00080451" w:rsidP="0008045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koji uspije u natječaju i naknadno odustane od zaključenja ugovora,</w:t>
      </w:r>
      <w:r w:rsidR="007A32B4">
        <w:rPr>
          <w:rFonts w:ascii="Times New Roman" w:hAnsi="Times New Roman" w:cs="Times New Roman"/>
          <w:sz w:val="24"/>
          <w:szCs w:val="24"/>
          <w:lang w:val="hr-HR"/>
        </w:rPr>
        <w:t xml:space="preserve"> nema pravo na povrat jamčevine.</w:t>
      </w:r>
    </w:p>
    <w:p w:rsidR="00D60724" w:rsidRDefault="00D60724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5D1983" w:rsidRDefault="005D1983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Ponude ponuditelja koji imaju neplaćene dospjele dugove prema Općini Privlaka neće se razmatrati.</w:t>
      </w:r>
    </w:p>
    <w:p w:rsidR="005D1983" w:rsidRPr="00F50762" w:rsidRDefault="00C14EF8" w:rsidP="00D607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762">
        <w:rPr>
          <w:rFonts w:ascii="Times New Roman" w:hAnsi="Times New Roman" w:cs="Times New Roman"/>
          <w:sz w:val="24"/>
          <w:szCs w:val="24"/>
          <w:lang w:val="hr-HR"/>
        </w:rPr>
        <w:t>Uz pisanu ponudu u kojoj je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 xml:space="preserve"> potrebno navesti ime i prezime ponuditelja odnosno podatke o pravnoj osobi,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adresu prebivališta odnosno sjedišta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OIB ponuditelja</w:t>
      </w:r>
      <w:r w:rsidR="00367A18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podatak o nekretnini za koju se</w:t>
      </w:r>
      <w:r w:rsidR="00367A18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podn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osi ponuda iz toč. 1. natječaja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te ponuđeni iznos kupoprodajne cijene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 xml:space="preserve">(brojkom i slovima) 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>obavezno je dostaviti sljedeću dokumentaciju: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osobne iskaznice za fiz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čku osobu /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rješenje o upisu u obrtni registar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/ rješenje o upisu u sudski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registar za pravnu osobu</w:t>
      </w:r>
    </w:p>
    <w:p w:rsidR="0094260B" w:rsidRDefault="0094260B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uplaćenoj jamčevini</w:t>
      </w:r>
    </w:p>
    <w:p w:rsidR="0094260B" w:rsidRDefault="00B64877" w:rsidP="0094260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 Općine Privlaka da ponuditelj nema neisplaćenih dospjelih obveza prema Općini Privlaka</w:t>
      </w:r>
    </w:p>
    <w:p w:rsidR="004A30E3" w:rsidRDefault="00B64877" w:rsidP="004A30E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podatak o broju tekućeg ili žiro-računa za povrat jamčevine sudionicima</w:t>
      </w:r>
      <w:r w:rsidR="00765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čije ponude ne budu prihvaćene ili u slučaju poništenja natječaja.</w:t>
      </w:r>
    </w:p>
    <w:p w:rsidR="00B64877" w:rsidRDefault="00284F38" w:rsidP="00B648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će s najpovoljnijim ponuditelj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sklopiti ugovor o kupoprodaji 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nekretnin</w:t>
      </w:r>
      <w:r w:rsidR="00230AB3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665AF" w:rsidRDefault="004665AF" w:rsidP="004665AF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Ukoliko dva ili više ponuditelja ponude istu cijenu, a ispunjavaju uvjete natječaja, kao najpovoljnija ponuda smatrati će se ponuda koja je prispjela prva.</w:t>
      </w:r>
    </w:p>
    <w:p w:rsidR="005B0F3F" w:rsidRDefault="00284F38" w:rsidP="00284F3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i najpovoljniji ponuditelj</w:t>
      </w:r>
      <w:r w:rsidR="00DD69C3">
        <w:rPr>
          <w:rFonts w:ascii="Times New Roman" w:hAnsi="Times New Roman" w:cs="Times New Roman"/>
          <w:sz w:val="24"/>
          <w:szCs w:val="24"/>
          <w:lang w:val="hr-HR"/>
        </w:rPr>
        <w:t xml:space="preserve"> će sklopiti ugovor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 kupoprodaji nekretnin</w:t>
      </w:r>
      <w:r w:rsidR="00DD69C3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najkasnije u roku od 15 dana od dana donošenja Odluke o </w:t>
      </w:r>
      <w:r w:rsidR="00F51C61">
        <w:rPr>
          <w:rFonts w:ascii="Times New Roman" w:hAnsi="Times New Roman" w:cs="Times New Roman"/>
          <w:sz w:val="24"/>
          <w:szCs w:val="24"/>
          <w:lang w:val="hr-HR"/>
        </w:rPr>
        <w:t>izboru najpovoljnijeg ponuditelja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84F38" w:rsidRDefault="00284F38" w:rsidP="005B0F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Izabrani ponuditelj dužan je uplatiti kupoprodajnu cijenu jednokratno u roku od 15 dana od dana zaključenja kupoprodajnog ugovora. </w:t>
      </w:r>
    </w:p>
    <w:p w:rsidR="00D008C2" w:rsidRPr="00D008C2" w:rsidRDefault="00D008C2" w:rsidP="00D008C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tabularnu ispravu podobnu za uknjižbu prava vlasništva na ime kupca.</w:t>
      </w:r>
    </w:p>
    <w:p w:rsidR="00F51C61" w:rsidRDefault="00F51C61" w:rsidP="00F51C61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zakašnjenja u plaćanja ugovorene cijene, kupac je dužan uz kupoprodajnu cijenu platiti zakon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sk</w:t>
      </w:r>
      <w:r>
        <w:rPr>
          <w:rFonts w:ascii="Times New Roman" w:hAnsi="Times New Roman" w:cs="Times New Roman"/>
          <w:sz w:val="24"/>
          <w:szCs w:val="24"/>
          <w:lang w:val="hr-HR"/>
        </w:rPr>
        <w:t>u zateznu kamatu za vrijeme zakašnjenja.</w:t>
      </w:r>
    </w:p>
    <w:p w:rsidR="00CA5B3A" w:rsidRPr="00230AB3" w:rsidRDefault="0014152C" w:rsidP="00CA5B3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46F5A"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ponuda iznosi </w:t>
      </w:r>
      <w:r w:rsidR="00CC0D53" w:rsidRPr="00230AB3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CC0D53" w:rsidRPr="00230AB3">
        <w:rPr>
          <w:rFonts w:ascii="Times New Roman" w:hAnsi="Times New Roman" w:cs="Times New Roman"/>
          <w:b/>
          <w:sz w:val="24"/>
          <w:szCs w:val="24"/>
          <w:lang w:val="hr-HR"/>
        </w:rPr>
        <w:t>petnaest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) dana</w:t>
      </w:r>
      <w:r w:rsidRP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od dana objave javnog natječaja</w:t>
      </w:r>
      <w:r w:rsidR="000745C3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Zadarskom listu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14152C" w:rsidRPr="004665AF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lang w:val="hr-HR"/>
        </w:rPr>
        <w:t xml:space="preserve">Ponude se dostavljaju poštom preporučeno ili osobno u pisarnicu Općine Privlaka, u zatvorenoj omotnici na adresu: </w:t>
      </w:r>
    </w:p>
    <w:p w:rsidR="0014152C" w:rsidRPr="00F02BF7" w:rsidRDefault="0014152C" w:rsidP="00F02BF7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02BF7">
        <w:rPr>
          <w:rFonts w:ascii="Times New Roman" w:hAnsi="Times New Roman" w:cs="Times New Roman"/>
          <w:sz w:val="24"/>
          <w:szCs w:val="24"/>
          <w:lang w:val="hr-HR"/>
        </w:rPr>
        <w:t>Ivana Pavla II 46</w:t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02BF7">
        <w:rPr>
          <w:rFonts w:ascii="Times New Roman" w:hAnsi="Times New Roman" w:cs="Times New Roman"/>
          <w:sz w:val="24"/>
          <w:szCs w:val="24"/>
          <w:lang w:val="hr-HR"/>
        </w:rPr>
        <w:t xml:space="preserve">23233 Privlaka </w:t>
      </w:r>
    </w:p>
    <w:p w:rsidR="0014152C" w:rsidRPr="004A30E3" w:rsidRDefault="0014152C" w:rsidP="004A30E3">
      <w:pPr>
        <w:pStyle w:val="Odlomakpopisa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u w:val="single"/>
          <w:lang w:val="hr-HR"/>
        </w:rPr>
        <w:t>s naznakom „Ponuda za natječaj“ – NE OTVARAJ!</w:t>
      </w: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50E">
        <w:rPr>
          <w:rFonts w:ascii="Times New Roman" w:hAnsi="Times New Roman" w:cs="Times New Roman"/>
          <w:sz w:val="24"/>
          <w:szCs w:val="24"/>
          <w:lang w:val="hr-HR"/>
        </w:rPr>
        <w:lastRenderedPageBreak/>
        <w:t>Javno otvaranje ponuda provesti će se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034D" w:rsidRPr="00230AB3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5B0F3F" w:rsidRPr="00230AB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4665AF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A034D" w:rsidRPr="00230AB3">
        <w:rPr>
          <w:rFonts w:ascii="Times New Roman" w:hAnsi="Times New Roman" w:cs="Times New Roman"/>
          <w:b/>
          <w:sz w:val="24"/>
          <w:szCs w:val="24"/>
          <w:lang w:val="hr-HR"/>
        </w:rPr>
        <w:t>ožujka</w:t>
      </w:r>
      <w:r w:rsidR="00F5750E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77BD6" w:rsidRPr="00230AB3">
        <w:rPr>
          <w:rFonts w:ascii="Times New Roman" w:hAnsi="Times New Roman" w:cs="Times New Roman"/>
          <w:b/>
          <w:sz w:val="24"/>
          <w:szCs w:val="24"/>
          <w:lang w:val="hr-HR"/>
        </w:rPr>
        <w:t>202</w:t>
      </w:r>
      <w:r w:rsidR="004665AF" w:rsidRPr="00230AB3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F5750E" w:rsidRPr="00230AB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DA034D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665AF" w:rsidRPr="00230AB3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u općinskoj vijećnici Općine Privlaka 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="002B59BE" w:rsidRPr="00230AB3">
        <w:rPr>
          <w:rFonts w:ascii="Times New Roman" w:hAnsi="Times New Roman" w:cs="Times New Roman"/>
          <w:b/>
          <w:sz w:val="24"/>
          <w:szCs w:val="24"/>
          <w:lang w:val="hr-HR"/>
        </w:rPr>
        <w:t>10,00</w:t>
      </w:r>
      <w:r w:rsidR="00F5750E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sati.</w:t>
      </w:r>
    </w:p>
    <w:p w:rsidR="00A870B7" w:rsidRPr="004A30E3" w:rsidRDefault="00D008C2" w:rsidP="004A30E3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 koji su predali ponude imaju pravo biti nazočni otvaranju ponuda.</w:t>
      </w:r>
    </w:p>
    <w:p w:rsidR="0014152C" w:rsidRDefault="0014152C" w:rsidP="0014152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Privlaka zadržava pravo predmetni Javni natječaj poništi</w:t>
      </w:r>
      <w:r w:rsidR="00263BF7">
        <w:rPr>
          <w:rFonts w:ascii="Times New Roman" w:hAnsi="Times New Roman" w:cs="Times New Roman"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posebnog obrazloženja.</w:t>
      </w:r>
    </w:p>
    <w:p w:rsidR="0014152C" w:rsidRDefault="0014152C" w:rsidP="0014152C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02BF7" w:rsidRDefault="00D8567E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:rsidR="002B2ED6" w:rsidRPr="002B2ED6" w:rsidRDefault="0014152C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228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FA7921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D5273"/>
    <w:multiLevelType w:val="hybridMultilevel"/>
    <w:tmpl w:val="AD8C8404"/>
    <w:lvl w:ilvl="0" w:tplc="C5109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3"/>
    <w:rsid w:val="00027E07"/>
    <w:rsid w:val="00046F5A"/>
    <w:rsid w:val="000745C3"/>
    <w:rsid w:val="00077BD6"/>
    <w:rsid w:val="00080451"/>
    <w:rsid w:val="000A1694"/>
    <w:rsid w:val="000F3D82"/>
    <w:rsid w:val="000F7E99"/>
    <w:rsid w:val="00123E90"/>
    <w:rsid w:val="0014152C"/>
    <w:rsid w:val="001524AD"/>
    <w:rsid w:val="00153C3D"/>
    <w:rsid w:val="001759FF"/>
    <w:rsid w:val="001B4DA7"/>
    <w:rsid w:val="00230AB3"/>
    <w:rsid w:val="00234E74"/>
    <w:rsid w:val="00263BF7"/>
    <w:rsid w:val="00284F38"/>
    <w:rsid w:val="002A53E2"/>
    <w:rsid w:val="002B2ED6"/>
    <w:rsid w:val="002B59BE"/>
    <w:rsid w:val="002C6EB9"/>
    <w:rsid w:val="00331ECB"/>
    <w:rsid w:val="003614C7"/>
    <w:rsid w:val="003663C2"/>
    <w:rsid w:val="00367A18"/>
    <w:rsid w:val="003736AC"/>
    <w:rsid w:val="00375AE4"/>
    <w:rsid w:val="003839FC"/>
    <w:rsid w:val="003B30E6"/>
    <w:rsid w:val="003D211A"/>
    <w:rsid w:val="00455400"/>
    <w:rsid w:val="004665AF"/>
    <w:rsid w:val="004A30E3"/>
    <w:rsid w:val="005B0F3F"/>
    <w:rsid w:val="005D1983"/>
    <w:rsid w:val="006147E4"/>
    <w:rsid w:val="00624CC7"/>
    <w:rsid w:val="00632390"/>
    <w:rsid w:val="00636A7C"/>
    <w:rsid w:val="006424D8"/>
    <w:rsid w:val="006C3501"/>
    <w:rsid w:val="00765654"/>
    <w:rsid w:val="00793371"/>
    <w:rsid w:val="007A32B4"/>
    <w:rsid w:val="008430F3"/>
    <w:rsid w:val="00863A14"/>
    <w:rsid w:val="0086448E"/>
    <w:rsid w:val="00902D4A"/>
    <w:rsid w:val="00937583"/>
    <w:rsid w:val="0094260B"/>
    <w:rsid w:val="009557D7"/>
    <w:rsid w:val="009831AA"/>
    <w:rsid w:val="00A870B7"/>
    <w:rsid w:val="00A9081C"/>
    <w:rsid w:val="00AF666F"/>
    <w:rsid w:val="00B14865"/>
    <w:rsid w:val="00B168D2"/>
    <w:rsid w:val="00B23F77"/>
    <w:rsid w:val="00B52691"/>
    <w:rsid w:val="00B64877"/>
    <w:rsid w:val="00B8389E"/>
    <w:rsid w:val="00B91A73"/>
    <w:rsid w:val="00B96FB2"/>
    <w:rsid w:val="00BF25C6"/>
    <w:rsid w:val="00C14EF8"/>
    <w:rsid w:val="00C226CF"/>
    <w:rsid w:val="00C52842"/>
    <w:rsid w:val="00C87575"/>
    <w:rsid w:val="00CA5B3A"/>
    <w:rsid w:val="00CC0D53"/>
    <w:rsid w:val="00CD4DB4"/>
    <w:rsid w:val="00D008C2"/>
    <w:rsid w:val="00D60724"/>
    <w:rsid w:val="00D8567E"/>
    <w:rsid w:val="00DA034D"/>
    <w:rsid w:val="00DA51B2"/>
    <w:rsid w:val="00DD69C3"/>
    <w:rsid w:val="00DF4D69"/>
    <w:rsid w:val="00E21F57"/>
    <w:rsid w:val="00E43DEA"/>
    <w:rsid w:val="00E52CDE"/>
    <w:rsid w:val="00E54565"/>
    <w:rsid w:val="00E8274E"/>
    <w:rsid w:val="00E83B53"/>
    <w:rsid w:val="00EB4E56"/>
    <w:rsid w:val="00EB742C"/>
    <w:rsid w:val="00EF50BD"/>
    <w:rsid w:val="00F02BF7"/>
    <w:rsid w:val="00F50762"/>
    <w:rsid w:val="00F51C61"/>
    <w:rsid w:val="00F51D0A"/>
    <w:rsid w:val="00F5750E"/>
    <w:rsid w:val="00FC059B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2E71-7770-4985-A207-E05181F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2022-02-15T11:31:00Z</cp:lastPrinted>
  <dcterms:created xsi:type="dcterms:W3CDTF">2022-02-15T11:47:00Z</dcterms:created>
  <dcterms:modified xsi:type="dcterms:W3CDTF">2022-02-15T11:47:00Z</dcterms:modified>
</cp:coreProperties>
</file>