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B9" w:rsidRPr="002B2ED6" w:rsidRDefault="002B2ED6">
      <w:pPr>
        <w:rPr>
          <w:lang w:val="hr-HR"/>
        </w:rPr>
      </w:pPr>
      <w:r w:rsidRPr="002B2ED6">
        <w:rPr>
          <w:lang w:val="hr-HR" w:eastAsia="en-GB"/>
        </w:rPr>
        <w:t xml:space="preserve">                  </w:t>
      </w:r>
      <w:r w:rsidRPr="002B2ED6">
        <w:rPr>
          <w:noProof/>
          <w:lang w:eastAsia="en-GB"/>
        </w:rPr>
        <w:drawing>
          <wp:inline distT="0" distB="0" distL="0" distR="0" wp14:anchorId="1B8696C5">
            <wp:extent cx="56070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2B2E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 wp14:anchorId="461A7F1A" wp14:editId="018AF1A6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t>OPĆINA PRIVLAKA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Ivana Pavla II, 46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23233 PRIVLAKA</w:t>
      </w:r>
    </w:p>
    <w:p w:rsidR="002B2ED6" w:rsidRPr="002B2ED6" w:rsidRDefault="002B2ED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33459E">
        <w:rPr>
          <w:rFonts w:ascii="Times New Roman" w:hAnsi="Times New Roman" w:cs="Times New Roman"/>
          <w:sz w:val="24"/>
          <w:szCs w:val="24"/>
          <w:lang w:val="hr-HR"/>
        </w:rPr>
        <w:t>943-01/21-01/1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2198/28-02-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-2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 w:rsidRPr="002B2ED6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2B2ED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191C">
        <w:rPr>
          <w:rFonts w:ascii="Times New Roman" w:hAnsi="Times New Roman" w:cs="Times New Roman"/>
          <w:sz w:val="24"/>
          <w:szCs w:val="24"/>
          <w:lang w:val="hr-HR"/>
        </w:rPr>
        <w:t>12</w:t>
      </w:r>
      <w:bookmarkStart w:id="0" w:name="_GoBack"/>
      <w:bookmarkEnd w:id="0"/>
      <w:r w:rsidR="00DF4D6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ožujka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2B2ED6" w:rsidRDefault="002B2ED6" w:rsidP="00B8389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Temeljem članka 391. Zakona o vlasništvu i drugim stvarnim pravima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(„Narodne novine“ broj </w:t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>91/96, 68/98, 137/99, 22/00, 73/00, 129/00, 114/01, 79/06, 141/06, 146/08, 38/09, 153/09, 143/12, 152/14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), članka 8. Odluke o uvjetima, načinu i postupku gospodarenja nekretninama u vlasništvu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županije“, broj 19/13), članka 46. Statuta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županije“, broj 05/18)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i Odluke o prodaji nekretnine</w:t>
      </w:r>
      <w:r w:rsidR="003839FC">
        <w:rPr>
          <w:rFonts w:ascii="Times New Roman" w:hAnsi="Times New Roman" w:cs="Times New Roman"/>
          <w:sz w:val="24"/>
          <w:szCs w:val="24"/>
          <w:lang w:val="hr-HR"/>
        </w:rPr>
        <w:t xml:space="preserve"> općinskog načelnika od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2C6A">
        <w:rPr>
          <w:rFonts w:ascii="Times New Roman" w:hAnsi="Times New Roman" w:cs="Times New Roman"/>
          <w:sz w:val="24"/>
          <w:szCs w:val="24"/>
          <w:lang w:val="hr-HR"/>
        </w:rPr>
        <w:t xml:space="preserve">11. ožujka 2021.,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</w:t>
      </w:r>
      <w:proofErr w:type="spellStart"/>
      <w:r w:rsidR="00B8389E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raspisuje </w:t>
      </w:r>
    </w:p>
    <w:p w:rsidR="00B8389E" w:rsidRDefault="00B8389E" w:rsidP="00B8389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8389E" w:rsidRPr="00B8389E" w:rsidRDefault="00B8389E" w:rsidP="00B8389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JAVNI NATJEČAJ</w:t>
      </w:r>
    </w:p>
    <w:p w:rsidR="00B8389E" w:rsidRDefault="00B8389E" w:rsidP="00B8389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prodaju nekretnine u vlasništvu Općine </w:t>
      </w:r>
      <w:proofErr w:type="spellStart"/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</w:p>
    <w:p w:rsidR="00B8389E" w:rsidRDefault="00B8389E" w:rsidP="00B8389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839FC" w:rsidRDefault="003839FC" w:rsidP="003B30E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 javnog natječaja je prodaja suvlasničkog 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1/2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dijela nekretnine oznake čest. </w:t>
      </w:r>
      <w:proofErr w:type="spellStart"/>
      <w:r w:rsidR="009557D7">
        <w:rPr>
          <w:rFonts w:ascii="Times New Roman" w:hAnsi="Times New Roman" w:cs="Times New Roman"/>
          <w:sz w:val="24"/>
          <w:szCs w:val="24"/>
          <w:lang w:val="hr-HR"/>
        </w:rPr>
        <w:t>zem</w:t>
      </w:r>
      <w:proofErr w:type="spellEnd"/>
      <w:r w:rsidR="009557D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3753/2</w:t>
      </w:r>
      <w:r w:rsidR="009557D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716301">
        <w:rPr>
          <w:rFonts w:ascii="Times New Roman" w:hAnsi="Times New Roman" w:cs="Times New Roman"/>
          <w:sz w:val="24"/>
          <w:szCs w:val="24"/>
          <w:lang w:val="hr-HR"/>
        </w:rPr>
        <w:t xml:space="preserve">ukupne </w:t>
      </w:r>
      <w:r w:rsidR="009557D7">
        <w:rPr>
          <w:rFonts w:ascii="Times New Roman" w:hAnsi="Times New Roman" w:cs="Times New Roman"/>
          <w:sz w:val="24"/>
          <w:szCs w:val="24"/>
          <w:lang w:val="hr-HR"/>
        </w:rPr>
        <w:t xml:space="preserve">površine 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77</w:t>
      </w:r>
      <w:r w:rsidR="009557D7">
        <w:rPr>
          <w:rFonts w:ascii="Times New Roman" w:hAnsi="Times New Roman" w:cs="Times New Roman"/>
          <w:sz w:val="24"/>
          <w:szCs w:val="24"/>
          <w:lang w:val="hr-HR"/>
        </w:rPr>
        <w:t xml:space="preserve"> m², upisane u ZK ulošku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 xml:space="preserve"> broj 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7549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B30E6" w:rsidRPr="003B30E6">
        <w:t xml:space="preserve"> </w:t>
      </w:r>
      <w:r w:rsidR="003B30E6" w:rsidRPr="003B30E6">
        <w:rPr>
          <w:rFonts w:ascii="Times New Roman" w:hAnsi="Times New Roman" w:cs="Times New Roman"/>
          <w:sz w:val="24"/>
          <w:szCs w:val="24"/>
          <w:lang w:val="hr-HR"/>
        </w:rPr>
        <w:t xml:space="preserve">k.o. </w:t>
      </w:r>
      <w:proofErr w:type="spellStart"/>
      <w:r w:rsidR="003B30E6" w:rsidRPr="003B30E6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3B30E6">
        <w:rPr>
          <w:rFonts w:ascii="Times New Roman" w:hAnsi="Times New Roman" w:cs="Times New Roman"/>
          <w:sz w:val="24"/>
          <w:szCs w:val="24"/>
          <w:lang w:val="hr-HR"/>
        </w:rPr>
        <w:t>, s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 xml:space="preserve">početnom cijenom od 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24.500,00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 xml:space="preserve"> kuna.</w:t>
      </w:r>
    </w:p>
    <w:p w:rsidR="003B30E6" w:rsidRDefault="003B30E6" w:rsidP="003B30E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Početna cijena određena je sukladno 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 xml:space="preserve">procjembenom elaboratu o tržišnoj vrijednosti nekretnine 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03-11/2020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studenog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6A5EE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., izra</w:t>
      </w:r>
      <w:r w:rsidR="00CD4DB4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enom po stalnom sudskog vještaku za graditeljstvo i procjene nekretnina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3C3D" w:rsidRPr="00153C3D">
        <w:rPr>
          <w:rFonts w:ascii="Times New Roman" w:hAnsi="Times New Roman" w:cs="Times New Roman"/>
          <w:sz w:val="24"/>
          <w:szCs w:val="24"/>
          <w:lang w:val="hr-HR"/>
        </w:rPr>
        <w:t>za graditeljstvo i procjene nekretnina</w:t>
      </w:r>
      <w:r w:rsidR="00E43DEA">
        <w:rPr>
          <w:rFonts w:ascii="Times New Roman" w:hAnsi="Times New Roman" w:cs="Times New Roman"/>
          <w:sz w:val="24"/>
          <w:szCs w:val="24"/>
          <w:lang w:val="hr-HR"/>
        </w:rPr>
        <w:t xml:space="preserve"> Dražen Knežević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153C3D">
        <w:rPr>
          <w:rFonts w:ascii="Times New Roman" w:hAnsi="Times New Roman" w:cs="Times New Roman"/>
          <w:sz w:val="24"/>
          <w:szCs w:val="24"/>
          <w:lang w:val="hr-HR"/>
        </w:rPr>
        <w:t>struč.spec.ing.aedif</w:t>
      </w:r>
      <w:proofErr w:type="spellEnd"/>
      <w:r w:rsidR="00153C3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9081C" w:rsidRDefault="00153C3D" w:rsidP="00A9081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Suvlasnički dio nekretnine koja je predmet </w:t>
      </w:r>
      <w:r w:rsidR="00624CC7">
        <w:rPr>
          <w:rFonts w:ascii="Times New Roman" w:hAnsi="Times New Roman" w:cs="Times New Roman"/>
          <w:sz w:val="24"/>
          <w:szCs w:val="24"/>
          <w:lang w:val="hr-HR"/>
        </w:rPr>
        <w:t>prodaje</w:t>
      </w:r>
      <w:r w:rsidR="00A9081C">
        <w:rPr>
          <w:rFonts w:ascii="Times New Roman" w:hAnsi="Times New Roman" w:cs="Times New Roman"/>
          <w:sz w:val="24"/>
          <w:szCs w:val="24"/>
          <w:lang w:val="hr-HR"/>
        </w:rPr>
        <w:t xml:space="preserve"> na ovom javnom natječaju je građevinsko zemljište </w:t>
      </w:r>
      <w:proofErr w:type="spellStart"/>
      <w:r w:rsidR="00A9081C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6A5EED">
        <w:rPr>
          <w:rFonts w:ascii="Times New Roman" w:hAnsi="Times New Roman" w:cs="Times New Roman"/>
          <w:sz w:val="24"/>
          <w:szCs w:val="24"/>
          <w:lang w:val="hr-HR"/>
        </w:rPr>
        <w:t>, Ulica Marka Marulića</w:t>
      </w:r>
      <w:r w:rsidR="00A9081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14865" w:rsidRDefault="00B14865" w:rsidP="00B148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Pravo sudjelovanja u javnom natječaju imaju sve fizičke i pravne osobe koje prema važećim propisima Republike Hrvatske mogu biti vlasnici nekretnina na području Republike Hrvatske i koji su uplatili jamčevinu u iznosu od 10% početne </w:t>
      </w:r>
      <w:r w:rsidR="00EF50BD">
        <w:rPr>
          <w:rFonts w:ascii="Times New Roman" w:hAnsi="Times New Roman" w:cs="Times New Roman"/>
          <w:sz w:val="24"/>
          <w:szCs w:val="24"/>
          <w:lang w:val="hr-HR"/>
        </w:rPr>
        <w:t>cijene nekretnine, i to na žiro račun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 xml:space="preserve"> Općine </w:t>
      </w:r>
      <w:proofErr w:type="spellStart"/>
      <w:r w:rsidR="00080451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080451">
        <w:rPr>
          <w:rFonts w:ascii="Times New Roman" w:hAnsi="Times New Roman" w:cs="Times New Roman"/>
          <w:sz w:val="24"/>
          <w:szCs w:val="24"/>
          <w:lang w:val="hr-HR"/>
        </w:rPr>
        <w:t>: IBAN HR5423900011857400004, s pozivom na broj HR68 7757- OIB uplatitelja, s naznakom „natječaj za prodaju nekretnina“.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Ponuditelju koji uspije u natječaju, jamčevina se uračunava u početnu cijenu.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Ponuditeljima koji nisu uspjeli u postupku natječaja jamčevina će se vratiti u roku od 8 (osam) dana od okončanja postupka natječaja.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Ponuditelj koji uspije u natječaju i naknadno odustane od zaključenja ugovora,</w:t>
      </w:r>
      <w:r w:rsidR="007A32B4">
        <w:rPr>
          <w:rFonts w:ascii="Times New Roman" w:hAnsi="Times New Roman" w:cs="Times New Roman"/>
          <w:sz w:val="24"/>
          <w:szCs w:val="24"/>
          <w:lang w:val="hr-HR"/>
        </w:rPr>
        <w:t xml:space="preserve"> nema pravo na povrat jamčevine.</w:t>
      </w:r>
    </w:p>
    <w:p w:rsidR="00D60724" w:rsidRDefault="00D60724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5D1983" w:rsidRDefault="005D1983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Ponude ponuditelja koji imaju neplaćene dospjele dugove prema Općini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neće se razmatrati.</w:t>
      </w:r>
    </w:p>
    <w:p w:rsidR="005D1983" w:rsidRDefault="00C14EF8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Uz pisanu ponudu u kojoj je</w:t>
      </w:r>
      <w:r w:rsidR="0094260B">
        <w:rPr>
          <w:rFonts w:ascii="Times New Roman" w:hAnsi="Times New Roman" w:cs="Times New Roman"/>
          <w:sz w:val="24"/>
          <w:szCs w:val="24"/>
          <w:lang w:val="hr-HR"/>
        </w:rPr>
        <w:t xml:space="preserve"> potrebno navesti ime i prezime, adresu prebivališta odnosno sjedišta i OIB ponuditelja te ponuđeni iznos kupoprodajne cijene obavezno je dostaviti sljedeću dokumentaciju: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</w:t>
      </w:r>
      <w:r w:rsidR="00CA5B3A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osobne iskaznice za fizičku osobu/ rješenje o upisu u trgovački registar za pravnu osobu,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uplaćenoj jamčevini,</w:t>
      </w:r>
    </w:p>
    <w:p w:rsidR="0094260B" w:rsidRDefault="00B64877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potvrdu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da ponuditelj nema neisplaćenih dospjelih obveza prema Općini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B64877" w:rsidRDefault="00B64877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podatak o broju tekućeg ili žiro-računa za povrat jamčevine sudionicima</w:t>
      </w:r>
      <w:r w:rsidR="007656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čije ponude ne budu prihvaćene ili u slučaju poništenja natječaja.</w:t>
      </w:r>
    </w:p>
    <w:p w:rsidR="00B64877" w:rsidRDefault="00284F38" w:rsidP="00B6487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će s najpovoljnijim ponuditeljem sklopiti ugovor o kupoprodaji predmetne nekretnine.</w:t>
      </w:r>
    </w:p>
    <w:p w:rsidR="00284F38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najpovoljniji ponuditelj će sklopiti ugovor o kupoprodaji nekretnine najkasnije u roku od 15 dana od dana donošenja Odluke o izboru najpovoljnijeg ponuditelja. </w:t>
      </w:r>
    </w:p>
    <w:p w:rsidR="00284F38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Izabrani ponuditelj dužan je uplatiti kupoprodajnu cijenu jednokratno u roku od 15 dana od dana zaključenja kupoprodajnog ugovora. </w:t>
      </w:r>
    </w:p>
    <w:p w:rsidR="00284F38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</w:t>
      </w:r>
      <w:r w:rsidR="00CA5B3A">
        <w:rPr>
          <w:rFonts w:ascii="Times New Roman" w:hAnsi="Times New Roman" w:cs="Times New Roman"/>
          <w:sz w:val="24"/>
          <w:szCs w:val="24"/>
          <w:lang w:val="hr-HR"/>
        </w:rPr>
        <w:t xml:space="preserve"> dozvolit će se po konačnoj uplati ukupne kupoprodajne cijene, o čemu će prodavatelj sastaviti </w:t>
      </w:r>
      <w:proofErr w:type="spellStart"/>
      <w:r w:rsidR="00CA5B3A">
        <w:rPr>
          <w:rFonts w:ascii="Times New Roman" w:hAnsi="Times New Roman" w:cs="Times New Roman"/>
          <w:sz w:val="24"/>
          <w:szCs w:val="24"/>
          <w:lang w:val="hr-HR"/>
        </w:rPr>
        <w:t>tabularnu</w:t>
      </w:r>
      <w:proofErr w:type="spellEnd"/>
      <w:r w:rsidR="00CA5B3A">
        <w:rPr>
          <w:rFonts w:ascii="Times New Roman" w:hAnsi="Times New Roman" w:cs="Times New Roman"/>
          <w:sz w:val="24"/>
          <w:szCs w:val="24"/>
          <w:lang w:val="hr-HR"/>
        </w:rPr>
        <w:t xml:space="preserve"> ispravu podobnu za uknjižbu prava vlasništva na ime kupca.</w:t>
      </w:r>
    </w:p>
    <w:p w:rsidR="00CA5B3A" w:rsidRPr="0014152C" w:rsidRDefault="0014152C" w:rsidP="00CA5B3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Rok za dostavljanje ponuda iznosi </w:t>
      </w:r>
      <w:r w:rsidRPr="0014152C">
        <w:rPr>
          <w:rFonts w:ascii="Times New Roman" w:hAnsi="Times New Roman" w:cs="Times New Roman"/>
          <w:b/>
          <w:sz w:val="24"/>
          <w:szCs w:val="24"/>
          <w:lang w:val="hr-HR"/>
        </w:rPr>
        <w:t>8 (osam) dana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 dana objave javnog natječaja.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Ponude se dostavljaju poštom preporučeno ili osobno u pisarnicu Općine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, u zatvorenoj omotnici na adresu: 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OPĆINA PRIVLAKA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Ivana Pavla II 46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23233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4152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 naznakom „Ponuda za natječaj“ – NE OTVARAJ!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14152C" w:rsidRPr="00F5750E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Javno otvaranje ponuda provesti će se </w:t>
      </w:r>
      <w:r w:rsidR="00AD229F">
        <w:rPr>
          <w:rFonts w:ascii="Times New Roman" w:hAnsi="Times New Roman" w:cs="Times New Roman"/>
          <w:b/>
          <w:sz w:val="24"/>
          <w:szCs w:val="24"/>
          <w:lang w:val="hr-HR"/>
        </w:rPr>
        <w:t>26</w:t>
      </w:r>
      <w:r w:rsidR="00F5750E" w:rsidRPr="00272C6A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6A5EED" w:rsidRPr="00272C6A">
        <w:rPr>
          <w:rFonts w:ascii="Times New Roman" w:hAnsi="Times New Roman" w:cs="Times New Roman"/>
          <w:b/>
          <w:sz w:val="24"/>
          <w:szCs w:val="24"/>
          <w:lang w:val="hr-HR"/>
        </w:rPr>
        <w:t>ožujka</w:t>
      </w:r>
      <w:r w:rsidR="00F5750E" w:rsidRPr="00272C6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</w:t>
      </w:r>
      <w:r w:rsidR="006A5EED" w:rsidRPr="00272C6A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u općinskoj vijećnici Općine </w:t>
      </w:r>
      <w:proofErr w:type="spellStart"/>
      <w:r w:rsidRPr="00F5750E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272C6A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>sati.</w:t>
      </w:r>
    </w:p>
    <w:p w:rsidR="00A870B7" w:rsidRDefault="00A870B7" w:rsidP="00A870B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Načelnik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zadržava pravo da predmetni Javni natječaj poništi bez posebnog obrazloženja.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5EED" w:rsidRDefault="006A5EED" w:rsidP="0014152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14152C" w:rsidRPr="0014152C" w:rsidRDefault="0014152C" w:rsidP="0014152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OPĆINA PRIVLAKA</w:t>
      </w:r>
      <w:r w:rsidR="00D927EC">
        <w:rPr>
          <w:rFonts w:ascii="Times New Roman" w:hAnsi="Times New Roman" w:cs="Times New Roman"/>
          <w:sz w:val="24"/>
          <w:szCs w:val="24"/>
          <w:lang w:val="hr-HR"/>
        </w:rPr>
        <w:br/>
      </w:r>
      <w:r>
        <w:rPr>
          <w:rFonts w:ascii="Times New Roman" w:hAnsi="Times New Roman" w:cs="Times New Roman"/>
          <w:sz w:val="24"/>
          <w:szCs w:val="24"/>
          <w:lang w:val="hr-HR"/>
        </w:rPr>
        <w:t>OPĆINSKI NAČELNIK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 xml:space="preserve">Gašpar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A5B3A" w:rsidRDefault="00CA5B3A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84F38" w:rsidRPr="00B64877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2ED6" w:rsidRPr="002B2ED6" w:rsidRDefault="002B2ED6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B2ED6" w:rsidRPr="002B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FD7"/>
    <w:multiLevelType w:val="hybridMultilevel"/>
    <w:tmpl w:val="B8FC1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646"/>
    <w:multiLevelType w:val="hybridMultilevel"/>
    <w:tmpl w:val="7B60795A"/>
    <w:lvl w:ilvl="0" w:tplc="BF2473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3"/>
    <w:rsid w:val="00080451"/>
    <w:rsid w:val="000C2530"/>
    <w:rsid w:val="000F3D82"/>
    <w:rsid w:val="0014152C"/>
    <w:rsid w:val="00153C3D"/>
    <w:rsid w:val="00234E74"/>
    <w:rsid w:val="00272C6A"/>
    <w:rsid w:val="00284F38"/>
    <w:rsid w:val="002B2ED6"/>
    <w:rsid w:val="002C6EB9"/>
    <w:rsid w:val="0033459E"/>
    <w:rsid w:val="003839FC"/>
    <w:rsid w:val="003B30E6"/>
    <w:rsid w:val="005D1983"/>
    <w:rsid w:val="00624CC7"/>
    <w:rsid w:val="006A5EED"/>
    <w:rsid w:val="00716301"/>
    <w:rsid w:val="00763FEF"/>
    <w:rsid w:val="00765654"/>
    <w:rsid w:val="007A32B4"/>
    <w:rsid w:val="0094260B"/>
    <w:rsid w:val="009557D7"/>
    <w:rsid w:val="00A870B7"/>
    <w:rsid w:val="00A9081C"/>
    <w:rsid w:val="00AD229F"/>
    <w:rsid w:val="00B14865"/>
    <w:rsid w:val="00B4191C"/>
    <w:rsid w:val="00B453AC"/>
    <w:rsid w:val="00B64877"/>
    <w:rsid w:val="00B8389E"/>
    <w:rsid w:val="00B91A73"/>
    <w:rsid w:val="00B96FB2"/>
    <w:rsid w:val="00BC1CDE"/>
    <w:rsid w:val="00C14EF8"/>
    <w:rsid w:val="00CA5B3A"/>
    <w:rsid w:val="00CD4DB4"/>
    <w:rsid w:val="00D60724"/>
    <w:rsid w:val="00D927EC"/>
    <w:rsid w:val="00DF4D69"/>
    <w:rsid w:val="00E43DEA"/>
    <w:rsid w:val="00E52CDE"/>
    <w:rsid w:val="00EB742C"/>
    <w:rsid w:val="00EF50BD"/>
    <w:rsid w:val="00F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5831"/>
  <w15:chartTrackingRefBased/>
  <w15:docId w15:val="{FB105EBA-9A1E-414E-B101-4AB7F9F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A3DF-4E20-4D3C-AF5E-48A1013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34</cp:revision>
  <cp:lastPrinted>2021-03-12T09:40:00Z</cp:lastPrinted>
  <dcterms:created xsi:type="dcterms:W3CDTF">2020-11-16T09:05:00Z</dcterms:created>
  <dcterms:modified xsi:type="dcterms:W3CDTF">2021-03-12T09:43:00Z</dcterms:modified>
</cp:coreProperties>
</file>