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79" w:rsidRPr="00FC3231" w:rsidRDefault="00B51779" w:rsidP="00B51779">
      <w:pPr>
        <w:suppressAutoHyphens w:val="0"/>
        <w:autoSpaceDN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0B6EDB" wp14:editId="40A89077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79" w:rsidRPr="00FC3231" w:rsidRDefault="00B51779" w:rsidP="00B5177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B51779" w:rsidRPr="00FC3231" w:rsidRDefault="00B51779" w:rsidP="00B51779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B51779" w:rsidRPr="00FC3231" w:rsidRDefault="00B51779" w:rsidP="00B51779">
      <w:pPr>
        <w:suppressAutoHyphens w:val="0"/>
        <w:autoSpaceDN/>
        <w:outlineLvl w:val="0"/>
        <w:rPr>
          <w:b/>
        </w:rPr>
      </w:pPr>
      <w:r>
        <w:rPr>
          <w:b/>
          <w:bCs/>
          <w:noProof/>
        </w:rPr>
        <w:drawing>
          <wp:inline distT="0" distB="0" distL="0" distR="0" wp14:anchorId="1DBAF4F5" wp14:editId="285418AC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B51779" w:rsidRPr="00FC3231" w:rsidRDefault="00B51779" w:rsidP="00B51779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B51779" w:rsidRPr="00012C52" w:rsidRDefault="00B51779" w:rsidP="00B51779">
      <w:pPr>
        <w:suppressAutoHyphens w:val="0"/>
        <w:autoSpaceDN/>
        <w:rPr>
          <w:color w:val="FF0000"/>
        </w:rPr>
      </w:pPr>
    </w:p>
    <w:p w:rsidR="00B51779" w:rsidRPr="00EB3407" w:rsidRDefault="00B51779" w:rsidP="00B51779">
      <w:pPr>
        <w:suppressAutoHyphens w:val="0"/>
      </w:pPr>
      <w:r w:rsidRPr="00EB3407">
        <w:t xml:space="preserve">KLASA: </w:t>
      </w:r>
      <w:r>
        <w:t>361-01/20-01/3</w:t>
      </w:r>
    </w:p>
    <w:p w:rsidR="00B51779" w:rsidRPr="00EB3407" w:rsidRDefault="00B51779" w:rsidP="00B51779">
      <w:pPr>
        <w:suppressAutoHyphens w:val="0"/>
      </w:pPr>
      <w:r w:rsidRPr="00EB3407">
        <w:t>URBROJ: 2198/28-0</w:t>
      </w:r>
      <w:r>
        <w:t>2</w:t>
      </w:r>
      <w:r w:rsidRPr="00EB3407">
        <w:t>-</w:t>
      </w:r>
      <w:r>
        <w:t>20</w:t>
      </w:r>
      <w:r w:rsidRPr="00EB3407">
        <w:t>-</w:t>
      </w:r>
      <w:r>
        <w:t>1</w:t>
      </w:r>
    </w:p>
    <w:p w:rsidR="00B51779" w:rsidRPr="00012C52" w:rsidRDefault="00B51779" w:rsidP="00B51779">
      <w:pPr>
        <w:suppressAutoHyphens w:val="0"/>
        <w:rPr>
          <w:color w:val="FF0000"/>
        </w:rPr>
      </w:pPr>
    </w:p>
    <w:p w:rsidR="00B51779" w:rsidRPr="008D1A48" w:rsidRDefault="00B51779" w:rsidP="00B51779">
      <w:pPr>
        <w:suppressAutoHyphens w:val="0"/>
      </w:pPr>
      <w:r w:rsidRPr="008D1A48">
        <w:t xml:space="preserve">Privlaka,  </w:t>
      </w:r>
      <w:r>
        <w:t>04</w:t>
      </w:r>
      <w:r>
        <w:t xml:space="preserve">. </w:t>
      </w:r>
      <w:r>
        <w:t xml:space="preserve">prosinca </w:t>
      </w:r>
      <w:r>
        <w:t>2020. godine</w:t>
      </w:r>
    </w:p>
    <w:p w:rsidR="00B51779" w:rsidRPr="00EB3407" w:rsidRDefault="00B51779" w:rsidP="00B51779">
      <w:pPr>
        <w:suppressAutoHyphens w:val="0"/>
      </w:pPr>
    </w:p>
    <w:p w:rsidR="00B51779" w:rsidRDefault="00B51779" w:rsidP="00B51779">
      <w:pPr>
        <w:ind w:firstLine="708"/>
        <w:jc w:val="both"/>
        <w:textAlignment w:val="baseline"/>
      </w:pPr>
      <w:r w:rsidRPr="00EB3407">
        <w:t>Na temelju članka 37. točka 4. Zakona o proračunu (NN broj 87/08, 136 /12 i 15/</w:t>
      </w:r>
      <w:proofErr w:type="spellStart"/>
      <w:r w:rsidRPr="00EB3407">
        <w:t>15</w:t>
      </w:r>
      <w:proofErr w:type="spellEnd"/>
      <w:r w:rsidRPr="00EB3407">
        <w:t xml:space="preserve"> )  i članka 46. Statuta općine Privlaka (Službeni glasnik Zadarske županije broj 14/09, 14/11, 10/13 i 05/18) Općinski načelnik Općine Privlaka  dana  </w:t>
      </w:r>
      <w:r>
        <w:t>04. prosinca 2020. godine</w:t>
      </w:r>
      <w:r w:rsidRPr="00EB3407">
        <w:t xml:space="preserve"> </w:t>
      </w:r>
      <w:r w:rsidRPr="00EB3407">
        <w:t>dostavlja Općinskom vijeću Općine Privlaka</w:t>
      </w:r>
      <w:r>
        <w:t xml:space="preserve"> prijedlog</w:t>
      </w:r>
      <w:r w:rsidRPr="00EB3407">
        <w:t xml:space="preserve">   </w:t>
      </w:r>
    </w:p>
    <w:p w:rsidR="00B51779" w:rsidRDefault="00B51779" w:rsidP="00B51779">
      <w:pPr>
        <w:textAlignment w:val="baseline"/>
        <w:rPr>
          <w:rFonts w:eastAsia="Calibri"/>
          <w:b/>
          <w:lang w:eastAsia="en-US"/>
        </w:rPr>
      </w:pPr>
    </w:p>
    <w:p w:rsidR="00B51779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PROGRAM</w:t>
      </w:r>
    </w:p>
    <w:p w:rsidR="00B51779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utroška sredstava od naknade za zadržavanje nezakonito izgrađenih zgrada u prostoru za 20</w:t>
      </w:r>
      <w:r>
        <w:rPr>
          <w:rFonts w:eastAsia="Calibri"/>
          <w:b/>
          <w:lang w:eastAsia="en-US"/>
        </w:rPr>
        <w:t>21</w:t>
      </w:r>
      <w:r>
        <w:rPr>
          <w:rFonts w:eastAsia="Calibri"/>
          <w:b/>
          <w:lang w:eastAsia="en-US"/>
        </w:rPr>
        <w:t>. godinu</w:t>
      </w:r>
    </w:p>
    <w:p w:rsidR="00B51779" w:rsidRDefault="00B51779" w:rsidP="001E2952">
      <w:pPr>
        <w:textAlignment w:val="baseline"/>
        <w:rPr>
          <w:rFonts w:eastAsia="Calibri"/>
          <w:lang w:eastAsia="en-US"/>
        </w:rPr>
      </w:pPr>
    </w:p>
    <w:p w:rsidR="00B51779" w:rsidRPr="001E2952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t>Članak 1.</w:t>
      </w:r>
    </w:p>
    <w:p w:rsidR="00643D59" w:rsidRDefault="00643D59" w:rsidP="00643D59">
      <w:pPr>
        <w:textAlignment w:val="baseline"/>
        <w:rPr>
          <w:rFonts w:eastAsia="Calibri"/>
          <w:lang w:eastAsia="en-US"/>
        </w:rPr>
      </w:pPr>
    </w:p>
    <w:p w:rsidR="00643D59" w:rsidRDefault="00643D59" w:rsidP="001E2952">
      <w:pPr>
        <w:jc w:val="both"/>
        <w:textAlignment w:val="baseline"/>
        <w:rPr>
          <w:rFonts w:eastAsia="Calibri"/>
          <w:lang w:eastAsia="en-US"/>
        </w:rPr>
      </w:pPr>
      <w:r>
        <w:t xml:space="preserve">Ovim Programom utvrđuje se namjena korištenja naknade za zadržavanje nezakonito izgrađene zgrade u prostoru, a koja je prihod Proračuna Općine </w:t>
      </w:r>
      <w:r>
        <w:t>Privlaka</w:t>
      </w:r>
      <w:r>
        <w:t xml:space="preserve"> za 20</w:t>
      </w:r>
      <w:r>
        <w:t>21</w:t>
      </w:r>
      <w:r>
        <w:t>. godinu.</w:t>
      </w:r>
    </w:p>
    <w:p w:rsidR="00B51779" w:rsidRDefault="00B51779" w:rsidP="001E2952">
      <w:pPr>
        <w:jc w:val="both"/>
        <w:textAlignment w:val="baseline"/>
        <w:rPr>
          <w:rFonts w:eastAsia="Calibri"/>
          <w:lang w:eastAsia="en-US"/>
        </w:rPr>
      </w:pP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B51779" w:rsidRPr="001E2952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t>Članak 2.</w:t>
      </w:r>
    </w:p>
    <w:p w:rsidR="00643D59" w:rsidRDefault="00643D59" w:rsidP="00643D59">
      <w:pPr>
        <w:textAlignment w:val="baseline"/>
        <w:rPr>
          <w:rFonts w:eastAsia="Calibri"/>
          <w:lang w:eastAsia="en-US"/>
        </w:rPr>
      </w:pPr>
    </w:p>
    <w:p w:rsidR="00643D59" w:rsidRDefault="00643D59" w:rsidP="001E2952">
      <w:pPr>
        <w:jc w:val="both"/>
        <w:textAlignment w:val="baseline"/>
        <w:rPr>
          <w:rFonts w:eastAsia="Calibri"/>
          <w:lang w:eastAsia="en-US"/>
        </w:rPr>
      </w:pPr>
      <w:r>
        <w:t>Prihod proračuna jedinice lokalne samouprave na čijem se području nezakonito izgrađena zgrada nalazi predstavlja iznos u visini od 30% naknade za zadržavanje nezakonito izgrađene zgrade u prostoru, a koristi se namjenski za izradu prostornih planova te za poboljšanje infrastrukturno nedovoljno opremljenih i/ili neopremljenih naselja.</w:t>
      </w:r>
    </w:p>
    <w:p w:rsidR="00B51779" w:rsidRDefault="00B51779" w:rsidP="001E2952">
      <w:pPr>
        <w:jc w:val="both"/>
        <w:textAlignment w:val="baseline"/>
        <w:rPr>
          <w:rFonts w:eastAsia="Calibri"/>
          <w:lang w:eastAsia="en-US"/>
        </w:rPr>
      </w:pPr>
    </w:p>
    <w:p w:rsidR="00B51779" w:rsidRPr="001E2952" w:rsidRDefault="00B51779" w:rsidP="00B51779">
      <w:pPr>
        <w:jc w:val="center"/>
        <w:textAlignment w:val="baseline"/>
        <w:rPr>
          <w:rFonts w:eastAsia="Calibri"/>
          <w:b/>
          <w:lang w:eastAsia="en-US"/>
        </w:rPr>
      </w:pPr>
    </w:p>
    <w:p w:rsidR="00B51779" w:rsidRPr="001E2952" w:rsidRDefault="00643D59" w:rsidP="00B51779">
      <w:pPr>
        <w:jc w:val="center"/>
        <w:textAlignment w:val="baseline"/>
        <w:rPr>
          <w:rFonts w:eastAsia="Calibri"/>
          <w:b/>
          <w:lang w:eastAsia="en-US"/>
        </w:rPr>
      </w:pPr>
      <w:r w:rsidRPr="001E2952">
        <w:rPr>
          <w:rFonts w:eastAsia="Calibri"/>
          <w:b/>
          <w:lang w:eastAsia="en-US"/>
        </w:rPr>
        <w:t>Članak 3.</w:t>
      </w:r>
    </w:p>
    <w:p w:rsidR="00643D59" w:rsidRDefault="00643D59" w:rsidP="00643D59">
      <w:pPr>
        <w:textAlignment w:val="baseline"/>
        <w:rPr>
          <w:rFonts w:eastAsia="Calibri"/>
          <w:lang w:eastAsia="en-US"/>
        </w:rPr>
      </w:pPr>
    </w:p>
    <w:p w:rsidR="00643D59" w:rsidRDefault="00643D59" w:rsidP="001E2952">
      <w:pPr>
        <w:jc w:val="both"/>
        <w:textAlignment w:val="baseline"/>
        <w:rPr>
          <w:rFonts w:eastAsia="Calibri"/>
          <w:lang w:eastAsia="en-US"/>
        </w:rPr>
      </w:pPr>
      <w:r>
        <w:t>Sredstva naknade za zadržavanje nezakonito izgrađene zgrade u prostoru za 20</w:t>
      </w:r>
      <w:r>
        <w:t>21</w:t>
      </w:r>
      <w:r>
        <w:t xml:space="preserve">. godinu, planirana u iznosu od </w:t>
      </w:r>
      <w:r>
        <w:t>1</w:t>
      </w:r>
      <w:r>
        <w:t>0.000,00 kuna, utrošiti će se za</w:t>
      </w:r>
      <w:r>
        <w:t xml:space="preserve"> </w:t>
      </w:r>
      <w:r>
        <w:t xml:space="preserve">troškove izgradnju </w:t>
      </w:r>
      <w:r>
        <w:t>javne rasvjete</w:t>
      </w:r>
    </w:p>
    <w:p w:rsidR="00B51779" w:rsidRDefault="00B51779" w:rsidP="001E2952">
      <w:pPr>
        <w:jc w:val="both"/>
        <w:textAlignment w:val="baseline"/>
        <w:rPr>
          <w:rFonts w:eastAsia="Calibri"/>
          <w:lang w:eastAsia="en-US"/>
        </w:rPr>
      </w:pPr>
    </w:p>
    <w:p w:rsidR="001E2952" w:rsidRPr="001E2952" w:rsidRDefault="001E2952" w:rsidP="001E2952">
      <w:pPr>
        <w:jc w:val="center"/>
        <w:textAlignment w:val="baseline"/>
        <w:rPr>
          <w:rFonts w:eastAsia="Calibri"/>
          <w:b/>
          <w:lang w:eastAsia="en-US"/>
        </w:rPr>
      </w:pPr>
      <w:bookmarkStart w:id="0" w:name="_GoBack"/>
      <w:r w:rsidRPr="001E2952">
        <w:rPr>
          <w:rFonts w:eastAsia="Calibri"/>
          <w:b/>
          <w:lang w:eastAsia="en-US"/>
        </w:rPr>
        <w:t xml:space="preserve">Članak </w:t>
      </w:r>
      <w:r w:rsidRPr="001E2952">
        <w:rPr>
          <w:rFonts w:eastAsia="Calibri"/>
          <w:b/>
          <w:lang w:eastAsia="en-US"/>
        </w:rPr>
        <w:t>4</w:t>
      </w:r>
      <w:r w:rsidRPr="001E2952">
        <w:rPr>
          <w:rFonts w:eastAsia="Calibri"/>
          <w:b/>
          <w:lang w:eastAsia="en-US"/>
        </w:rPr>
        <w:t>.</w:t>
      </w:r>
    </w:p>
    <w:bookmarkEnd w:id="0"/>
    <w:p w:rsidR="001E2952" w:rsidRDefault="001E2952" w:rsidP="00B51779">
      <w:pPr>
        <w:textAlignment w:val="baseline"/>
        <w:rPr>
          <w:rFonts w:eastAsia="Calibri"/>
          <w:lang w:eastAsia="en-US"/>
        </w:rPr>
      </w:pPr>
    </w:p>
    <w:p w:rsidR="001E2952" w:rsidRPr="00360492" w:rsidRDefault="001E2952" w:rsidP="001E2952">
      <w:pPr>
        <w:suppressAutoHyphens w:val="0"/>
        <w:autoSpaceDN/>
        <w:rPr>
          <w:lang w:eastAsia="en-US"/>
        </w:rPr>
      </w:pPr>
      <w:r w:rsidRPr="00360492">
        <w:rPr>
          <w:lang w:eastAsia="en-US"/>
        </w:rPr>
        <w:t>Ovaj program primjenjivat će se od 01. siječnja 20</w:t>
      </w:r>
      <w:r>
        <w:rPr>
          <w:lang w:eastAsia="en-US"/>
        </w:rPr>
        <w:t>21</w:t>
      </w:r>
      <w:r w:rsidRPr="00360492">
        <w:rPr>
          <w:lang w:eastAsia="en-US"/>
        </w:rPr>
        <w:t>. godine, a objavit će se u "Službenom glasniku Zadarske županije".</w:t>
      </w: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B51779" w:rsidRDefault="00B51779" w:rsidP="00B51779">
      <w:pPr>
        <w:textAlignment w:val="baseline"/>
        <w:rPr>
          <w:rFonts w:eastAsia="Calibri"/>
          <w:lang w:eastAsia="en-US"/>
        </w:rPr>
      </w:pPr>
    </w:p>
    <w:p w:rsidR="001E2952" w:rsidRPr="00A41C56" w:rsidRDefault="001E2952" w:rsidP="001E2952">
      <w:pPr>
        <w:overflowPunct w:val="0"/>
        <w:autoSpaceDE w:val="0"/>
        <w:jc w:val="center"/>
        <w:rPr>
          <w:szCs w:val="20"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1C56">
        <w:rPr>
          <w:szCs w:val="20"/>
        </w:rPr>
        <w:t>OPĆINSKI NAČELNIK OPĆINE PRIVLAKA</w:t>
      </w:r>
    </w:p>
    <w:p w:rsidR="001E2952" w:rsidRPr="00A41C56" w:rsidRDefault="001E2952" w:rsidP="001E2952">
      <w:pPr>
        <w:overflowPunct w:val="0"/>
        <w:autoSpaceDE w:val="0"/>
        <w:ind w:left="2124" w:firstLine="708"/>
        <w:jc w:val="both"/>
        <w:rPr>
          <w:rFonts w:ascii="Calibri" w:eastAsia="Calibri" w:hAnsi="Calibri"/>
          <w:sz w:val="22"/>
          <w:szCs w:val="22"/>
        </w:rPr>
      </w:pPr>
      <w:r w:rsidRPr="00A41C56">
        <w:rPr>
          <w:szCs w:val="20"/>
        </w:rPr>
        <w:t xml:space="preserve">          </w:t>
      </w:r>
      <w:r>
        <w:rPr>
          <w:szCs w:val="20"/>
        </w:rPr>
        <w:t xml:space="preserve">                                     </w:t>
      </w:r>
      <w:r w:rsidRPr="00A41C56">
        <w:rPr>
          <w:szCs w:val="20"/>
        </w:rPr>
        <w:t xml:space="preserve">Gašpar  </w:t>
      </w:r>
      <w:proofErr w:type="spellStart"/>
      <w:r w:rsidRPr="00A41C56">
        <w:rPr>
          <w:szCs w:val="20"/>
        </w:rPr>
        <w:t>Begonja</w:t>
      </w:r>
      <w:proofErr w:type="spellEnd"/>
      <w:r w:rsidRPr="00A41C56">
        <w:rPr>
          <w:szCs w:val="20"/>
        </w:rPr>
        <w:t>, dipl. ing.</w:t>
      </w:r>
    </w:p>
    <w:sectPr w:rsidR="001E2952" w:rsidRPr="00A41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79"/>
    <w:rsid w:val="00162E8D"/>
    <w:rsid w:val="001E2952"/>
    <w:rsid w:val="00643D59"/>
    <w:rsid w:val="00B5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7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77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77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5177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77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</cp:revision>
  <dcterms:created xsi:type="dcterms:W3CDTF">2020-12-03T13:05:00Z</dcterms:created>
  <dcterms:modified xsi:type="dcterms:W3CDTF">2020-12-03T13:32:00Z</dcterms:modified>
</cp:coreProperties>
</file>