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93" w:rsidRDefault="00506C93" w:rsidP="00506C93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Default="005D35D5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odredbe članka </w:t>
      </w:r>
      <w:r w:rsidR="007449D5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752EE3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>akona o sustavu civilne zaštite („Narodne novine“ br</w:t>
      </w:r>
      <w:r w:rsidR="00204E97">
        <w:rPr>
          <w:rFonts w:ascii="Times New Roman" w:eastAsia="Times New Roman" w:hAnsi="Times New Roman" w:cs="Times New Roman"/>
          <w:sz w:val="24"/>
          <w:szCs w:val="24"/>
          <w:lang w:val="hr-HR"/>
        </w:rPr>
        <w:t>oj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204E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 30. Statuta Općine Privlaka („Službeni glasnik Zadarske županije“ </w:t>
      </w:r>
      <w:r w:rsidR="00157FCA">
        <w:rPr>
          <w:rFonts w:ascii="Times New Roman" w:eastAsia="Times New Roman" w:hAnsi="Times New Roman" w:cs="Times New Roman"/>
          <w:sz w:val="24"/>
          <w:szCs w:val="24"/>
          <w:lang w:val="hr-HR"/>
        </w:rPr>
        <w:t>05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/18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</w:t>
      </w:r>
      <w:proofErr w:type="spellStart"/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 </w:t>
      </w:r>
      <w:r w:rsidR="007449D5">
        <w:rPr>
          <w:rFonts w:ascii="Times New Roman" w:eastAsia="Times New Roman" w:hAnsi="Times New Roman" w:cs="Times New Roman"/>
          <w:sz w:val="24"/>
          <w:szCs w:val="24"/>
          <w:lang w:val="hr-HR"/>
        </w:rPr>
        <w:t>27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7449D5">
        <w:rPr>
          <w:rFonts w:ascii="Times New Roman" w:eastAsia="Times New Roman" w:hAnsi="Times New Roman" w:cs="Times New Roman"/>
          <w:sz w:val="24"/>
          <w:szCs w:val="24"/>
          <w:lang w:val="hr-HR"/>
        </w:rPr>
        <w:t>25. veljače</w:t>
      </w:r>
      <w:r w:rsidR="0069382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usvojilo je</w:t>
      </w:r>
    </w:p>
    <w:p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90247" w:rsidRPr="00C109F5" w:rsidRDefault="00C109F5" w:rsidP="00C109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ANALIZU STANJA SUSTAVA ZAŠTITE I SPAŠAVANJA </w:t>
      </w:r>
    </w:p>
    <w:p w:rsidR="00C109F5" w:rsidRDefault="009C559E" w:rsidP="00C109F5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</w:t>
      </w:r>
      <w:r w:rsidR="00C109F5"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 području Općine Privlaka za 201</w:t>
      </w:r>
      <w:r w:rsidR="002943B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9</w:t>
      </w:r>
      <w:r w:rsidR="00C109F5"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godinu</w:t>
      </w: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UVOD</w:t>
      </w:r>
    </w:p>
    <w:p w:rsidR="000D3612" w:rsidRDefault="004931E8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Civilna zaštita je sustav organiziranja sudionika, operativnih snaga i građana za ostvarivanje zaštite i spašavanja ljudi, životinja, materijalnih i kulturnih dobara i</w:t>
      </w:r>
      <w:r w:rsidR="009E09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okoliša u velikim nesrećama i katastrofama i otklanjanju posljedica terorizma i ratnih razaranja.</w:t>
      </w:r>
    </w:p>
    <w:p w:rsidR="002C44E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Člankom 17. stavak 1. Zakona o sustavu civilne zaštite (NN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r w:rsidR="004931E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B607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usvojenu i usklađenu Procjenu ugroženosti stanovništva, mat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rijalnih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kulturnih dobara i okoliša,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>Plan zaštite i spašavanja i Plan civilne zaštite. Navedeni planski dokumenti ostaju na snazi do  donošenja Procjene rizika od velikih nesreća i Plana djelovanja civilne zaštite u skladu s Člankom</w:t>
      </w:r>
      <w:r w:rsidR="00394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97. Zakona o sustavu </w:t>
      </w:r>
      <w:r w:rsidR="00F20508">
        <w:rPr>
          <w:rFonts w:ascii="Times New Roman" w:eastAsia="Times New Roman" w:hAnsi="Times New Roman" w:cs="Times New Roman"/>
          <w:sz w:val="24"/>
          <w:szCs w:val="24"/>
          <w:lang w:val="hr-HR"/>
        </w:rPr>
        <w:t>civilne zaštite, kao i važeći propisi navedeni u članku 93. Zakona o sustavu civilne zaštite.</w:t>
      </w:r>
    </w:p>
    <w:p w:rsidR="002C44ED" w:rsidRDefault="002C44ED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području Općine Privlaka ukupne snage i potencijale za zaštitu i spašavanje čine: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zaštite i spašavanja,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pravne osobe od interesa za zaštitu i spašavanje,</w:t>
      </w:r>
    </w:p>
    <w:p w:rsidR="002C44ED" w:rsidRDefault="002C44ED" w:rsidP="002C44ED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udruge građana od interesa za zaštitu i spašavanje.</w:t>
      </w:r>
    </w:p>
    <w:p w:rsidR="001179B1" w:rsidRDefault="009D176A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je odlukom o utvrđivanju operativnih snaga zaštite i spašavanja i pravnih osoba od interesa za zaštitu i spašavanje utvrdio navedene operativne snage i pravne osobe od interesa za zaštitu i spašavanje.</w:t>
      </w:r>
    </w:p>
    <w:p w:rsidR="001179B1" w:rsidRDefault="001179B1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koje će sudjelovati u akcijama zaštite i spašavanja na području Općine Privlaka su: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 i spašavanja,</w:t>
      </w:r>
    </w:p>
    <w:p w:rsidR="00F50AF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</w:t>
      </w:r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e opće namjene Općine Privlaka,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DVD Privlaka,</w:t>
      </w:r>
    </w:p>
    <w:p w:rsidR="001179B1" w:rsidRDefault="001179B1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GD Crveni križ Zadar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3133F" w:rsidRPr="00F50AF1" w:rsidRDefault="0023133F" w:rsidP="001179B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HGSS.</w:t>
      </w: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Pravne osobe koje će dobiti zadaću od interesa za zaštitu i spašavanje stanovništva, materijalnih i kulturnih dobara Općine Privlaka su: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„Komunalno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Artić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“ d.o.o. Privlaka,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„Glavan“ d.o.o. Privlaka,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„Grbić“ d.o.o. Privlaka,</w:t>
      </w:r>
    </w:p>
    <w:p w:rsidR="001179B1" w:rsidRDefault="001179B1" w:rsidP="001179B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Lovačko društvo „Jarebica“ Nin.</w:t>
      </w:r>
    </w:p>
    <w:p w:rsidR="0077145D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7145D" w:rsidRPr="000A3761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1. </w:t>
      </w:r>
      <w:r w:rsidR="000A3761"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STOŽER ZAŠTITE I SPAŠAVANJE (STOŽER CIVILNE ZAŠTITE)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i spašavanja je stručno, operativno i koordinativno tijelo koje pruža stručnu pomoć i priprema akcije zaštite i spašavanja. Osniva se za upravljanje i usklađivanje aktivnosti operativnih snaga i ukupnih ljudskih i materijalnih resursa zajednice u slučaju neposredne prijetnje, katastrofe i veće nesreće s ciljem sprečavanja, ublažavanja i otklanjanja posljedica katastrofe i veće nesreće na području Općine Privlaka.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stožer zaštite i spašavanja imenovan je načelnik i donačelnik stožera te 6 članova, odlukom Općinskog načelnika od 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06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kolovoza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</w:p>
    <w:p w:rsidR="00036F5E" w:rsidRPr="009C79D7" w:rsidRDefault="00036F5E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Prva sjednica Stožera civilne zaštite Općine Privlaka održana je 04. rujna 2018.g. </w:t>
      </w:r>
    </w:p>
    <w:p w:rsidR="000C2A28" w:rsidRDefault="000C2A28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 donošenju Odluke o osnivanju Stožera za zaštitu i spašavanje Općine Privlaka, Načelnik Općine Privlaka </w:t>
      </w:r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>donio je Plan pozivanja članova Stožera zaštite i spašavanja Općine Privlaka.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Članovi Stožera pozivaju se u pravilu putem ŽC 112 Područnog ureda za zaštitu i spašavanje ili pozivanje obavlja osoba koja je zadužena za obavljanje planskih i operativnih poslova u jedinstvenom upravnom odjelu Općine Privlaka.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BF2CDC" w:rsidRDefault="00BF2CDC" w:rsidP="007714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2CD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2. POSTROJBA CIVILNE ZAŠTITE</w:t>
      </w:r>
    </w:p>
    <w:p w:rsidR="00BB7A63" w:rsidRDefault="007801C6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načelnik Općine Privlaka 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svojom Odlukom osnovao je Postrojbu civilne zaštite opće namjene za područje Općine Privlaka dana 28. ožujka 2012.g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3133F" w:rsidRDefault="0023133F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46A51" w:rsidRPr="00846A51" w:rsidRDefault="00846A51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46A5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 PROVJERENICI  CZ</w:t>
      </w:r>
    </w:p>
    <w:p w:rsidR="000D3612" w:rsidRDefault="00846A51" w:rsidP="0023133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</w:t>
      </w:r>
      <w:r w:rsidR="00FC18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Općine Privlaka svojom Odlukom  imenovao je povjer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enike civilne zaštite i njegove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mjenike dana 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18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studenog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Dužnosti povjerenika CZ utvrđene su navedenom Odlukom.</w:t>
      </w:r>
    </w:p>
    <w:p w:rsidR="000D3612" w:rsidRDefault="000D3612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E5A84" w:rsidRPr="000E5A84" w:rsidRDefault="000E5A84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E5A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4. DVD PRIVLAKA</w:t>
      </w:r>
    </w:p>
    <w:p w:rsidR="00B7449B" w:rsidRDefault="000E5A84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osnovano DVD Privlaka čija se aktivnost i djelovanje financira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općinskog proračuna. Pored 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dva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stalno zaposlen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djelatnika, DVD u sezoni koja traje od 15.6.-15.9. ima dodatno zaposleno </w:t>
      </w:r>
      <w:r w:rsidR="00AE2C4B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A34A72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vatrogasaca, te 24-satno dežurstvo</w:t>
      </w:r>
      <w:r w:rsidR="00A34A72" w:rsidRPr="002943B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.</w:t>
      </w:r>
    </w:p>
    <w:p w:rsidR="006E68EF" w:rsidRPr="002943B0" w:rsidRDefault="00A34A72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2943B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br/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navedenu namjenu u proračunu Općine Privlaka izdvojeno je 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330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.00,00 kn</w:t>
      </w:r>
      <w:r w:rsidR="00036F5E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8A5DB1" w:rsidRPr="00AE2C4B" w:rsidRDefault="00151825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DVD Privlaka je u razdoblju od 01.01.201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.g. do 31.12.201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.g. imao ukupno </w:t>
      </w:r>
      <w:r w:rsidR="00AE2C4B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70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intervencija</w:t>
      </w:r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čega</w:t>
      </w:r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151825" w:rsidRPr="00AE2C4B" w:rsidRDefault="00AE2C4B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požar </w:t>
      </w:r>
      <w:r w:rsidR="000449DC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dimnjaka</w:t>
      </w:r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2 </w:t>
      </w:r>
      <w:proofErr w:type="spellStart"/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ispumpavanja</w:t>
      </w:r>
      <w:proofErr w:type="spellEnd"/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podruma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, 2 požara stana, i  10-ak ispumpavanja brodica nakon ekstremnih udara bure.</w:t>
      </w:r>
    </w:p>
    <w:p w:rsidR="00A34A72" w:rsidRPr="00AE2C4B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sveukupno </w:t>
      </w:r>
      <w:r w:rsidR="00AE2C4B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53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. požara tokom godine.</w:t>
      </w:r>
    </w:p>
    <w:p w:rsid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4A72" w:rsidRPr="00A34A72" w:rsidRDefault="00A34A72" w:rsidP="00A34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34A7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5. ORDINACIJA OPĆE MEDICINE I STOMATOLOŠKA ORDINACIJA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pćini Privlaka postoji ordinacija opće medicine i jedna stomatološka ordinacija. </w:t>
      </w:r>
    </w:p>
    <w:p w:rsidR="00F50AF1" w:rsidRDefault="00F50AF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6. LJEKARNA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Općini Privlaka postoji jedna ljekarna</w:t>
      </w:r>
      <w:r w:rsidR="00B17F6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7. SLUŽBE I PRAVNE OSOBE KOJE SE ZAŠTITOM I SPAŠAVANJEM BAVE U OKVIRU DJELATNOSTI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Službe i pravne osobe koje se zaštitom i spašavanjem bave u okviru svoje redovne djelatnosti predstavljaju okosnicu sustava zaštite i spašavanja na području Općine Privlaka, osobito one koje su u vlasništvu Općine Privlaka.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8. ANALIZA</w:t>
      </w:r>
    </w:p>
    <w:p w:rsidR="00F50AF1" w:rsidRDefault="00F50AF1" w:rsidP="00BC246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Analizirajući utvrđene organizirane snage zaštite i spašavanja procjenjuje se da je neophodan daljnji razvoj i unapređenje mogućnosti djelovanja svih subjekata civilne zaštite, uz osiguravanje sredstava za njihovo opremanje sukladno Procjeni ugroženosti i Planovima zašite i spašavanja.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E41CA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KL</w:t>
      </w:r>
      <w:r w:rsidR="00AE091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SA:</w:t>
      </w:r>
      <w:r w:rsidR="009B7E7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810-01/20-01/02</w:t>
      </w: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/>
        <w:t>URBROJ:</w:t>
      </w:r>
      <w:r w:rsidR="000449D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2198/28-01-20-1</w:t>
      </w:r>
    </w:p>
    <w:p w:rsidR="000449DC" w:rsidRDefault="000449DC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 25. 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eljače 2020.g.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:rsidR="00F50AF1" w:rsidRPr="00F50AF1" w:rsidRDefault="00F50AF1" w:rsidP="00F50AF1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Općinsko vijeće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Predsjednik</w:t>
      </w:r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Nikica </w:t>
      </w:r>
      <w:proofErr w:type="spellStart"/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77145D" w:rsidRDefault="00BF2CDC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Pr="00C109F5" w:rsidRDefault="00C109F5" w:rsidP="00C109F5"/>
    <w:sectPr w:rsidR="00C109F5" w:rsidRPr="00C109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0E" w:rsidRDefault="00344E0E" w:rsidP="00693823">
      <w:pPr>
        <w:spacing w:after="0" w:line="240" w:lineRule="auto"/>
      </w:pPr>
      <w:r>
        <w:separator/>
      </w:r>
    </w:p>
  </w:endnote>
  <w:endnote w:type="continuationSeparator" w:id="0">
    <w:p w:rsidR="00344E0E" w:rsidRDefault="00344E0E" w:rsidP="006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0E" w:rsidRDefault="00344E0E" w:rsidP="00693823">
      <w:pPr>
        <w:spacing w:after="0" w:line="240" w:lineRule="auto"/>
      </w:pPr>
      <w:r>
        <w:separator/>
      </w:r>
    </w:p>
  </w:footnote>
  <w:footnote w:type="continuationSeparator" w:id="0">
    <w:p w:rsidR="00344E0E" w:rsidRDefault="00344E0E" w:rsidP="006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3" w:rsidRPr="00693823" w:rsidRDefault="00693823" w:rsidP="00693823">
    <w:pPr>
      <w:pStyle w:val="Zaglavlje"/>
      <w:tabs>
        <w:tab w:val="clear" w:pos="4536"/>
        <w:tab w:val="clear" w:pos="9072"/>
        <w:tab w:val="left" w:pos="1455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34D5"/>
    <w:multiLevelType w:val="hybridMultilevel"/>
    <w:tmpl w:val="857417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36BA"/>
    <w:multiLevelType w:val="hybridMultilevel"/>
    <w:tmpl w:val="AD344A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0AA"/>
    <w:multiLevelType w:val="hybridMultilevel"/>
    <w:tmpl w:val="9AA419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892"/>
    <w:multiLevelType w:val="hybridMultilevel"/>
    <w:tmpl w:val="47109B88"/>
    <w:lvl w:ilvl="0" w:tplc="8204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E6C51"/>
    <w:multiLevelType w:val="hybridMultilevel"/>
    <w:tmpl w:val="7D104D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6"/>
    <w:rsid w:val="0001799A"/>
    <w:rsid w:val="00036F5E"/>
    <w:rsid w:val="000449DC"/>
    <w:rsid w:val="000A3761"/>
    <w:rsid w:val="000B607D"/>
    <w:rsid w:val="000C2A28"/>
    <w:rsid w:val="000D3612"/>
    <w:rsid w:val="000D43D1"/>
    <w:rsid w:val="000E5A84"/>
    <w:rsid w:val="001179B1"/>
    <w:rsid w:val="001246F0"/>
    <w:rsid w:val="00151825"/>
    <w:rsid w:val="00157FCA"/>
    <w:rsid w:val="00196162"/>
    <w:rsid w:val="001F6184"/>
    <w:rsid w:val="00204E97"/>
    <w:rsid w:val="002051D3"/>
    <w:rsid w:val="002274FF"/>
    <w:rsid w:val="0023133F"/>
    <w:rsid w:val="00232F5E"/>
    <w:rsid w:val="002943B0"/>
    <w:rsid w:val="002A2F48"/>
    <w:rsid w:val="002C44ED"/>
    <w:rsid w:val="002D78F5"/>
    <w:rsid w:val="002E69B2"/>
    <w:rsid w:val="00323543"/>
    <w:rsid w:val="00342DA5"/>
    <w:rsid w:val="00344E0E"/>
    <w:rsid w:val="003617A4"/>
    <w:rsid w:val="003943EB"/>
    <w:rsid w:val="003959FC"/>
    <w:rsid w:val="00446B4C"/>
    <w:rsid w:val="0046566F"/>
    <w:rsid w:val="004931E8"/>
    <w:rsid w:val="004F4B1C"/>
    <w:rsid w:val="00506C93"/>
    <w:rsid w:val="005D35D5"/>
    <w:rsid w:val="00693823"/>
    <w:rsid w:val="006C14F9"/>
    <w:rsid w:val="006E59D7"/>
    <w:rsid w:val="006E68EF"/>
    <w:rsid w:val="006F2F34"/>
    <w:rsid w:val="007449D5"/>
    <w:rsid w:val="00752EE3"/>
    <w:rsid w:val="0077145D"/>
    <w:rsid w:val="007801C6"/>
    <w:rsid w:val="00790247"/>
    <w:rsid w:val="007F2678"/>
    <w:rsid w:val="007F6F0C"/>
    <w:rsid w:val="00846A51"/>
    <w:rsid w:val="008A5DB1"/>
    <w:rsid w:val="008F5C55"/>
    <w:rsid w:val="009B7E71"/>
    <w:rsid w:val="009C559E"/>
    <w:rsid w:val="009C79D7"/>
    <w:rsid w:val="009D176A"/>
    <w:rsid w:val="009E0966"/>
    <w:rsid w:val="009E6672"/>
    <w:rsid w:val="00A34A72"/>
    <w:rsid w:val="00A36519"/>
    <w:rsid w:val="00AE091D"/>
    <w:rsid w:val="00AE2C4B"/>
    <w:rsid w:val="00B17F66"/>
    <w:rsid w:val="00B63806"/>
    <w:rsid w:val="00B7449B"/>
    <w:rsid w:val="00BB7A63"/>
    <w:rsid w:val="00BC246C"/>
    <w:rsid w:val="00BF26D2"/>
    <w:rsid w:val="00BF2CDC"/>
    <w:rsid w:val="00C03FF6"/>
    <w:rsid w:val="00C109F5"/>
    <w:rsid w:val="00C14BE5"/>
    <w:rsid w:val="00C174DA"/>
    <w:rsid w:val="00C75BD4"/>
    <w:rsid w:val="00CC72E1"/>
    <w:rsid w:val="00CD049B"/>
    <w:rsid w:val="00D355E3"/>
    <w:rsid w:val="00D43318"/>
    <w:rsid w:val="00DB3659"/>
    <w:rsid w:val="00DB72D2"/>
    <w:rsid w:val="00DC01AE"/>
    <w:rsid w:val="00DE164E"/>
    <w:rsid w:val="00DE41CA"/>
    <w:rsid w:val="00E440F4"/>
    <w:rsid w:val="00E62069"/>
    <w:rsid w:val="00E6307F"/>
    <w:rsid w:val="00EB77DB"/>
    <w:rsid w:val="00ED7ABB"/>
    <w:rsid w:val="00F20508"/>
    <w:rsid w:val="00F21E62"/>
    <w:rsid w:val="00F50AF1"/>
    <w:rsid w:val="00F715C6"/>
    <w:rsid w:val="00F93D42"/>
    <w:rsid w:val="00FC187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823"/>
  </w:style>
  <w:style w:type="paragraph" w:styleId="Podnoje">
    <w:name w:val="footer"/>
    <w:basedOn w:val="Normal"/>
    <w:link w:val="Podnoje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E652-C252-44C9-BF24-420D73D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2019-01-11T07:32:00Z</cp:lastPrinted>
  <dcterms:created xsi:type="dcterms:W3CDTF">2020-01-23T13:39:00Z</dcterms:created>
  <dcterms:modified xsi:type="dcterms:W3CDTF">2020-02-27T09:56:00Z</dcterms:modified>
</cp:coreProperties>
</file>