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27D" w:rsidRPr="0072527D" w:rsidRDefault="0072527D" w:rsidP="0072527D">
      <w:pPr>
        <w:shd w:val="clear" w:color="auto" w:fill="FFFFFF"/>
        <w:spacing w:after="150" w:line="240" w:lineRule="auto"/>
        <w:rPr>
          <w:rFonts w:ascii="Times New Roman" w:eastAsia="Times New Roman" w:hAnsi="Times New Roman" w:cs="Times New Roman"/>
          <w:color w:val="000000"/>
          <w:sz w:val="24"/>
          <w:szCs w:val="24"/>
          <w:lang w:eastAsia="hr-HR"/>
        </w:rPr>
      </w:pPr>
      <w:r w:rsidRPr="0072527D">
        <w:rPr>
          <w:rFonts w:ascii="Times New Roman" w:eastAsia="Times New Roman" w:hAnsi="Times New Roman" w:cs="Times New Roman"/>
          <w:color w:val="000000"/>
          <w:sz w:val="24"/>
          <w:szCs w:val="24"/>
          <w:lang w:eastAsia="hr-HR"/>
        </w:rPr>
        <w:t xml:space="preserve">Na temelju članka 132. stavka 1. Zakona o gradnji („Narodne Novine“ broj 153/13, 20/17, 39/19) i članka 30. Statuta Općine </w:t>
      </w:r>
      <w:proofErr w:type="spellStart"/>
      <w:r w:rsidRPr="0072527D">
        <w:rPr>
          <w:rFonts w:ascii="Times New Roman" w:eastAsia="Times New Roman" w:hAnsi="Times New Roman" w:cs="Times New Roman"/>
          <w:color w:val="000000"/>
          <w:sz w:val="24"/>
          <w:szCs w:val="24"/>
          <w:lang w:eastAsia="hr-HR"/>
        </w:rPr>
        <w:t>Privlaka</w:t>
      </w:r>
      <w:proofErr w:type="spellEnd"/>
      <w:r w:rsidRPr="0072527D">
        <w:rPr>
          <w:rFonts w:ascii="Times New Roman" w:eastAsia="Times New Roman" w:hAnsi="Times New Roman" w:cs="Times New Roman"/>
          <w:color w:val="000000"/>
          <w:sz w:val="24"/>
          <w:szCs w:val="24"/>
          <w:lang w:eastAsia="hr-HR"/>
        </w:rPr>
        <w:t xml:space="preserve"> („Službeni glasnik Zadarske županije“ broj 05/18) Općinsko vijeće Općine </w:t>
      </w:r>
      <w:proofErr w:type="spellStart"/>
      <w:r w:rsidRPr="0072527D">
        <w:rPr>
          <w:rFonts w:ascii="Times New Roman" w:eastAsia="Times New Roman" w:hAnsi="Times New Roman" w:cs="Times New Roman"/>
          <w:color w:val="000000"/>
          <w:sz w:val="24"/>
          <w:szCs w:val="24"/>
          <w:lang w:eastAsia="hr-HR"/>
        </w:rPr>
        <w:t>Privlaka</w:t>
      </w:r>
      <w:proofErr w:type="spellEnd"/>
      <w:r w:rsidRPr="0072527D">
        <w:rPr>
          <w:rFonts w:ascii="Times New Roman" w:eastAsia="Times New Roman" w:hAnsi="Times New Roman" w:cs="Times New Roman"/>
          <w:color w:val="000000"/>
          <w:sz w:val="24"/>
          <w:szCs w:val="24"/>
          <w:lang w:eastAsia="hr-HR"/>
        </w:rPr>
        <w:t xml:space="preserve"> na svojoj 26. sjednici održanoj dana 10. prosinca 2019. godine donijelo je</w:t>
      </w:r>
    </w:p>
    <w:p w:rsidR="0072527D" w:rsidRPr="0072527D" w:rsidRDefault="0072527D" w:rsidP="0072527D">
      <w:pPr>
        <w:shd w:val="clear" w:color="auto" w:fill="FFFFFF"/>
        <w:spacing w:after="150" w:line="240" w:lineRule="auto"/>
        <w:rPr>
          <w:rFonts w:ascii="Times New Roman" w:eastAsia="Times New Roman" w:hAnsi="Times New Roman" w:cs="Times New Roman"/>
          <w:color w:val="000000"/>
          <w:sz w:val="24"/>
          <w:szCs w:val="24"/>
          <w:lang w:eastAsia="hr-HR"/>
        </w:rPr>
      </w:pPr>
      <w:r w:rsidRPr="0072527D">
        <w:rPr>
          <w:rFonts w:ascii="Times New Roman" w:eastAsia="Times New Roman" w:hAnsi="Times New Roman" w:cs="Times New Roman"/>
          <w:color w:val="000000"/>
          <w:sz w:val="24"/>
          <w:szCs w:val="24"/>
          <w:lang w:eastAsia="hr-HR"/>
        </w:rPr>
        <w:t> </w:t>
      </w:r>
    </w:p>
    <w:p w:rsidR="0072527D" w:rsidRPr="0072527D" w:rsidRDefault="0072527D" w:rsidP="0072527D">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72527D">
        <w:rPr>
          <w:rFonts w:ascii="Times New Roman" w:eastAsia="Times New Roman" w:hAnsi="Times New Roman" w:cs="Times New Roman"/>
          <w:b/>
          <w:bCs/>
          <w:color w:val="000000"/>
          <w:sz w:val="24"/>
          <w:szCs w:val="24"/>
          <w:lang w:eastAsia="hr-HR"/>
        </w:rPr>
        <w:t>O D L U K U  </w:t>
      </w:r>
    </w:p>
    <w:p w:rsidR="0072527D" w:rsidRPr="0072527D" w:rsidRDefault="0072527D" w:rsidP="0072527D">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72527D">
        <w:rPr>
          <w:rFonts w:ascii="Times New Roman" w:eastAsia="Times New Roman" w:hAnsi="Times New Roman" w:cs="Times New Roman"/>
          <w:b/>
          <w:bCs/>
          <w:color w:val="000000"/>
          <w:sz w:val="24"/>
          <w:szCs w:val="24"/>
          <w:lang w:eastAsia="hr-HR"/>
        </w:rPr>
        <w:t>o</w:t>
      </w:r>
      <w:bookmarkStart w:id="0" w:name="_GoBack"/>
      <w:r w:rsidRPr="0072527D">
        <w:rPr>
          <w:rFonts w:ascii="Times New Roman" w:eastAsia="Times New Roman" w:hAnsi="Times New Roman" w:cs="Times New Roman"/>
          <w:b/>
          <w:bCs/>
          <w:color w:val="000000"/>
          <w:sz w:val="24"/>
          <w:szCs w:val="24"/>
          <w:lang w:eastAsia="hr-HR"/>
        </w:rPr>
        <w:t xml:space="preserve"> privremenoj zabrani izvođenja građevinskih radova na području Općine </w:t>
      </w:r>
      <w:proofErr w:type="spellStart"/>
      <w:r w:rsidRPr="0072527D">
        <w:rPr>
          <w:rFonts w:ascii="Times New Roman" w:eastAsia="Times New Roman" w:hAnsi="Times New Roman" w:cs="Times New Roman"/>
          <w:b/>
          <w:bCs/>
          <w:color w:val="000000"/>
          <w:sz w:val="24"/>
          <w:szCs w:val="24"/>
          <w:lang w:eastAsia="hr-HR"/>
        </w:rPr>
        <w:t>Privlaka</w:t>
      </w:r>
      <w:bookmarkEnd w:id="0"/>
      <w:proofErr w:type="spellEnd"/>
    </w:p>
    <w:p w:rsidR="0072527D" w:rsidRPr="0072527D" w:rsidRDefault="0072527D" w:rsidP="0072527D">
      <w:pPr>
        <w:shd w:val="clear" w:color="auto" w:fill="FFFFFF"/>
        <w:spacing w:after="150" w:line="240" w:lineRule="auto"/>
        <w:rPr>
          <w:rFonts w:ascii="Times New Roman" w:eastAsia="Times New Roman" w:hAnsi="Times New Roman" w:cs="Times New Roman"/>
          <w:color w:val="000000"/>
          <w:sz w:val="24"/>
          <w:szCs w:val="24"/>
          <w:lang w:eastAsia="hr-HR"/>
        </w:rPr>
      </w:pPr>
      <w:r w:rsidRPr="0072527D">
        <w:rPr>
          <w:rFonts w:ascii="Times New Roman" w:eastAsia="Times New Roman" w:hAnsi="Times New Roman" w:cs="Times New Roman"/>
          <w:color w:val="000000"/>
          <w:sz w:val="24"/>
          <w:szCs w:val="24"/>
          <w:lang w:eastAsia="hr-HR"/>
        </w:rPr>
        <w:t> </w:t>
      </w:r>
    </w:p>
    <w:p w:rsidR="0072527D" w:rsidRPr="0072527D" w:rsidRDefault="0072527D" w:rsidP="0072527D">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72527D">
        <w:rPr>
          <w:rFonts w:ascii="Times New Roman" w:eastAsia="Times New Roman" w:hAnsi="Times New Roman" w:cs="Times New Roman"/>
          <w:b/>
          <w:bCs/>
          <w:color w:val="000000"/>
          <w:sz w:val="24"/>
          <w:szCs w:val="24"/>
          <w:lang w:eastAsia="hr-HR"/>
        </w:rPr>
        <w:t>Članak 1.</w:t>
      </w:r>
    </w:p>
    <w:p w:rsidR="0072527D" w:rsidRPr="0072527D" w:rsidRDefault="0072527D" w:rsidP="0072527D">
      <w:pPr>
        <w:shd w:val="clear" w:color="auto" w:fill="FFFFFF"/>
        <w:spacing w:after="150" w:line="240" w:lineRule="auto"/>
        <w:rPr>
          <w:rFonts w:ascii="Times New Roman" w:eastAsia="Times New Roman" w:hAnsi="Times New Roman" w:cs="Times New Roman"/>
          <w:color w:val="000000"/>
          <w:sz w:val="24"/>
          <w:szCs w:val="24"/>
          <w:lang w:eastAsia="hr-HR"/>
        </w:rPr>
      </w:pPr>
      <w:r w:rsidRPr="0072527D">
        <w:rPr>
          <w:rFonts w:ascii="Times New Roman" w:eastAsia="Times New Roman" w:hAnsi="Times New Roman" w:cs="Times New Roman"/>
          <w:color w:val="000000"/>
          <w:sz w:val="24"/>
          <w:szCs w:val="24"/>
          <w:lang w:eastAsia="hr-HR"/>
        </w:rPr>
        <w:t xml:space="preserve">Ovom Odlukom privremeno se zabranjuje izvođenje građevinskih radova i to za vrijeme turističke sezone na području Općine </w:t>
      </w:r>
      <w:proofErr w:type="spellStart"/>
      <w:r w:rsidRPr="0072527D">
        <w:rPr>
          <w:rFonts w:ascii="Times New Roman" w:eastAsia="Times New Roman" w:hAnsi="Times New Roman" w:cs="Times New Roman"/>
          <w:color w:val="000000"/>
          <w:sz w:val="24"/>
          <w:szCs w:val="24"/>
          <w:lang w:eastAsia="hr-HR"/>
        </w:rPr>
        <w:t>Privlaka</w:t>
      </w:r>
      <w:proofErr w:type="spellEnd"/>
      <w:r w:rsidRPr="0072527D">
        <w:rPr>
          <w:rFonts w:ascii="Times New Roman" w:eastAsia="Times New Roman" w:hAnsi="Times New Roman" w:cs="Times New Roman"/>
          <w:color w:val="000000"/>
          <w:sz w:val="24"/>
          <w:szCs w:val="24"/>
          <w:lang w:eastAsia="hr-HR"/>
        </w:rPr>
        <w:t>.</w:t>
      </w:r>
    </w:p>
    <w:p w:rsidR="0072527D" w:rsidRPr="0072527D" w:rsidRDefault="0072527D" w:rsidP="0072527D">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72527D">
        <w:rPr>
          <w:rFonts w:ascii="Times New Roman" w:eastAsia="Times New Roman" w:hAnsi="Times New Roman" w:cs="Times New Roman"/>
          <w:b/>
          <w:bCs/>
          <w:color w:val="000000"/>
          <w:sz w:val="24"/>
          <w:szCs w:val="24"/>
          <w:lang w:eastAsia="hr-HR"/>
        </w:rPr>
        <w:t>Članak 2.</w:t>
      </w:r>
    </w:p>
    <w:p w:rsidR="0072527D" w:rsidRPr="0072527D" w:rsidRDefault="0072527D" w:rsidP="0072527D">
      <w:pPr>
        <w:shd w:val="clear" w:color="auto" w:fill="FFFFFF"/>
        <w:spacing w:after="150" w:line="240" w:lineRule="auto"/>
        <w:rPr>
          <w:rFonts w:ascii="Times New Roman" w:eastAsia="Times New Roman" w:hAnsi="Times New Roman" w:cs="Times New Roman"/>
          <w:color w:val="000000"/>
          <w:sz w:val="24"/>
          <w:szCs w:val="24"/>
          <w:lang w:eastAsia="hr-HR"/>
        </w:rPr>
      </w:pPr>
      <w:r w:rsidRPr="0072527D">
        <w:rPr>
          <w:rFonts w:ascii="Times New Roman" w:eastAsia="Times New Roman" w:hAnsi="Times New Roman" w:cs="Times New Roman"/>
          <w:color w:val="000000"/>
          <w:sz w:val="24"/>
          <w:szCs w:val="24"/>
          <w:lang w:eastAsia="hr-HR"/>
        </w:rPr>
        <w:t>Građevinskim radovima koji se u smislu ove Odluke zabranjuju smatraju se zemljani radovi i radovi na izgradnji konstrukcije građevine.</w:t>
      </w:r>
    </w:p>
    <w:p w:rsidR="0072527D" w:rsidRPr="0072527D" w:rsidRDefault="0072527D" w:rsidP="0072527D">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72527D">
        <w:rPr>
          <w:rFonts w:ascii="Times New Roman" w:eastAsia="Times New Roman" w:hAnsi="Times New Roman" w:cs="Times New Roman"/>
          <w:b/>
          <w:bCs/>
          <w:color w:val="000000"/>
          <w:sz w:val="24"/>
          <w:szCs w:val="24"/>
          <w:lang w:eastAsia="hr-HR"/>
        </w:rPr>
        <w:t>Članak 3.</w:t>
      </w:r>
    </w:p>
    <w:p w:rsidR="0072527D" w:rsidRPr="0072527D" w:rsidRDefault="0072527D" w:rsidP="0072527D">
      <w:pPr>
        <w:shd w:val="clear" w:color="auto" w:fill="FFFFFF"/>
        <w:spacing w:after="150" w:line="240" w:lineRule="auto"/>
        <w:rPr>
          <w:rFonts w:ascii="Times New Roman" w:eastAsia="Times New Roman" w:hAnsi="Times New Roman" w:cs="Times New Roman"/>
          <w:color w:val="000000"/>
          <w:sz w:val="24"/>
          <w:szCs w:val="24"/>
          <w:lang w:eastAsia="hr-HR"/>
        </w:rPr>
      </w:pPr>
      <w:r w:rsidRPr="0072527D">
        <w:rPr>
          <w:rFonts w:ascii="Times New Roman" w:eastAsia="Times New Roman" w:hAnsi="Times New Roman" w:cs="Times New Roman"/>
          <w:color w:val="000000"/>
          <w:sz w:val="24"/>
          <w:szCs w:val="24"/>
          <w:lang w:eastAsia="hr-HR"/>
        </w:rPr>
        <w:t>Razdoblje kalendarske godine na koje se primjenjuje zabrana izvođenja radova iz članka 2. ove Odluke je od 15. lipnja do 15. rujna u vremenu od 00:</w:t>
      </w:r>
      <w:proofErr w:type="spellStart"/>
      <w:r w:rsidRPr="0072527D">
        <w:rPr>
          <w:rFonts w:ascii="Times New Roman" w:eastAsia="Times New Roman" w:hAnsi="Times New Roman" w:cs="Times New Roman"/>
          <w:color w:val="000000"/>
          <w:sz w:val="24"/>
          <w:szCs w:val="24"/>
          <w:lang w:eastAsia="hr-HR"/>
        </w:rPr>
        <w:t>00</w:t>
      </w:r>
      <w:proofErr w:type="spellEnd"/>
      <w:r w:rsidRPr="0072527D">
        <w:rPr>
          <w:rFonts w:ascii="Times New Roman" w:eastAsia="Times New Roman" w:hAnsi="Times New Roman" w:cs="Times New Roman"/>
          <w:color w:val="000000"/>
          <w:sz w:val="24"/>
          <w:szCs w:val="24"/>
          <w:lang w:eastAsia="hr-HR"/>
        </w:rPr>
        <w:t xml:space="preserve"> do 24:00 sata.</w:t>
      </w:r>
    </w:p>
    <w:p w:rsidR="0072527D" w:rsidRPr="0072527D" w:rsidRDefault="0072527D" w:rsidP="0072527D">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72527D">
        <w:rPr>
          <w:rFonts w:ascii="Times New Roman" w:eastAsia="Times New Roman" w:hAnsi="Times New Roman" w:cs="Times New Roman"/>
          <w:b/>
          <w:bCs/>
          <w:color w:val="000000"/>
          <w:sz w:val="24"/>
          <w:szCs w:val="24"/>
          <w:lang w:eastAsia="hr-HR"/>
        </w:rPr>
        <w:t>Članak 4.</w:t>
      </w:r>
    </w:p>
    <w:p w:rsidR="0072527D" w:rsidRPr="0072527D" w:rsidRDefault="0072527D" w:rsidP="0072527D">
      <w:pPr>
        <w:shd w:val="clear" w:color="auto" w:fill="FFFFFF"/>
        <w:spacing w:after="150" w:line="240" w:lineRule="auto"/>
        <w:rPr>
          <w:rFonts w:ascii="Times New Roman" w:eastAsia="Times New Roman" w:hAnsi="Times New Roman" w:cs="Times New Roman"/>
          <w:color w:val="000000"/>
          <w:sz w:val="24"/>
          <w:szCs w:val="24"/>
          <w:lang w:eastAsia="hr-HR"/>
        </w:rPr>
      </w:pPr>
      <w:r w:rsidRPr="0072527D">
        <w:rPr>
          <w:rFonts w:ascii="Times New Roman" w:eastAsia="Times New Roman" w:hAnsi="Times New Roman" w:cs="Times New Roman"/>
          <w:color w:val="000000"/>
          <w:sz w:val="24"/>
          <w:szCs w:val="24"/>
          <w:lang w:eastAsia="hr-HR"/>
        </w:rPr>
        <w:t>Zabrana iz ove Odluke ne odnosi se na:</w:t>
      </w:r>
    </w:p>
    <w:p w:rsidR="0072527D" w:rsidRPr="0072527D" w:rsidRDefault="0072527D" w:rsidP="0072527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72527D">
        <w:rPr>
          <w:rFonts w:ascii="Times New Roman" w:eastAsia="Times New Roman" w:hAnsi="Times New Roman" w:cs="Times New Roman"/>
          <w:color w:val="000000"/>
          <w:sz w:val="24"/>
          <w:szCs w:val="24"/>
          <w:lang w:eastAsia="hr-HR"/>
        </w:rPr>
        <w:t>građevine, odnosno radove za čije je građenje, odnosno izvođenje utvrđen interes Republike Hrvatske,</w:t>
      </w:r>
    </w:p>
    <w:p w:rsidR="0072527D" w:rsidRPr="0072527D" w:rsidRDefault="0072527D" w:rsidP="0072527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72527D">
        <w:rPr>
          <w:rFonts w:ascii="Times New Roman" w:eastAsia="Times New Roman" w:hAnsi="Times New Roman" w:cs="Times New Roman"/>
          <w:color w:val="000000"/>
          <w:sz w:val="24"/>
          <w:szCs w:val="24"/>
          <w:lang w:eastAsia="hr-HR"/>
        </w:rPr>
        <w:t>uklanjanje građevina na temelju rješenja građevinske inspekcije ili odluke drugog tijela državne vlasti,</w:t>
      </w:r>
    </w:p>
    <w:p w:rsidR="0072527D" w:rsidRPr="0072527D" w:rsidRDefault="0072527D" w:rsidP="0072527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72527D">
        <w:rPr>
          <w:rFonts w:ascii="Times New Roman" w:eastAsia="Times New Roman" w:hAnsi="Times New Roman" w:cs="Times New Roman"/>
          <w:color w:val="000000"/>
          <w:sz w:val="24"/>
          <w:szCs w:val="24"/>
          <w:lang w:eastAsia="hr-HR"/>
        </w:rPr>
        <w:t>građenje građevina, odnosno izvođenje radova u godini u kojoj je odluka stupila na snagu,</w:t>
      </w:r>
    </w:p>
    <w:p w:rsidR="0072527D" w:rsidRPr="0072527D" w:rsidRDefault="0072527D" w:rsidP="0072527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72527D">
        <w:rPr>
          <w:rFonts w:ascii="Times New Roman" w:eastAsia="Times New Roman" w:hAnsi="Times New Roman" w:cs="Times New Roman"/>
          <w:color w:val="000000"/>
          <w:sz w:val="24"/>
          <w:szCs w:val="24"/>
          <w:lang w:eastAsia="hr-HR"/>
        </w:rPr>
        <w:t>hitne radove na popravcima objekata i uređaja komunalne i ostale infrastrukture koji se javljaju nenadano i kojima se sprječava nastanak posljedica opasnih za život i zdravlje ljudi kao i veća oštećenja nekretnine,</w:t>
      </w:r>
    </w:p>
    <w:p w:rsidR="0072527D" w:rsidRPr="0072527D" w:rsidRDefault="0072527D" w:rsidP="0072527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72527D">
        <w:rPr>
          <w:rFonts w:ascii="Times New Roman" w:eastAsia="Times New Roman" w:hAnsi="Times New Roman" w:cs="Times New Roman"/>
          <w:color w:val="000000"/>
          <w:sz w:val="24"/>
          <w:szCs w:val="24"/>
          <w:lang w:eastAsia="hr-HR"/>
        </w:rPr>
        <w:t>nužne radove na popravcima građevina kad zbog nenadano nastalih oštećenja postoji opasnost za život i zdravlje ljudi te u svrhu sprječavanja daljnje štete na istima,</w:t>
      </w:r>
    </w:p>
    <w:p w:rsidR="0072527D" w:rsidRPr="0072527D" w:rsidRDefault="0072527D" w:rsidP="0072527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72527D">
        <w:rPr>
          <w:rFonts w:ascii="Times New Roman" w:eastAsia="Times New Roman" w:hAnsi="Times New Roman" w:cs="Times New Roman"/>
          <w:color w:val="000000"/>
          <w:sz w:val="24"/>
          <w:szCs w:val="24"/>
          <w:lang w:eastAsia="hr-HR"/>
        </w:rPr>
        <w:t xml:space="preserve">građenje objekata predškolskog, školskog, visokoškolskog, zdravstvenog i socijalnog sadržaja, građenje javnih građevina sportske i kulturne namjene te poboljšanja energetske učinkovitosti zgrada u vlasništvu jedinica lokalne i područne (regionalne) samouprave, izvođenje radova po projektima financiranim iz EU i nacionalnih fondova te izvođenje radova po projektima od posebnog značaja za Općinu </w:t>
      </w:r>
      <w:proofErr w:type="spellStart"/>
      <w:r w:rsidRPr="0072527D">
        <w:rPr>
          <w:rFonts w:ascii="Times New Roman" w:eastAsia="Times New Roman" w:hAnsi="Times New Roman" w:cs="Times New Roman"/>
          <w:color w:val="000000"/>
          <w:sz w:val="24"/>
          <w:szCs w:val="24"/>
          <w:lang w:eastAsia="hr-HR"/>
        </w:rPr>
        <w:t>Privlaka</w:t>
      </w:r>
      <w:proofErr w:type="spellEnd"/>
      <w:r w:rsidRPr="0072527D">
        <w:rPr>
          <w:rFonts w:ascii="Times New Roman" w:eastAsia="Times New Roman" w:hAnsi="Times New Roman" w:cs="Times New Roman"/>
          <w:color w:val="000000"/>
          <w:sz w:val="24"/>
          <w:szCs w:val="24"/>
          <w:lang w:eastAsia="hr-HR"/>
        </w:rPr>
        <w:t>.</w:t>
      </w:r>
    </w:p>
    <w:p w:rsidR="0072527D" w:rsidRPr="0072527D" w:rsidRDefault="0072527D" w:rsidP="0072527D">
      <w:pPr>
        <w:shd w:val="clear" w:color="auto" w:fill="FFFFFF"/>
        <w:spacing w:after="150" w:line="240" w:lineRule="auto"/>
        <w:rPr>
          <w:rFonts w:ascii="Times New Roman" w:eastAsia="Times New Roman" w:hAnsi="Times New Roman" w:cs="Times New Roman"/>
          <w:color w:val="000000"/>
          <w:sz w:val="24"/>
          <w:szCs w:val="24"/>
          <w:lang w:eastAsia="hr-HR"/>
        </w:rPr>
      </w:pPr>
      <w:r w:rsidRPr="0072527D">
        <w:rPr>
          <w:rFonts w:ascii="Times New Roman" w:eastAsia="Times New Roman" w:hAnsi="Times New Roman" w:cs="Times New Roman"/>
          <w:color w:val="000000"/>
          <w:sz w:val="24"/>
          <w:szCs w:val="24"/>
          <w:lang w:eastAsia="hr-HR"/>
        </w:rPr>
        <w:t>Odluku kojom se odobrava izvođenje radova iz stavka 1. točke 6. ovog članka donosi Povjerenstvo koje imenuje Načelnik Općine. Povjerenstvo na temelju podnesenog zahtjeva stranke provodi postupak u kojem utvrđuje da li postoje okolnosti radi kojih izvođenje radova predstavlja izuzetak sukladno stavku 1. točci 6. ovog članka. Zahtjev za obavljanjem radova iz stavka 1. točke 6. ovog članka investitor odnosno izvođač radova mora podnijeti najkasnije 15 dana prije dana na koji se predmetni zahtjev odnosi.</w:t>
      </w:r>
    </w:p>
    <w:p w:rsidR="0072527D" w:rsidRPr="0072527D" w:rsidRDefault="0072527D" w:rsidP="0072527D">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72527D">
        <w:rPr>
          <w:rFonts w:ascii="Times New Roman" w:eastAsia="Times New Roman" w:hAnsi="Times New Roman" w:cs="Times New Roman"/>
          <w:b/>
          <w:bCs/>
          <w:color w:val="000000"/>
          <w:sz w:val="24"/>
          <w:szCs w:val="24"/>
          <w:lang w:eastAsia="hr-HR"/>
        </w:rPr>
        <w:lastRenderedPageBreak/>
        <w:t>Članak 5.</w:t>
      </w:r>
    </w:p>
    <w:p w:rsidR="0072527D" w:rsidRPr="0072527D" w:rsidRDefault="0072527D" w:rsidP="0072527D">
      <w:pPr>
        <w:shd w:val="clear" w:color="auto" w:fill="FFFFFF"/>
        <w:spacing w:after="150" w:line="240" w:lineRule="auto"/>
        <w:rPr>
          <w:rFonts w:ascii="Times New Roman" w:eastAsia="Times New Roman" w:hAnsi="Times New Roman" w:cs="Times New Roman"/>
          <w:color w:val="000000"/>
          <w:sz w:val="24"/>
          <w:szCs w:val="24"/>
          <w:lang w:eastAsia="hr-HR"/>
        </w:rPr>
      </w:pPr>
      <w:r w:rsidRPr="0072527D">
        <w:rPr>
          <w:rFonts w:ascii="Times New Roman" w:eastAsia="Times New Roman" w:hAnsi="Times New Roman" w:cs="Times New Roman"/>
          <w:color w:val="000000"/>
          <w:sz w:val="24"/>
          <w:szCs w:val="24"/>
          <w:lang w:eastAsia="hr-HR"/>
        </w:rPr>
        <w:t xml:space="preserve">Nadzor nad primjenom ove Odluke provodi komunalni redar Općine </w:t>
      </w:r>
      <w:proofErr w:type="spellStart"/>
      <w:r w:rsidRPr="0072527D">
        <w:rPr>
          <w:rFonts w:ascii="Times New Roman" w:eastAsia="Times New Roman" w:hAnsi="Times New Roman" w:cs="Times New Roman"/>
          <w:color w:val="000000"/>
          <w:sz w:val="24"/>
          <w:szCs w:val="24"/>
          <w:lang w:eastAsia="hr-HR"/>
        </w:rPr>
        <w:t>Privlaka</w:t>
      </w:r>
      <w:proofErr w:type="spellEnd"/>
      <w:r w:rsidRPr="0072527D">
        <w:rPr>
          <w:rFonts w:ascii="Times New Roman" w:eastAsia="Times New Roman" w:hAnsi="Times New Roman" w:cs="Times New Roman"/>
          <w:color w:val="000000"/>
          <w:sz w:val="24"/>
          <w:szCs w:val="24"/>
          <w:lang w:eastAsia="hr-HR"/>
        </w:rPr>
        <w:t>. U obavljanju nadzora komunalni redar postupa sukladno odgovarajućim odredbama  Zakona o gradnji („Narodne Novine“ broj 153/13, 20/17, 39/19), Zakona o građevinskoj inspekciji („Narodne novine" broj 153/13) i Naputka Ministarstva graditeljstva i prostornog uređenja o novčanim kaznama koje izriču komunalni redari u provedbi Zakona o građevinskoj inspekciji („Narodne novine" broj 23/18).</w:t>
      </w:r>
    </w:p>
    <w:p w:rsidR="0072527D" w:rsidRPr="0072527D" w:rsidRDefault="0072527D" w:rsidP="0072527D">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72527D">
        <w:rPr>
          <w:rFonts w:ascii="Times New Roman" w:eastAsia="Times New Roman" w:hAnsi="Times New Roman" w:cs="Times New Roman"/>
          <w:b/>
          <w:bCs/>
          <w:color w:val="000000"/>
          <w:sz w:val="24"/>
          <w:szCs w:val="24"/>
          <w:lang w:eastAsia="hr-HR"/>
        </w:rPr>
        <w:t xml:space="preserve">Članak </w:t>
      </w:r>
      <w:r>
        <w:rPr>
          <w:rFonts w:ascii="Times New Roman" w:eastAsia="Times New Roman" w:hAnsi="Times New Roman" w:cs="Times New Roman"/>
          <w:b/>
          <w:bCs/>
          <w:color w:val="000000"/>
          <w:sz w:val="24"/>
          <w:szCs w:val="24"/>
          <w:lang w:eastAsia="hr-HR"/>
        </w:rPr>
        <w:t>6</w:t>
      </w:r>
      <w:r w:rsidRPr="0072527D">
        <w:rPr>
          <w:rFonts w:ascii="Times New Roman" w:eastAsia="Times New Roman" w:hAnsi="Times New Roman" w:cs="Times New Roman"/>
          <w:b/>
          <w:bCs/>
          <w:color w:val="000000"/>
          <w:sz w:val="24"/>
          <w:szCs w:val="24"/>
          <w:lang w:eastAsia="hr-HR"/>
        </w:rPr>
        <w:t>.</w:t>
      </w:r>
    </w:p>
    <w:p w:rsidR="0072527D" w:rsidRPr="0072527D" w:rsidRDefault="0072527D" w:rsidP="0072527D">
      <w:pPr>
        <w:shd w:val="clear" w:color="auto" w:fill="FFFFFF"/>
        <w:spacing w:after="150" w:line="240" w:lineRule="auto"/>
        <w:rPr>
          <w:rFonts w:ascii="Times New Roman" w:eastAsia="Times New Roman" w:hAnsi="Times New Roman" w:cs="Times New Roman"/>
          <w:color w:val="000000"/>
          <w:sz w:val="24"/>
          <w:szCs w:val="24"/>
          <w:lang w:eastAsia="hr-HR"/>
        </w:rPr>
      </w:pPr>
      <w:r w:rsidRPr="0072527D">
        <w:rPr>
          <w:rFonts w:ascii="Times New Roman" w:eastAsia="Times New Roman" w:hAnsi="Times New Roman" w:cs="Times New Roman"/>
          <w:color w:val="000000"/>
          <w:sz w:val="24"/>
          <w:szCs w:val="24"/>
          <w:lang w:eastAsia="hr-HR"/>
        </w:rPr>
        <w:t>Stupanjem na snagu ove Odluke prestaje važiti Odluka o zabrani i ograničavanju građevinskih radova za vrijeme turističke sezone ( „Službeni glasnik Zadarske županije“ broj 11/17, 16/18).</w:t>
      </w:r>
    </w:p>
    <w:p w:rsidR="0072527D" w:rsidRPr="0072527D" w:rsidRDefault="0072527D" w:rsidP="0072527D">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72527D">
        <w:rPr>
          <w:rFonts w:ascii="Times New Roman" w:eastAsia="Times New Roman" w:hAnsi="Times New Roman" w:cs="Times New Roman"/>
          <w:b/>
          <w:bCs/>
          <w:color w:val="000000"/>
          <w:sz w:val="24"/>
          <w:szCs w:val="24"/>
          <w:lang w:eastAsia="hr-HR"/>
        </w:rPr>
        <w:t xml:space="preserve">Članak </w:t>
      </w:r>
      <w:r>
        <w:rPr>
          <w:rFonts w:ascii="Times New Roman" w:eastAsia="Times New Roman" w:hAnsi="Times New Roman" w:cs="Times New Roman"/>
          <w:b/>
          <w:bCs/>
          <w:color w:val="000000"/>
          <w:sz w:val="24"/>
          <w:szCs w:val="24"/>
          <w:lang w:eastAsia="hr-HR"/>
        </w:rPr>
        <w:t>7</w:t>
      </w:r>
      <w:r w:rsidRPr="0072527D">
        <w:rPr>
          <w:rFonts w:ascii="Times New Roman" w:eastAsia="Times New Roman" w:hAnsi="Times New Roman" w:cs="Times New Roman"/>
          <w:b/>
          <w:bCs/>
          <w:color w:val="000000"/>
          <w:sz w:val="24"/>
          <w:szCs w:val="24"/>
          <w:lang w:eastAsia="hr-HR"/>
        </w:rPr>
        <w:t>.</w:t>
      </w:r>
    </w:p>
    <w:p w:rsidR="0072527D" w:rsidRPr="0072527D" w:rsidRDefault="0072527D" w:rsidP="0072527D">
      <w:pPr>
        <w:shd w:val="clear" w:color="auto" w:fill="FFFFFF"/>
        <w:spacing w:after="150" w:line="240" w:lineRule="auto"/>
        <w:rPr>
          <w:rFonts w:ascii="Times New Roman" w:eastAsia="Times New Roman" w:hAnsi="Times New Roman" w:cs="Times New Roman"/>
          <w:color w:val="000000"/>
          <w:sz w:val="24"/>
          <w:szCs w:val="24"/>
          <w:lang w:eastAsia="hr-HR"/>
        </w:rPr>
      </w:pPr>
      <w:r w:rsidRPr="0072527D">
        <w:rPr>
          <w:rFonts w:ascii="Times New Roman" w:eastAsia="Times New Roman" w:hAnsi="Times New Roman" w:cs="Times New Roman"/>
          <w:color w:val="000000"/>
          <w:sz w:val="24"/>
          <w:szCs w:val="24"/>
          <w:lang w:eastAsia="hr-HR"/>
        </w:rPr>
        <w:t>Ova odluka stupa na snagu osmog dana od dana objave u Službenom glasniku Zadarske županije.</w:t>
      </w:r>
    </w:p>
    <w:p w:rsidR="0072527D" w:rsidRPr="0072527D" w:rsidRDefault="0072527D" w:rsidP="0072527D">
      <w:pPr>
        <w:shd w:val="clear" w:color="auto" w:fill="FFFFFF"/>
        <w:spacing w:after="150" w:line="240" w:lineRule="auto"/>
        <w:rPr>
          <w:rFonts w:ascii="Times New Roman" w:eastAsia="Times New Roman" w:hAnsi="Times New Roman" w:cs="Times New Roman"/>
          <w:color w:val="000000"/>
          <w:sz w:val="24"/>
          <w:szCs w:val="24"/>
          <w:lang w:eastAsia="hr-HR"/>
        </w:rPr>
      </w:pPr>
      <w:r w:rsidRPr="0072527D">
        <w:rPr>
          <w:rFonts w:ascii="Times New Roman" w:eastAsia="Times New Roman" w:hAnsi="Times New Roman" w:cs="Times New Roman"/>
          <w:color w:val="000000"/>
          <w:sz w:val="24"/>
          <w:szCs w:val="24"/>
          <w:lang w:eastAsia="hr-HR"/>
        </w:rPr>
        <w:t> </w:t>
      </w:r>
    </w:p>
    <w:p w:rsidR="0072527D" w:rsidRPr="0072527D" w:rsidRDefault="0072527D" w:rsidP="0072527D">
      <w:pPr>
        <w:shd w:val="clear" w:color="auto" w:fill="FFFFFF"/>
        <w:spacing w:after="150" w:line="240" w:lineRule="auto"/>
        <w:rPr>
          <w:rFonts w:ascii="Times New Roman" w:eastAsia="Times New Roman" w:hAnsi="Times New Roman" w:cs="Times New Roman"/>
          <w:color w:val="000000"/>
          <w:sz w:val="24"/>
          <w:szCs w:val="24"/>
          <w:lang w:eastAsia="hr-HR"/>
        </w:rPr>
      </w:pPr>
      <w:r w:rsidRPr="0072527D">
        <w:rPr>
          <w:rFonts w:ascii="Times New Roman" w:eastAsia="Times New Roman" w:hAnsi="Times New Roman" w:cs="Times New Roman"/>
          <w:color w:val="000000"/>
          <w:sz w:val="24"/>
          <w:szCs w:val="24"/>
          <w:lang w:eastAsia="hr-HR"/>
        </w:rPr>
        <w:t>KLASA: 311-04/19-01/02</w:t>
      </w:r>
    </w:p>
    <w:p w:rsidR="0072527D" w:rsidRPr="0072527D" w:rsidRDefault="0072527D" w:rsidP="0072527D">
      <w:pPr>
        <w:shd w:val="clear" w:color="auto" w:fill="FFFFFF"/>
        <w:spacing w:after="150" w:line="240" w:lineRule="auto"/>
        <w:rPr>
          <w:rFonts w:ascii="Times New Roman" w:eastAsia="Times New Roman" w:hAnsi="Times New Roman" w:cs="Times New Roman"/>
          <w:color w:val="000000"/>
          <w:sz w:val="24"/>
          <w:szCs w:val="24"/>
          <w:lang w:eastAsia="hr-HR"/>
        </w:rPr>
      </w:pPr>
      <w:r w:rsidRPr="0072527D">
        <w:rPr>
          <w:rFonts w:ascii="Times New Roman" w:eastAsia="Times New Roman" w:hAnsi="Times New Roman" w:cs="Times New Roman"/>
          <w:color w:val="000000"/>
          <w:sz w:val="24"/>
          <w:szCs w:val="24"/>
          <w:lang w:eastAsia="hr-HR"/>
        </w:rPr>
        <w:t>URBROJ: 2198/28-01-19-1</w:t>
      </w:r>
    </w:p>
    <w:p w:rsidR="0072527D" w:rsidRPr="0072527D" w:rsidRDefault="0072527D" w:rsidP="0072527D">
      <w:pPr>
        <w:shd w:val="clear" w:color="auto" w:fill="FFFFFF"/>
        <w:spacing w:after="150" w:line="240" w:lineRule="auto"/>
        <w:rPr>
          <w:rFonts w:ascii="Times New Roman" w:eastAsia="Times New Roman" w:hAnsi="Times New Roman" w:cs="Times New Roman"/>
          <w:color w:val="000000"/>
          <w:sz w:val="24"/>
          <w:szCs w:val="24"/>
          <w:lang w:eastAsia="hr-HR"/>
        </w:rPr>
      </w:pPr>
      <w:r w:rsidRPr="0072527D">
        <w:rPr>
          <w:rFonts w:ascii="Times New Roman" w:eastAsia="Times New Roman" w:hAnsi="Times New Roman" w:cs="Times New Roman"/>
          <w:color w:val="000000"/>
          <w:sz w:val="24"/>
          <w:szCs w:val="24"/>
          <w:lang w:eastAsia="hr-HR"/>
        </w:rPr>
        <w:t> </w:t>
      </w:r>
    </w:p>
    <w:p w:rsidR="0072527D" w:rsidRPr="0072527D" w:rsidRDefault="0072527D" w:rsidP="0072527D">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72527D">
        <w:rPr>
          <w:rFonts w:ascii="Times New Roman" w:eastAsia="Times New Roman" w:hAnsi="Times New Roman" w:cs="Times New Roman"/>
          <w:color w:val="000000"/>
          <w:sz w:val="24"/>
          <w:szCs w:val="24"/>
          <w:lang w:eastAsia="hr-HR"/>
        </w:rPr>
        <w:t>OPĆINSKO VIJEĆE</w:t>
      </w:r>
    </w:p>
    <w:p w:rsidR="0072527D" w:rsidRPr="0072527D" w:rsidRDefault="0072527D" w:rsidP="0072527D">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72527D">
        <w:rPr>
          <w:rFonts w:ascii="Times New Roman" w:eastAsia="Times New Roman" w:hAnsi="Times New Roman" w:cs="Times New Roman"/>
          <w:color w:val="000000"/>
          <w:sz w:val="24"/>
          <w:szCs w:val="24"/>
          <w:lang w:eastAsia="hr-HR"/>
        </w:rPr>
        <w:t>Predsjednik</w:t>
      </w:r>
    </w:p>
    <w:p w:rsidR="0072527D" w:rsidRPr="0072527D" w:rsidRDefault="0072527D" w:rsidP="0072527D">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72527D">
        <w:rPr>
          <w:rFonts w:ascii="Times New Roman" w:eastAsia="Times New Roman" w:hAnsi="Times New Roman" w:cs="Times New Roman"/>
          <w:color w:val="000000"/>
          <w:sz w:val="24"/>
          <w:szCs w:val="24"/>
          <w:lang w:eastAsia="hr-HR"/>
        </w:rPr>
        <w:t xml:space="preserve">Nikica </w:t>
      </w:r>
      <w:proofErr w:type="spellStart"/>
      <w:r w:rsidRPr="0072527D">
        <w:rPr>
          <w:rFonts w:ascii="Times New Roman" w:eastAsia="Times New Roman" w:hAnsi="Times New Roman" w:cs="Times New Roman"/>
          <w:color w:val="000000"/>
          <w:sz w:val="24"/>
          <w:szCs w:val="24"/>
          <w:lang w:eastAsia="hr-HR"/>
        </w:rPr>
        <w:t>Begonja</w:t>
      </w:r>
      <w:proofErr w:type="spellEnd"/>
    </w:p>
    <w:p w:rsidR="007B4355" w:rsidRDefault="007B4355"/>
    <w:sectPr w:rsidR="007B43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D2B81"/>
    <w:multiLevelType w:val="multilevel"/>
    <w:tmpl w:val="5F801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27D"/>
    <w:rsid w:val="0072527D"/>
    <w:rsid w:val="007B43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2020-05-26T07:24:00Z</dcterms:created>
  <dcterms:modified xsi:type="dcterms:W3CDTF">2020-05-26T07:24:00Z</dcterms:modified>
</cp:coreProperties>
</file>