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CB3CB" w14:textId="77777777"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1E7E562F" wp14:editId="6FBD169F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A7533" w14:textId="77777777"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1EFEE226" w14:textId="77777777"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33367D42" w14:textId="77777777"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4419D1E4" wp14:editId="2D95E2AF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4C702252" w14:textId="77777777"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04E1795C" w14:textId="77777777"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58F98288" w14:textId="77777777"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612-01/22-01/02</w:t>
      </w:r>
    </w:p>
    <w:p w14:paraId="77117983" w14:textId="77777777"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3708A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01-22-2</w:t>
      </w:r>
    </w:p>
    <w:p w14:paraId="746F9C2F" w14:textId="77777777" w:rsidR="00DC68C8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Privlaka</w:t>
      </w:r>
      <w:r w:rsidR="003708A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,11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prosinca 2022. godine</w:t>
      </w:r>
    </w:p>
    <w:p w14:paraId="78C7B22E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Na temelju članka 35. Zakona o lokalnoj i područnoj (regionalnoj) samoupravi („Narodne novine“, broj: 33/01, 60/01, 129/05, 109/07, 125/08, 36/09, 150/11, 144/12, 19/13, 137/15, 123/17 i 98/19), članka 9a. Zakona o financiranju javnih potreba u kulturi ("Narodne novine" broj: 27/93 i 38/09), članka 20. Zakona o tehničkoj kulturi ("Narodne novine" 76/93, 11/94 i 38/09) i članka 30. Statuta Općine Privlaka („Službeni glasnik Zadarske županije“, broj 05/18, 07/21,11/22) Općinsko vijeće Općine Privlaka na svojoj 11. sjednici održanoj dana 11. prosinca 2022. godine donosi</w:t>
      </w:r>
    </w:p>
    <w:p w14:paraId="200B7956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14:paraId="733A9DFF" w14:textId="77777777" w:rsidR="001F3275" w:rsidRDefault="001F3275" w:rsidP="00E7191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rFonts w:ascii="Times" w:hAnsi="Times" w:cs="Times"/>
          <w:color w:val="000000"/>
        </w:rPr>
        <w:t>Program javnih potreba u</w:t>
      </w:r>
      <w:r w:rsidR="00E7191A">
        <w:rPr>
          <w:color w:val="000000"/>
        </w:rPr>
        <w:t xml:space="preserve"> </w:t>
      </w:r>
      <w:r>
        <w:rPr>
          <w:rStyle w:val="Naglaeno"/>
          <w:rFonts w:ascii="Times" w:hAnsi="Times" w:cs="Times"/>
          <w:color w:val="000000"/>
        </w:rPr>
        <w:t>kulturi u 2023. godini</w:t>
      </w:r>
    </w:p>
    <w:p w14:paraId="2ACC43F6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14:paraId="795805D0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rFonts w:ascii="Times" w:hAnsi="Times" w:cs="Times"/>
          <w:color w:val="000000"/>
        </w:rPr>
      </w:pPr>
      <w:r>
        <w:rPr>
          <w:rStyle w:val="Naglaeno"/>
          <w:rFonts w:ascii="Times" w:hAnsi="Times" w:cs="Times"/>
          <w:color w:val="000000"/>
        </w:rPr>
        <w:t>Članak 1.</w:t>
      </w:r>
    </w:p>
    <w:p w14:paraId="40E3E769" w14:textId="77777777" w:rsidR="00DC68C8" w:rsidRDefault="00DC68C8" w:rsidP="001F3275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023181E3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Programom javnih potreba u kulturi utvrđuju se aktivnosti, poslovi i djelatnosti na području kulture.</w:t>
      </w:r>
    </w:p>
    <w:p w14:paraId="405093AB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rFonts w:ascii="Times" w:hAnsi="Times" w:cs="Times"/>
          <w:color w:val="000000"/>
        </w:rPr>
      </w:pPr>
      <w:r>
        <w:rPr>
          <w:rStyle w:val="Naglaeno"/>
          <w:rFonts w:ascii="Times" w:hAnsi="Times" w:cs="Times"/>
          <w:color w:val="000000"/>
        </w:rPr>
        <w:t>Članak 2.</w:t>
      </w:r>
    </w:p>
    <w:p w14:paraId="6E3DD56C" w14:textId="77777777" w:rsidR="00DC68C8" w:rsidRDefault="00DC68C8" w:rsidP="001F3275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553179F5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Sredstva za program javnih potreba u području kulture u Proračunu Općine Privlaka za 2023. godinu predviđena su u ukupnom iznosu od 7.964,00 eura. </w:t>
      </w:r>
    </w:p>
    <w:p w14:paraId="6620913B" w14:textId="77777777" w:rsidR="00DC68C8" w:rsidRDefault="00DC68C8" w:rsidP="001F327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14:paraId="0A706D7D" w14:textId="77777777" w:rsidR="00DC68C8" w:rsidRPr="00DC68C8" w:rsidRDefault="001F3275" w:rsidP="00DC68C8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b/>
          <w:bCs/>
          <w:color w:val="000000"/>
        </w:rPr>
      </w:pPr>
      <w:r>
        <w:rPr>
          <w:rStyle w:val="Naglaeno"/>
          <w:rFonts w:ascii="Times" w:hAnsi="Times" w:cs="Times"/>
          <w:color w:val="000000"/>
        </w:rPr>
        <w:t>Članak 3.</w:t>
      </w:r>
    </w:p>
    <w:p w14:paraId="1624FADA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Raspored sredstava programa javnih potreba u kulturi koja će se dodijeliti korisnicima/udrugama u iznosu od </w:t>
      </w:r>
      <w:r w:rsidRPr="001F3275">
        <w:rPr>
          <w:rFonts w:ascii="Times" w:hAnsi="Times" w:cs="Times"/>
          <w:color w:val="000000"/>
        </w:rPr>
        <w:t xml:space="preserve">7.964,00 eura </w:t>
      </w:r>
      <w:r>
        <w:rPr>
          <w:rFonts w:ascii="Times" w:hAnsi="Times" w:cs="Times"/>
          <w:color w:val="000000"/>
        </w:rPr>
        <w:t>provest će se temeljem javnog natječaja koji će biti raspisan sukladno Pravilniku o financiranju javnih potreba Općine Privlaka.</w:t>
      </w:r>
    </w:p>
    <w:p w14:paraId="23B837A4" w14:textId="77777777" w:rsidR="00DC68C8" w:rsidRDefault="00DC68C8" w:rsidP="001F327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14:paraId="6D3B5C20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rFonts w:ascii="Times" w:hAnsi="Times" w:cs="Times"/>
          <w:color w:val="000000"/>
        </w:rPr>
      </w:pPr>
      <w:r>
        <w:rPr>
          <w:rStyle w:val="Naglaeno"/>
          <w:rFonts w:ascii="Times" w:hAnsi="Times" w:cs="Times"/>
          <w:color w:val="000000"/>
        </w:rPr>
        <w:t>Članak 4.</w:t>
      </w:r>
    </w:p>
    <w:p w14:paraId="194A37C1" w14:textId="77777777" w:rsidR="00DC68C8" w:rsidRDefault="00DC68C8" w:rsidP="001F3275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4F49B1F7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Ovaj Program stupa na snagu osmi dan od dana objave u „Službenom glasniku Zadarske županije“, a primjenjuje se od 1. siječnja 2023. godine.</w:t>
      </w:r>
    </w:p>
    <w:p w14:paraId="593D3C2D" w14:textId="77777777" w:rsidR="001F3275" w:rsidRDefault="001F3275" w:rsidP="00DC68C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14:paraId="1D3A7652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14:paraId="66D9F7CF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Fonts w:ascii="Times" w:hAnsi="Times" w:cs="Times"/>
          <w:color w:val="000000"/>
        </w:rPr>
        <w:t>OPĆINSKO VIJEĆE</w:t>
      </w:r>
    </w:p>
    <w:p w14:paraId="5304C01A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Fonts w:ascii="Times" w:hAnsi="Times" w:cs="Times"/>
          <w:color w:val="000000"/>
        </w:rPr>
        <w:t>Predsjednik</w:t>
      </w:r>
    </w:p>
    <w:p w14:paraId="784A819B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Nikica Begonja</w:t>
      </w:r>
    </w:p>
    <w:p w14:paraId="5D5B012E" w14:textId="77777777" w:rsidR="00F07918" w:rsidRDefault="00F07918"/>
    <w:p w14:paraId="074934E1" w14:textId="77777777" w:rsidR="003708A0" w:rsidRDefault="003708A0"/>
    <w:sectPr w:rsidR="003708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275"/>
    <w:rsid w:val="001F3275"/>
    <w:rsid w:val="003708A0"/>
    <w:rsid w:val="00452B9A"/>
    <w:rsid w:val="00DC68C8"/>
    <w:rsid w:val="00E7191A"/>
    <w:rsid w:val="00F0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CD101"/>
  <w15:chartTrackingRefBased/>
  <w15:docId w15:val="{BA764C69-3BB8-461C-A009-6D07CC8C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1F3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1F32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3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dcterms:created xsi:type="dcterms:W3CDTF">2023-05-05T11:19:00Z</dcterms:created>
  <dcterms:modified xsi:type="dcterms:W3CDTF">2023-05-05T11:19:00Z</dcterms:modified>
</cp:coreProperties>
</file>