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E615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temelju članka 39. Zakona o proračunu („Narodne novine“ broj 87/08, 136/12 i 15/15) i članka 30. Statuta Općine Privlaka („Službeni glasnik Zadarske županije“ broj 05/18, 07/21, 11/22), Općinsko vijeće općine Privlaka na </w:t>
      </w:r>
      <w:r w:rsidR="00D872E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</w:t>
      </w: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</w:t>
      </w:r>
      <w:r w:rsidR="00D872E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 listopada</w:t>
      </w: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2022. godine donosi</w:t>
      </w:r>
    </w:p>
    <w:p w14:paraId="26A78A9F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47DCB2F" w14:textId="77777777" w:rsidR="001C43AF" w:rsidRPr="001C43AF" w:rsidRDefault="00D872E5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Druge</w:t>
      </w:r>
      <w:r w:rsidR="001C43AF" w:rsidRPr="001C43AF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izmjene i dopune Programa javnih potreba u civilnom društvu i društvenim</w:t>
      </w:r>
    </w:p>
    <w:p w14:paraId="68E8803F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djelatnostima Općine Privlaka u 2022. godini</w:t>
      </w:r>
    </w:p>
    <w:p w14:paraId="3A8CD73D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82A1DA5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12C01EA8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Predmet ove Odluke su izmjene i dopune Programa javnih potreba u civilnom društvu i društvenim djelatnostima Općine Privlaka za 2022. godinu („Službeni glasnik Zadarske županije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broj 34/21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,14/22</w:t>
      </w: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).</w:t>
      </w:r>
    </w:p>
    <w:p w14:paraId="6F64D318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0A03252D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Mijenja se članak 2. koji sada glasi:</w:t>
      </w:r>
    </w:p>
    <w:p w14:paraId="35B5E0BA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“Sredstva za program javnih potreba u civilnom društvu i ostalim društvenim djelatnostima u Proračunu Općine Privlaka za 2022. godinu predviđena su u ukupnom iznosu od  480.000,00 kuna i to za: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1C43AF" w:rsidRPr="001C43AF" w14:paraId="14D2D69B" w14:textId="77777777" w:rsidTr="002E064F">
        <w:trPr>
          <w:trHeight w:val="240"/>
        </w:trPr>
        <w:tc>
          <w:tcPr>
            <w:tcW w:w="7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0DF3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3014</w:t>
            </w:r>
          </w:p>
        </w:tc>
      </w:tr>
      <w:tr w:rsidR="001C43AF" w:rsidRPr="001C43AF" w14:paraId="7C8C9509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FBC0A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DDK Privlaka                                               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DD3A0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25.000,00 kn</w:t>
            </w:r>
          </w:p>
        </w:tc>
      </w:tr>
      <w:tr w:rsidR="001C43AF" w:rsidRPr="001C43AF" w14:paraId="5C97EABF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E7A79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Župni ured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45B4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10.000,00 kn</w:t>
            </w:r>
          </w:p>
        </w:tc>
      </w:tr>
      <w:tr w:rsidR="001C43AF" w:rsidRPr="001C43AF" w14:paraId="4F030A64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591DB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 u civilnom društvu                                             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94AB0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85.000,00 kn</w:t>
            </w:r>
          </w:p>
        </w:tc>
      </w:tr>
      <w:tr w:rsidR="001C43AF" w:rsidRPr="001C43AF" w14:paraId="0ACC8F73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290F8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OPG- kapitalne donacije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0507C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20.000,00 kn</w:t>
            </w:r>
          </w:p>
        </w:tc>
      </w:tr>
      <w:tr w:rsidR="001C43AF" w:rsidRPr="001C43AF" w14:paraId="61474AD8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7DF8E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 križ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82DF2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0,00 kn</w:t>
            </w:r>
          </w:p>
        </w:tc>
      </w:tr>
      <w:tr w:rsidR="001C43AF" w:rsidRPr="001C43AF" w14:paraId="71BCBE8C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F2793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Matični ured Nin-kapitalna donacija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DE37A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10.000,00 kn</w:t>
            </w:r>
          </w:p>
        </w:tc>
      </w:tr>
      <w:tr w:rsidR="001C43AF" w:rsidRPr="001C43AF" w14:paraId="599F4A4F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EB2E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tekuće donacije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3A52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10.000,00 kn</w:t>
            </w:r>
          </w:p>
        </w:tc>
      </w:tr>
      <w:tr w:rsidR="001C43AF" w:rsidRPr="001C43AF" w14:paraId="4A76AF1B" w14:textId="77777777" w:rsidTr="002E064F">
        <w:trPr>
          <w:trHeight w:val="240"/>
        </w:trPr>
        <w:tc>
          <w:tcPr>
            <w:tcW w:w="7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28F77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3018</w:t>
            </w:r>
          </w:p>
        </w:tc>
      </w:tr>
      <w:tr w:rsidR="001C43AF" w:rsidRPr="001C43AF" w14:paraId="23D0F93C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87B5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donacija- Zatvor u Zadru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0FFC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5.000,00 kn</w:t>
            </w:r>
          </w:p>
        </w:tc>
      </w:tr>
      <w:tr w:rsidR="001C43AF" w:rsidRPr="001C43AF" w14:paraId="5BF2B163" w14:textId="77777777" w:rsidTr="002E064F">
        <w:trPr>
          <w:trHeight w:val="240"/>
        </w:trPr>
        <w:tc>
          <w:tcPr>
            <w:tcW w:w="7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63F9A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3004</w:t>
            </w:r>
          </w:p>
        </w:tc>
      </w:tr>
      <w:tr w:rsidR="001C43AF" w:rsidRPr="001C43AF" w14:paraId="70CC1290" w14:textId="77777777" w:rsidTr="002E064F">
        <w:trPr>
          <w:trHeight w:val="254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C16E2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DVD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68F82" w14:textId="77777777" w:rsidR="001C43AF" w:rsidRPr="001C43AF" w:rsidRDefault="002E19FA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</w:t>
            </w:r>
            <w:r w:rsidR="001C43AF"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0.000,00 kn</w:t>
            </w:r>
          </w:p>
        </w:tc>
      </w:tr>
      <w:tr w:rsidR="001C43AF" w:rsidRPr="001C43AF" w14:paraId="235DE73E" w14:textId="77777777" w:rsidTr="002E064F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12230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 civilne zaštite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964D4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 15.000,00 kn</w:t>
            </w:r>
          </w:p>
        </w:tc>
      </w:tr>
      <w:tr w:rsidR="001C43AF" w:rsidRPr="001C43AF" w14:paraId="5C0A8273" w14:textId="77777777" w:rsidTr="002E064F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D0146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6CCC6" w14:textId="77777777" w:rsidR="001C43AF" w:rsidRPr="001C43AF" w:rsidRDefault="001C43A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C4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  5.000,00 kn</w:t>
            </w:r>
          </w:p>
        </w:tc>
      </w:tr>
      <w:tr w:rsidR="002E064F" w:rsidRPr="001C43AF" w14:paraId="6F9E1B40" w14:textId="77777777" w:rsidTr="0001628F">
        <w:trPr>
          <w:trHeight w:val="227"/>
        </w:trPr>
        <w:tc>
          <w:tcPr>
            <w:tcW w:w="7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4A4D" w14:textId="77777777" w:rsidR="002E064F" w:rsidRPr="001C43AF" w:rsidRDefault="002E064F" w:rsidP="002E06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3023</w:t>
            </w:r>
          </w:p>
        </w:tc>
      </w:tr>
      <w:tr w:rsidR="002E064F" w:rsidRPr="001C43AF" w14:paraId="23F2E53C" w14:textId="77777777" w:rsidTr="002E064F">
        <w:trPr>
          <w:trHeight w:val="227"/>
        </w:trPr>
        <w:tc>
          <w:tcPr>
            <w:tcW w:w="47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57B2" w14:textId="77777777" w:rsidR="002E064F" w:rsidRDefault="002E064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Liburnija d.o.o.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8FB70" w14:textId="77777777" w:rsidR="002E064F" w:rsidRDefault="002E064F" w:rsidP="001C4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90.800,00 kn</w:t>
            </w:r>
          </w:p>
        </w:tc>
      </w:tr>
    </w:tbl>
    <w:p w14:paraId="3850F7B4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</w:p>
    <w:p w14:paraId="153B841E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lastRenderedPageBreak/>
        <w:t>Ostale odredbe ostaju nepromijenjene.</w:t>
      </w:r>
    </w:p>
    <w:p w14:paraId="27483091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177BF0F6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 Izmjene i dopune stupaju na snagu osmi dan od dana objave u „Službenom glasniku Zadarske županije“.</w:t>
      </w:r>
    </w:p>
    <w:p w14:paraId="08D7CF62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A3B970D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400-06/21-01/01</w:t>
      </w:r>
    </w:p>
    <w:p w14:paraId="3B1EAD42" w14:textId="77777777" w:rsidR="001C43AF" w:rsidRPr="001C43AF" w:rsidRDefault="00D12E97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</w:t>
      </w:r>
      <w:r w:rsidR="001C43AF"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 2198-28-01-22-4</w:t>
      </w:r>
    </w:p>
    <w:p w14:paraId="22E98728" w14:textId="77777777" w:rsidR="001C43AF" w:rsidRPr="001C43AF" w:rsidRDefault="001C43AF" w:rsidP="001C43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3F2DCA0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4706D0D3" w14:textId="77777777" w:rsidR="001C43AF" w:rsidRPr="001C43AF" w:rsidRDefault="001C43AF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43A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6B85FB4D" w14:textId="77777777" w:rsidR="001C43AF" w:rsidRPr="001C43AF" w:rsidRDefault="00D872E5" w:rsidP="001C43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</w:p>
    <w:p w14:paraId="0E06B236" w14:textId="77777777" w:rsidR="00627E78" w:rsidRDefault="00627E78"/>
    <w:sectPr w:rsidR="00627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AF"/>
    <w:rsid w:val="001C43AF"/>
    <w:rsid w:val="002E064F"/>
    <w:rsid w:val="002E19FA"/>
    <w:rsid w:val="00627E78"/>
    <w:rsid w:val="00D12E97"/>
    <w:rsid w:val="00D872E5"/>
    <w:rsid w:val="00E349AE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721E"/>
  <w15:chartTrackingRefBased/>
  <w15:docId w15:val="{C4ECCA52-DA07-4A95-9464-0C58849B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2023-05-04T09:33:00Z</dcterms:created>
  <dcterms:modified xsi:type="dcterms:W3CDTF">2023-05-04T09:33:00Z</dcterms:modified>
</cp:coreProperties>
</file>