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95" w:rsidRPr="00C47040" w:rsidRDefault="008E1F50" w:rsidP="00067998">
      <w:pPr>
        <w:keepNext/>
        <w:outlineLvl w:val="0"/>
        <w:rPr>
          <w:b/>
          <w:bCs/>
          <w:lang w:eastAsia="en-US"/>
        </w:rPr>
      </w:pPr>
      <w:bookmarkStart w:id="0" w:name="_GoBack"/>
      <w:bookmarkEnd w:id="0"/>
      <w:r>
        <w:rPr>
          <w:b/>
          <w:noProof/>
        </w:rPr>
        <w:drawing>
          <wp:inline distT="0" distB="0" distL="0" distR="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A15E95" w:rsidRPr="00C47040" w:rsidRDefault="00A15E95" w:rsidP="00067998">
      <w:pPr>
        <w:keepNext/>
        <w:outlineLvl w:val="0"/>
        <w:rPr>
          <w:b/>
          <w:bCs/>
          <w:lang w:eastAsia="en-US"/>
        </w:rPr>
      </w:pPr>
      <w:r w:rsidRPr="00C47040">
        <w:rPr>
          <w:b/>
          <w:bCs/>
          <w:lang w:eastAsia="en-US"/>
        </w:rPr>
        <w:t>REPUBLIKA HRVATSKA</w:t>
      </w:r>
    </w:p>
    <w:p w:rsidR="00A15E95" w:rsidRPr="00C47040" w:rsidRDefault="00A15E95" w:rsidP="00067998">
      <w:pPr>
        <w:keepNext/>
        <w:outlineLvl w:val="0"/>
        <w:rPr>
          <w:b/>
          <w:bCs/>
          <w:lang w:eastAsia="en-US"/>
        </w:rPr>
      </w:pPr>
      <w:r w:rsidRPr="00C47040">
        <w:rPr>
          <w:b/>
          <w:bCs/>
          <w:lang w:eastAsia="en-US"/>
        </w:rPr>
        <w:t>ZADARSKA ŽUPANIJA</w:t>
      </w:r>
    </w:p>
    <w:p w:rsidR="00A15E95" w:rsidRPr="00C47040" w:rsidRDefault="008E1F50" w:rsidP="00067998">
      <w:pPr>
        <w:keepNext/>
        <w:outlineLvl w:val="0"/>
        <w:rPr>
          <w:b/>
          <w:lang w:eastAsia="en-US"/>
        </w:rPr>
      </w:pPr>
      <w:r>
        <w:rPr>
          <w:b/>
          <w:noProof/>
        </w:rPr>
        <w:drawing>
          <wp:inline distT="0" distB="0" distL="0" distR="0">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rsidR="00A15E95" w:rsidRPr="00C47040" w:rsidRDefault="00A15E95" w:rsidP="00067998">
      <w:pPr>
        <w:keepNext/>
        <w:outlineLvl w:val="0"/>
        <w:rPr>
          <w:lang w:eastAsia="en-US"/>
        </w:rPr>
      </w:pPr>
      <w:r w:rsidRPr="00C47040">
        <w:rPr>
          <w:lang w:eastAsia="en-US"/>
        </w:rPr>
        <w:t>Ivana Pavla II    46, 23233 PRIVLAKA</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KLASA: 400-08/1</w:t>
      </w:r>
      <w:r w:rsidR="008F3617">
        <w:rPr>
          <w:lang w:eastAsia="en-US"/>
        </w:rPr>
        <w:t>9</w:t>
      </w:r>
      <w:r w:rsidRPr="00C47040">
        <w:rPr>
          <w:lang w:eastAsia="en-US"/>
        </w:rPr>
        <w:t>-01/0</w:t>
      </w:r>
      <w:r w:rsidR="008F3617">
        <w:rPr>
          <w:lang w:eastAsia="en-US"/>
        </w:rPr>
        <w:t>3</w:t>
      </w:r>
    </w:p>
    <w:p w:rsidR="00A15E95" w:rsidRPr="00C47040" w:rsidRDefault="00A15E95" w:rsidP="00067998">
      <w:pPr>
        <w:keepNext/>
        <w:outlineLvl w:val="0"/>
        <w:rPr>
          <w:lang w:eastAsia="en-US"/>
        </w:rPr>
      </w:pPr>
      <w:r w:rsidRPr="00C47040">
        <w:rPr>
          <w:lang w:eastAsia="en-US"/>
        </w:rPr>
        <w:t>URBROJ: 2198/28-0</w:t>
      </w:r>
      <w:r w:rsidR="00C40E51">
        <w:rPr>
          <w:lang w:eastAsia="en-US"/>
        </w:rPr>
        <w:t>1</w:t>
      </w:r>
      <w:r w:rsidRPr="00C47040">
        <w:rPr>
          <w:lang w:eastAsia="en-US"/>
        </w:rPr>
        <w:t>-1</w:t>
      </w:r>
      <w:r w:rsidR="008F3617">
        <w:rPr>
          <w:lang w:eastAsia="en-US"/>
        </w:rPr>
        <w:t>9</w:t>
      </w:r>
      <w:r w:rsidRPr="00C47040">
        <w:rPr>
          <w:lang w:eastAsia="en-US"/>
        </w:rPr>
        <w:t>-</w:t>
      </w:r>
      <w:r w:rsidR="00C40E51">
        <w:rPr>
          <w:lang w:eastAsia="en-US"/>
        </w:rPr>
        <w:t>4</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 xml:space="preserve">Privlaka,  </w:t>
      </w:r>
      <w:r w:rsidR="00D41266">
        <w:rPr>
          <w:lang w:eastAsia="en-US"/>
        </w:rPr>
        <w:t>2</w:t>
      </w:r>
      <w:r w:rsidR="00C40E51">
        <w:rPr>
          <w:lang w:eastAsia="en-US"/>
        </w:rPr>
        <w:t>7</w:t>
      </w:r>
      <w:r w:rsidR="00D41266">
        <w:rPr>
          <w:lang w:eastAsia="en-US"/>
        </w:rPr>
        <w:t>.</w:t>
      </w:r>
      <w:r w:rsidR="008F3617" w:rsidRPr="008F3617">
        <w:rPr>
          <w:lang w:eastAsia="en-US"/>
        </w:rPr>
        <w:t xml:space="preserve"> </w:t>
      </w:r>
      <w:r w:rsidR="00D41266">
        <w:rPr>
          <w:lang w:eastAsia="en-US"/>
        </w:rPr>
        <w:t>svibnja</w:t>
      </w:r>
      <w:r w:rsidR="008F3617" w:rsidRPr="008F3617">
        <w:rPr>
          <w:lang w:eastAsia="en-US"/>
        </w:rPr>
        <w:t xml:space="preserve"> 20</w:t>
      </w:r>
      <w:r w:rsidR="00D41266">
        <w:rPr>
          <w:lang w:eastAsia="en-US"/>
        </w:rPr>
        <w:t>20</w:t>
      </w:r>
      <w:r w:rsidR="008F3617" w:rsidRPr="008F3617">
        <w:rPr>
          <w:lang w:eastAsia="en-US"/>
        </w:rPr>
        <w:t>. godine</w:t>
      </w:r>
    </w:p>
    <w:p w:rsidR="00A15E95" w:rsidRPr="00C47040" w:rsidRDefault="00A15E95" w:rsidP="00067998">
      <w:pPr>
        <w:keepNext/>
        <w:outlineLvl w:val="0"/>
        <w:rPr>
          <w:lang w:eastAsia="en-US"/>
        </w:rPr>
      </w:pPr>
    </w:p>
    <w:p w:rsidR="00C40E51" w:rsidRPr="00C40E51" w:rsidRDefault="00C40E51" w:rsidP="00CD0F85">
      <w:pPr>
        <w:suppressAutoHyphens w:val="0"/>
        <w:autoSpaceDN/>
        <w:ind w:firstLine="708"/>
        <w:jc w:val="both"/>
        <w:rPr>
          <w:rFonts w:eastAsia="Calibri"/>
          <w:lang w:eastAsia="en-US"/>
        </w:rPr>
      </w:pPr>
      <w:r w:rsidRPr="00C40E51">
        <w:rPr>
          <w:rFonts w:eastAsia="Calibri"/>
          <w:lang w:eastAsia="en-US"/>
        </w:rPr>
        <w:t>Na temelju članka 39. St. 2. Zakona o proračunu (NN broj 87/08, 136 /12 i 15/</w:t>
      </w:r>
      <w:proofErr w:type="spellStart"/>
      <w:r w:rsidRPr="00C40E51">
        <w:rPr>
          <w:rFonts w:eastAsia="Calibri"/>
          <w:lang w:eastAsia="en-US"/>
        </w:rPr>
        <w:t>15</w:t>
      </w:r>
      <w:proofErr w:type="spellEnd"/>
      <w:r w:rsidRPr="00C40E51">
        <w:rPr>
          <w:rFonts w:eastAsia="Calibri"/>
          <w:lang w:eastAsia="en-US"/>
        </w:rPr>
        <w:t>)  i  članka 30. Statuta Općine Privlaka  („Službeni glasnik Zadarske županije“ broj  05/18), O</w:t>
      </w:r>
      <w:r w:rsidR="00CD0F85">
        <w:rPr>
          <w:rFonts w:eastAsia="Calibri"/>
          <w:lang w:eastAsia="en-US"/>
        </w:rPr>
        <w:t xml:space="preserve">pćinsko vijeće Općine Privlaka </w:t>
      </w:r>
      <w:r w:rsidRPr="00C40E51">
        <w:rPr>
          <w:rFonts w:eastAsia="Calibri"/>
          <w:lang w:eastAsia="en-US"/>
        </w:rPr>
        <w:t>na 2</w:t>
      </w:r>
      <w:r>
        <w:rPr>
          <w:rFonts w:eastAsia="Calibri"/>
          <w:lang w:eastAsia="en-US"/>
        </w:rPr>
        <w:t>9</w:t>
      </w:r>
      <w:r w:rsidRPr="00C40E51">
        <w:rPr>
          <w:rFonts w:eastAsia="Calibri"/>
          <w:lang w:eastAsia="en-US"/>
        </w:rPr>
        <w:t>. (dvadeset</w:t>
      </w:r>
      <w:r>
        <w:rPr>
          <w:rFonts w:eastAsia="Calibri"/>
          <w:lang w:eastAsia="en-US"/>
        </w:rPr>
        <w:t>devetoj</w:t>
      </w:r>
      <w:r w:rsidRPr="00C40E51">
        <w:rPr>
          <w:rFonts w:eastAsia="Calibri"/>
          <w:lang w:eastAsia="en-US"/>
        </w:rPr>
        <w:t>) sjednici održanoj dana 27. svibnja 20</w:t>
      </w:r>
      <w:r>
        <w:rPr>
          <w:rFonts w:eastAsia="Calibri"/>
          <w:lang w:eastAsia="en-US"/>
        </w:rPr>
        <w:t>20</w:t>
      </w:r>
      <w:r w:rsidRPr="00C40E51">
        <w:rPr>
          <w:rFonts w:eastAsia="Calibri"/>
          <w:lang w:eastAsia="en-US"/>
        </w:rPr>
        <w:t>. godine d o n o s i</w:t>
      </w:r>
    </w:p>
    <w:p w:rsidR="00A15E95" w:rsidRDefault="00A15E95" w:rsidP="00A50150">
      <w:pPr>
        <w:keepNext/>
        <w:outlineLvl w:val="0"/>
        <w:rPr>
          <w:bCs/>
        </w:rPr>
      </w:pPr>
    </w:p>
    <w:p w:rsidR="00A15E95" w:rsidRDefault="00D41266" w:rsidP="00A50150">
      <w:pPr>
        <w:keepNext/>
        <w:jc w:val="center"/>
        <w:outlineLvl w:val="0"/>
        <w:rPr>
          <w:b/>
          <w:bCs/>
        </w:rPr>
      </w:pPr>
      <w:r>
        <w:rPr>
          <w:b/>
          <w:bCs/>
        </w:rPr>
        <w:t>PRV</w:t>
      </w:r>
      <w:r w:rsidR="00C40E51">
        <w:rPr>
          <w:b/>
          <w:bCs/>
        </w:rPr>
        <w:t>E</w:t>
      </w:r>
      <w:r>
        <w:rPr>
          <w:b/>
          <w:bCs/>
        </w:rPr>
        <w:t xml:space="preserve"> IZMJEN</w:t>
      </w:r>
      <w:r w:rsidR="00C40E51">
        <w:rPr>
          <w:b/>
          <w:bCs/>
        </w:rPr>
        <w:t>E</w:t>
      </w:r>
      <w:r>
        <w:rPr>
          <w:b/>
          <w:bCs/>
        </w:rPr>
        <w:t xml:space="preserve"> I DOPUN</w:t>
      </w:r>
      <w:r w:rsidR="00C40E51">
        <w:rPr>
          <w:b/>
          <w:bCs/>
        </w:rPr>
        <w:t>E</w:t>
      </w:r>
      <w:r w:rsidR="00A15E95">
        <w:rPr>
          <w:b/>
          <w:bCs/>
        </w:rPr>
        <w:t xml:space="preserve"> ODLUKE</w:t>
      </w:r>
    </w:p>
    <w:p w:rsidR="00A15E95" w:rsidRDefault="00A15E95" w:rsidP="00A50150">
      <w:pPr>
        <w:keepNext/>
        <w:jc w:val="center"/>
        <w:outlineLvl w:val="0"/>
        <w:rPr>
          <w:b/>
          <w:bCs/>
        </w:rPr>
      </w:pPr>
      <w:r>
        <w:rPr>
          <w:b/>
          <w:bCs/>
        </w:rPr>
        <w:t>o izvršenju Proračuna općine Privlaka za 20</w:t>
      </w:r>
      <w:r w:rsidR="008F3617">
        <w:rPr>
          <w:b/>
          <w:bCs/>
        </w:rPr>
        <w:t>20</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20</w:t>
      </w:r>
      <w:r>
        <w:rPr>
          <w:bCs/>
        </w:rPr>
        <w:t xml:space="preserve">. godinu ( u daljnjem tekstu:  Proračun), njegovo izvršenje, upravljanje financijskom i nefinancijskom imovinom, prava i obveze proračunskog korisnika  i korisnika proračuna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 xml:space="preserve">inancijskog plana proračunskog korisnika  te </w:t>
      </w:r>
      <w:r w:rsidR="00CF120D">
        <w:rPr>
          <w:bCs/>
        </w:rPr>
        <w:t>Plana</w:t>
      </w:r>
      <w:r>
        <w:rPr>
          <w:bCs/>
        </w:rPr>
        <w:t xml:space="preserve"> razvojnih programa.</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EA379B" w:rsidRDefault="00EA379B" w:rsidP="00CF120D">
      <w:pPr>
        <w:keepNext/>
        <w:jc w:val="both"/>
        <w:outlineLvl w:val="0"/>
        <w:rPr>
          <w:bCs/>
        </w:rPr>
      </w:pPr>
      <w:r>
        <w:rPr>
          <w:bCs/>
        </w:rPr>
        <w:tab/>
        <w:t>Plan razvojnih programa sadrži ciljeve i prioritete razvoja povezane s programskom i organizacijskom klasifikacijom proračuna za trogodišnje razdoblje.</w:t>
      </w:r>
    </w:p>
    <w:p w:rsidR="000F41F6" w:rsidRDefault="000F41F6" w:rsidP="00CF120D">
      <w:pPr>
        <w:keepNext/>
        <w:jc w:val="both"/>
        <w:outlineLvl w:val="0"/>
        <w:rPr>
          <w:bCs/>
        </w:rPr>
      </w:pPr>
      <w:r>
        <w:rPr>
          <w:bCs/>
        </w:rPr>
        <w:tab/>
        <w:t>Prihodi, primici, rashodi i izdaci proračuna iskazani su prema organizacijskoj, ekonomskoj, funkcijskoj, lokacijskoj i programskoj proračunskoj klasifikaciji te izvorima financiranja.</w:t>
      </w:r>
    </w:p>
    <w:p w:rsidR="009A6EA9" w:rsidRDefault="009A6EA9" w:rsidP="009A6EA9">
      <w:pPr>
        <w:jc w:val="both"/>
        <w:rPr>
          <w:b/>
          <w:bCs/>
        </w:rPr>
      </w:pPr>
    </w:p>
    <w:p w:rsidR="009A6EA9" w:rsidRDefault="009A6EA9" w:rsidP="009A6EA9">
      <w:pPr>
        <w:jc w:val="both"/>
        <w:rPr>
          <w:b/>
          <w:bCs/>
        </w:rPr>
      </w:pPr>
    </w:p>
    <w:p w:rsidR="009A6EA9" w:rsidRDefault="009A6EA9" w:rsidP="009A6EA9">
      <w:pPr>
        <w:jc w:val="center"/>
        <w:rPr>
          <w:b/>
          <w:bCs/>
        </w:rPr>
      </w:pPr>
      <w:r>
        <w:rPr>
          <w:b/>
          <w:bCs/>
        </w:rPr>
        <w:lastRenderedPageBreak/>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Sabunić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Proračun se izvršava od 01. siječnja do 31. prosinca 20</w:t>
      </w:r>
      <w:r w:rsidR="00D41266">
        <w:rPr>
          <w:bCs/>
        </w:rPr>
        <w:t>20</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 xml:space="preserve">privremene obustave izvršavanja Proračuna, Proračun ne može </w:t>
      </w:r>
      <w:r w:rsidRPr="00F225D6">
        <w:rPr>
          <w:bCs/>
        </w:rPr>
        <w:lastRenderedPageBreak/>
        <w:t>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Proračunska zaliha za 20</w:t>
      </w:r>
      <w:r w:rsidR="008F3617">
        <w:rPr>
          <w:bCs/>
        </w:rPr>
        <w:t>20</w:t>
      </w:r>
      <w:r>
        <w:rPr>
          <w:bCs/>
        </w:rPr>
        <w:t xml:space="preserve">. </w:t>
      </w:r>
      <w:r w:rsidR="00E223A2">
        <w:rPr>
          <w:bCs/>
        </w:rPr>
        <w:t>g</w:t>
      </w:r>
      <w:r>
        <w:rPr>
          <w:bCs/>
        </w:rPr>
        <w:t xml:space="preserve">odinu iznosi </w:t>
      </w:r>
      <w:r w:rsidR="002B1B8F">
        <w:rPr>
          <w:bCs/>
        </w:rPr>
        <w:t>266.184</w:t>
      </w:r>
      <w:r w:rsidR="008F3617">
        <w:rPr>
          <w:bCs/>
        </w:rPr>
        <w:t>,00</w:t>
      </w:r>
      <w:r w:rsidR="00E223A2">
        <w:rPr>
          <w:bCs/>
        </w:rPr>
        <w:t xml:space="preserve">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201</w:t>
      </w:r>
      <w:r w:rsidR="008F3617">
        <w:t>9</w:t>
      </w:r>
      <w:r>
        <w:t>. godine, mogu se prenijeti i izvršavati u 20</w:t>
      </w:r>
      <w:r w:rsidR="008F3617">
        <w:t>20</w:t>
      </w:r>
      <w:r>
        <w:t>. godini, pod uvjetom da su proračunska sredstva, koja su za njihovu provedbu bila osigurana u Proračunu za 201</w:t>
      </w:r>
      <w:r w:rsidR="008F3617">
        <w:t>9</w:t>
      </w:r>
      <w:r>
        <w:t>. godinu, na kraju 201</w:t>
      </w:r>
      <w:r w:rsidR="008F3617">
        <w:t>9</w:t>
      </w:r>
      <w:r>
        <w:t>.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lastRenderedPageBreak/>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lastRenderedPageBreak/>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A15E95" w:rsidRDefault="00A15E95" w:rsidP="00CF120D">
      <w:pPr>
        <w:jc w:val="both"/>
        <w:rPr>
          <w:bCs/>
        </w:rPr>
      </w:pPr>
      <w:r>
        <w:rPr>
          <w:bCs/>
        </w:rPr>
        <w:t>Ostali korisnici proračunskih sredstava dužni su dostaviti svoja financijska izvješća o utrošenim sredstvima koja su dobili kroz tekuće donacije iz Proračuna Općine Privlaka.</w:t>
      </w:r>
    </w:p>
    <w:p w:rsidR="00A15E95" w:rsidRDefault="00A15E95" w:rsidP="00CF120D">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II. PRIJELAZNE I ZAVRŠNE ODREDBE</w:t>
      </w:r>
    </w:p>
    <w:p w:rsidR="00A15E95" w:rsidRDefault="00A15E95" w:rsidP="00CF120D">
      <w:pPr>
        <w:jc w:val="both"/>
        <w:rPr>
          <w:bCs/>
        </w:rPr>
      </w:pPr>
    </w:p>
    <w:p w:rsidR="00A15E95" w:rsidRDefault="00A15E95" w:rsidP="006B3B5C">
      <w:pPr>
        <w:jc w:val="center"/>
        <w:rPr>
          <w:b/>
          <w:bCs/>
        </w:rPr>
      </w:pPr>
      <w:r w:rsidRPr="007D42B9">
        <w:rPr>
          <w:b/>
          <w:bCs/>
        </w:rPr>
        <w:t xml:space="preserve">Članak </w:t>
      </w:r>
      <w:r w:rsidR="006B3B5C">
        <w:rPr>
          <w:b/>
          <w:bCs/>
        </w:rPr>
        <w:t>24</w:t>
      </w:r>
      <w:r w:rsidRPr="007D42B9">
        <w:rPr>
          <w:b/>
          <w:bCs/>
        </w:rPr>
        <w:t>.</w:t>
      </w:r>
    </w:p>
    <w:p w:rsidR="00A15E95" w:rsidRDefault="00A15E95" w:rsidP="00CF120D">
      <w:pPr>
        <w:jc w:val="both"/>
        <w:rPr>
          <w:b/>
          <w:bCs/>
        </w:rPr>
      </w:pPr>
    </w:p>
    <w:p w:rsidR="002B1B8F" w:rsidRPr="002B1B8F" w:rsidRDefault="002B1B8F" w:rsidP="002B1B8F">
      <w:pPr>
        <w:jc w:val="both"/>
        <w:textAlignment w:val="baseline"/>
      </w:pPr>
      <w:r w:rsidRPr="002B1B8F">
        <w:t xml:space="preserve">Prve izmjene i dopune </w:t>
      </w:r>
      <w:r>
        <w:t>Odluke o izvršenju Proračuna</w:t>
      </w:r>
      <w:r w:rsidRPr="002B1B8F">
        <w:t xml:space="preserve"> Općin</w:t>
      </w:r>
      <w:r>
        <w:t xml:space="preserve">e </w:t>
      </w:r>
      <w:r w:rsidRPr="002B1B8F">
        <w:t>Privlaka za 2020. godinu stupaju na snagu danom objave u Službenom glasniku Zadarske županije.</w:t>
      </w:r>
    </w:p>
    <w:p w:rsidR="002B1B8F" w:rsidRPr="002B1B8F" w:rsidRDefault="002B1B8F" w:rsidP="002B1B8F">
      <w:pPr>
        <w:jc w:val="center"/>
        <w:textAlignment w:val="baseline"/>
        <w:rPr>
          <w:b/>
        </w:rPr>
      </w:pPr>
    </w:p>
    <w:p w:rsidR="002B1B8F" w:rsidRPr="002B1B8F" w:rsidRDefault="002B1B8F" w:rsidP="002B1B8F">
      <w:pPr>
        <w:jc w:val="center"/>
        <w:textAlignment w:val="baseline"/>
        <w:rPr>
          <w:b/>
        </w:rPr>
      </w:pPr>
    </w:p>
    <w:p w:rsidR="002B1B8F" w:rsidRPr="002B1B8F" w:rsidRDefault="002B1B8F" w:rsidP="002B1B8F">
      <w:pPr>
        <w:jc w:val="center"/>
        <w:textAlignment w:val="baseline"/>
        <w:rPr>
          <w:b/>
        </w:rPr>
      </w:pPr>
    </w:p>
    <w:p w:rsidR="00C40E51" w:rsidRPr="00C40E51" w:rsidRDefault="00C40E51" w:rsidP="00C40E51">
      <w:pPr>
        <w:suppressAutoHyphens w:val="0"/>
        <w:autoSpaceDN/>
        <w:spacing w:after="200" w:line="0" w:lineRule="atLeast"/>
        <w:ind w:left="4248"/>
        <w:rPr>
          <w:lang w:eastAsia="en-US"/>
        </w:rPr>
      </w:pPr>
      <w:r w:rsidRPr="00C40E51">
        <w:rPr>
          <w:lang w:eastAsia="en-US"/>
        </w:rPr>
        <w:t>OPĆINSKO VIJEĆE OPĆINA PRIVLAKA</w:t>
      </w:r>
    </w:p>
    <w:p w:rsidR="00C40E51" w:rsidRPr="00C40E51" w:rsidRDefault="00C40E51" w:rsidP="00C40E51">
      <w:pPr>
        <w:suppressAutoHyphens w:val="0"/>
        <w:autoSpaceDN/>
        <w:spacing w:line="0" w:lineRule="atLeast"/>
        <w:rPr>
          <w:lang w:eastAsia="en-US"/>
        </w:rPr>
      </w:pPr>
      <w:r w:rsidRPr="00C40E51">
        <w:rPr>
          <w:lang w:eastAsia="en-US"/>
        </w:rPr>
        <w:tab/>
      </w:r>
      <w:r w:rsidRPr="00C40E51">
        <w:rPr>
          <w:lang w:eastAsia="en-US"/>
        </w:rPr>
        <w:tab/>
      </w:r>
      <w:r w:rsidRPr="00C40E51">
        <w:rPr>
          <w:lang w:eastAsia="en-US"/>
        </w:rPr>
        <w:tab/>
      </w:r>
      <w:r w:rsidRPr="00C40E51">
        <w:rPr>
          <w:lang w:eastAsia="en-US"/>
        </w:rPr>
        <w:tab/>
        <w:t xml:space="preserve">              </w:t>
      </w:r>
      <w:r w:rsidRPr="00C40E51">
        <w:rPr>
          <w:lang w:eastAsia="en-US"/>
        </w:rPr>
        <w:tab/>
      </w:r>
      <w:r w:rsidRPr="00C40E51">
        <w:rPr>
          <w:lang w:eastAsia="en-US"/>
        </w:rPr>
        <w:tab/>
        <w:t xml:space="preserve">        P r e d s j e d n i k :</w:t>
      </w:r>
    </w:p>
    <w:p w:rsidR="00C40E51" w:rsidRPr="00C40E51" w:rsidRDefault="00C40E51" w:rsidP="00C40E51">
      <w:pPr>
        <w:suppressAutoHyphens w:val="0"/>
        <w:autoSpaceDN/>
        <w:spacing w:line="0" w:lineRule="atLeast"/>
        <w:rPr>
          <w:rFonts w:eastAsia="Calibri"/>
          <w:lang w:eastAsia="en-US"/>
        </w:rPr>
      </w:pPr>
      <w:r w:rsidRPr="00C40E51">
        <w:rPr>
          <w:lang w:eastAsia="en-US"/>
        </w:rPr>
        <w:tab/>
      </w:r>
      <w:r w:rsidRPr="00C40E51">
        <w:rPr>
          <w:lang w:eastAsia="en-US"/>
        </w:rPr>
        <w:tab/>
      </w:r>
      <w:r w:rsidRPr="00C40E51">
        <w:rPr>
          <w:lang w:eastAsia="en-US"/>
        </w:rPr>
        <w:tab/>
      </w:r>
      <w:r w:rsidRPr="00C40E51">
        <w:rPr>
          <w:lang w:eastAsia="en-US"/>
        </w:rPr>
        <w:tab/>
      </w:r>
      <w:r w:rsidRPr="00C40E51">
        <w:rPr>
          <w:lang w:eastAsia="en-US"/>
        </w:rPr>
        <w:tab/>
        <w:t xml:space="preserve">                </w:t>
      </w:r>
      <w:r w:rsidRPr="00C40E51">
        <w:rPr>
          <w:lang w:eastAsia="en-US"/>
        </w:rPr>
        <w:tab/>
      </w:r>
      <w:r w:rsidRPr="00C40E51">
        <w:rPr>
          <w:lang w:eastAsia="en-US"/>
        </w:rPr>
        <w:tab/>
        <w:t xml:space="preserve"> Nikica </w:t>
      </w:r>
      <w:proofErr w:type="spellStart"/>
      <w:r w:rsidRPr="00C40E51">
        <w:rPr>
          <w:lang w:eastAsia="en-US"/>
        </w:rPr>
        <w:t>Begonja</w:t>
      </w:r>
      <w:proofErr w:type="spellEnd"/>
    </w:p>
    <w:p w:rsidR="002B1B8F" w:rsidRPr="002B1B8F" w:rsidRDefault="002B1B8F" w:rsidP="002B1B8F"/>
    <w:p w:rsidR="00A15E95" w:rsidRPr="002D4E52" w:rsidRDefault="00A15E95" w:rsidP="002D4E52">
      <w:pPr>
        <w:keepNext/>
        <w:outlineLvl w:val="0"/>
        <w:rPr>
          <w:bCs/>
        </w:rPr>
      </w:pPr>
      <w:r>
        <w:tab/>
      </w:r>
      <w:r>
        <w:tab/>
      </w:r>
      <w:r>
        <w:tab/>
      </w:r>
      <w:r>
        <w:tab/>
      </w:r>
      <w:r>
        <w:tab/>
      </w:r>
      <w:r>
        <w:tab/>
        <w:t xml:space="preserve">               </w:t>
      </w:r>
    </w:p>
    <w:sectPr w:rsidR="00A15E95" w:rsidRPr="002D4E52" w:rsidSect="00B27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67998"/>
    <w:rsid w:val="000F2701"/>
    <w:rsid w:val="000F41F6"/>
    <w:rsid w:val="0014188C"/>
    <w:rsid w:val="001459CE"/>
    <w:rsid w:val="00160CBD"/>
    <w:rsid w:val="001F4FC9"/>
    <w:rsid w:val="0025475E"/>
    <w:rsid w:val="002B1B8F"/>
    <w:rsid w:val="002B470F"/>
    <w:rsid w:val="002D4E52"/>
    <w:rsid w:val="00303730"/>
    <w:rsid w:val="00467C45"/>
    <w:rsid w:val="00542A30"/>
    <w:rsid w:val="00565B8C"/>
    <w:rsid w:val="006B3B5C"/>
    <w:rsid w:val="006F52F0"/>
    <w:rsid w:val="00781498"/>
    <w:rsid w:val="007B0675"/>
    <w:rsid w:val="007D42B9"/>
    <w:rsid w:val="008330AD"/>
    <w:rsid w:val="008377B9"/>
    <w:rsid w:val="00855DAC"/>
    <w:rsid w:val="008E1F50"/>
    <w:rsid w:val="008F3617"/>
    <w:rsid w:val="00974CC7"/>
    <w:rsid w:val="009A6EA9"/>
    <w:rsid w:val="009A7D32"/>
    <w:rsid w:val="00A15E95"/>
    <w:rsid w:val="00A24E8D"/>
    <w:rsid w:val="00A50150"/>
    <w:rsid w:val="00A8593E"/>
    <w:rsid w:val="00A93FCB"/>
    <w:rsid w:val="00AA2540"/>
    <w:rsid w:val="00AA2902"/>
    <w:rsid w:val="00AC71E7"/>
    <w:rsid w:val="00B2701B"/>
    <w:rsid w:val="00B62E3C"/>
    <w:rsid w:val="00B63BF8"/>
    <w:rsid w:val="00BD67CD"/>
    <w:rsid w:val="00C05229"/>
    <w:rsid w:val="00C40E51"/>
    <w:rsid w:val="00C47040"/>
    <w:rsid w:val="00C556C6"/>
    <w:rsid w:val="00CA6778"/>
    <w:rsid w:val="00CD0F85"/>
    <w:rsid w:val="00CD60CB"/>
    <w:rsid w:val="00CF120D"/>
    <w:rsid w:val="00CF701B"/>
    <w:rsid w:val="00D41266"/>
    <w:rsid w:val="00DD3FC0"/>
    <w:rsid w:val="00E223A2"/>
    <w:rsid w:val="00E7156F"/>
    <w:rsid w:val="00EA379B"/>
    <w:rsid w:val="00EC51D5"/>
    <w:rsid w:val="00EF198B"/>
    <w:rsid w:val="00F225D6"/>
    <w:rsid w:val="00FB1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1456</Words>
  <Characters>8303</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dcterms:created xsi:type="dcterms:W3CDTF">2021-01-13T07:56:00Z</dcterms:created>
  <dcterms:modified xsi:type="dcterms:W3CDTF">2021-01-13T07:56:00Z</dcterms:modified>
</cp:coreProperties>
</file>