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4DCC" w14:textId="77777777" w:rsidR="006F6067" w:rsidRPr="00C01730" w:rsidRDefault="006F6067" w:rsidP="006F60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5243788B" wp14:editId="01745E04">
            <wp:extent cx="447675" cy="581025"/>
            <wp:effectExtent l="0" t="0" r="9525" b="9525"/>
            <wp:docPr id="1478229836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959C9" w14:textId="77777777" w:rsidR="006F6067" w:rsidRPr="00C01730" w:rsidRDefault="006F6067" w:rsidP="006F60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  <w:t>REPUBLIKA HRVATSKA</w:t>
      </w:r>
    </w:p>
    <w:p w14:paraId="5B064338" w14:textId="77777777" w:rsidR="006F6067" w:rsidRPr="00C01730" w:rsidRDefault="006F6067" w:rsidP="006F60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  <w:t>ZADARSKA ŽUPANIJA</w:t>
      </w:r>
    </w:p>
    <w:p w14:paraId="1A4D94F6" w14:textId="77777777" w:rsidR="006F6067" w:rsidRPr="00C01730" w:rsidRDefault="006F6067" w:rsidP="006F60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68477A0B" wp14:editId="1921F9DA">
            <wp:extent cx="152400" cy="200025"/>
            <wp:effectExtent l="0" t="0" r="0" b="9525"/>
            <wp:docPr id="693627148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  <w:t xml:space="preserve">  </w:t>
      </w:r>
      <w:r w:rsidRPr="00C01730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OPĆINA PRIVLAKA</w:t>
      </w:r>
    </w:p>
    <w:p w14:paraId="2D585E23" w14:textId="77777777" w:rsidR="006F6067" w:rsidRPr="00C01730" w:rsidRDefault="006F6067" w:rsidP="006F60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18"/>
          <w:szCs w:val="18"/>
          <w:lang w:val="hr-HR" w:eastAsia="hr-HR"/>
          <w14:ligatures w14:val="none"/>
        </w:rPr>
        <w:t>Ivana Pavla II    46, 23233 PRIVLAKA</w:t>
      </w:r>
    </w:p>
    <w:p w14:paraId="3220241B" w14:textId="77777777" w:rsidR="006F6067" w:rsidRPr="00C01730" w:rsidRDefault="006F6067" w:rsidP="006F60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615ECEA" w14:textId="77777777" w:rsidR="006F6067" w:rsidRPr="00C01730" w:rsidRDefault="006F6067" w:rsidP="006F6067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KLASA: 400-08/25-01/01</w:t>
      </w:r>
    </w:p>
    <w:p w14:paraId="622E7CF6" w14:textId="77777777" w:rsidR="006F6067" w:rsidRPr="00C01730" w:rsidRDefault="006F6067" w:rsidP="006F6067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URBROJ: 2198-28-01-26-5</w:t>
      </w:r>
    </w:p>
    <w:p w14:paraId="2C7CCCCC" w14:textId="77777777" w:rsidR="006F6067" w:rsidRPr="00C01730" w:rsidRDefault="006F6067" w:rsidP="006F6067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Privlaka,  29. lipnja 2026. godine</w:t>
      </w:r>
    </w:p>
    <w:p w14:paraId="4AC9895F" w14:textId="77777777" w:rsidR="006F6067" w:rsidRPr="00C01730" w:rsidRDefault="006F6067" w:rsidP="006F6067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0A7E47E" w14:textId="77777777" w:rsidR="006F6067" w:rsidRPr="00C01730" w:rsidRDefault="006F6067" w:rsidP="006F60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Na temelju članka 45. Zakona o proračunu („Narodne novine“ broj 144/21) </w:t>
      </w:r>
      <w:r w:rsidRPr="00C017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) Općinsko vijeće Općine Privlaka na svojoj 10. sjednici održanoj dana 29. lipnja 2026. godine donosi</w:t>
      </w:r>
    </w:p>
    <w:p w14:paraId="33F58D97" w14:textId="77777777" w:rsidR="006F6067" w:rsidRPr="00C01730" w:rsidRDefault="006F6067" w:rsidP="006F6067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Odluku o Prvim izmjenama i dopunama </w:t>
      </w:r>
      <w:bookmarkStart w:id="0" w:name="_Hlk233116231"/>
      <w:bookmarkStart w:id="1" w:name="_Hlk233115958"/>
    </w:p>
    <w:p w14:paraId="6E45AF32" w14:textId="77777777" w:rsidR="006F6067" w:rsidRPr="00C01730" w:rsidRDefault="006F6067" w:rsidP="006F6067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Proračuna Općine</w:t>
      </w:r>
      <w:r w:rsidRPr="00C017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C01730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en-GB"/>
          <w14:ligatures w14:val="none"/>
        </w:rPr>
        <w:t>Privlaka za 2026. godinu</w:t>
      </w:r>
      <w:bookmarkEnd w:id="0"/>
      <w:bookmarkEnd w:id="1"/>
    </w:p>
    <w:p w14:paraId="025F0D19" w14:textId="77777777" w:rsidR="006F6067" w:rsidRPr="00C01730" w:rsidRDefault="006F6067" w:rsidP="006F60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3863C58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  <w:t>Članak 1.</w:t>
      </w:r>
    </w:p>
    <w:p w14:paraId="1FC5C1A8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</w:p>
    <w:p w14:paraId="00A311AB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Prve izmjene i dopune Proračuna Općine Privlaka za 2026. godinu (u daljnjem tekstu: Proračun) navedene su u tablici u privitku.</w:t>
      </w:r>
    </w:p>
    <w:p w14:paraId="0AE9731D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</w:p>
    <w:p w14:paraId="38F1D689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  <w:t>Članak 2.</w:t>
      </w:r>
    </w:p>
    <w:p w14:paraId="30C01130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</w:p>
    <w:p w14:paraId="53601E47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Prihodi i rashodi iskazani prema ekonomskoj klasifikaciji i izvorima financiranja, te rashodi iskazani prema funkcijskoj klasifikaciji utvrđuju se u Računu prihoda i rashoda, a primici i izdaci  u Računu financiranja i prikazani su u Općem dijelu Proračuna</w:t>
      </w:r>
      <w:r w:rsidRPr="00C01730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ar-SA"/>
          <w14:ligatures w14:val="none"/>
        </w:rPr>
        <w:t>.</w:t>
      </w:r>
    </w:p>
    <w:p w14:paraId="29765A58" w14:textId="77777777" w:rsidR="006F6067" w:rsidRPr="00C01730" w:rsidRDefault="006F6067" w:rsidP="006F60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</w:p>
    <w:p w14:paraId="3C749F8F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Posebni dio proračuna sastoji se od plana rashoda i izdataka jedinice lokalne samouprave i njenog proračunskog korisnika iskazanih po organizacijskoj klasifikaciji, izvorima financiranja i ekonomskoj klasifikaciji, raspoređenih u programe koji se sastoje od aktivnosti i projekata.</w:t>
      </w:r>
    </w:p>
    <w:p w14:paraId="611A16A0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</w:p>
    <w:p w14:paraId="40E2E49F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Obrazloženje proračuna sastoji se od obrazloženja općeg dijela proračuna i obrazloženja posebnog dijela proračuna.</w:t>
      </w:r>
    </w:p>
    <w:p w14:paraId="5B698233" w14:textId="77777777" w:rsidR="006F6067" w:rsidRPr="00C01730" w:rsidRDefault="006F6067" w:rsidP="006F60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/>
          <w14:ligatures w14:val="none"/>
        </w:rPr>
      </w:pPr>
    </w:p>
    <w:p w14:paraId="79B4C194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  <w:t>Članak 3.</w:t>
      </w:r>
    </w:p>
    <w:p w14:paraId="26734FEA" w14:textId="77777777" w:rsidR="006F6067" w:rsidRPr="00C01730" w:rsidRDefault="006F6067" w:rsidP="006F60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ar-SA"/>
          <w14:ligatures w14:val="none"/>
        </w:rPr>
      </w:pPr>
    </w:p>
    <w:p w14:paraId="30CD954E" w14:textId="77777777" w:rsidR="006F6067" w:rsidRPr="00C01730" w:rsidRDefault="006F6067" w:rsidP="006F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C0173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Ova Odluka stupa na snagu osmog dana od dana objave u „Službenom glasniku Općine Privlaka“.</w:t>
      </w:r>
    </w:p>
    <w:p w14:paraId="59E5AE3F" w14:textId="77777777" w:rsidR="006F6067" w:rsidRPr="00C01730" w:rsidRDefault="006F6067" w:rsidP="006F60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" w:eastAsia="Times New Roman" w:hAnsi="Times" w:cs="Times"/>
          <w:color w:val="000000"/>
          <w:kern w:val="0"/>
          <w:sz w:val="24"/>
          <w:szCs w:val="24"/>
          <w:lang w:eastAsia="en-GB"/>
          <w14:ligatures w14:val="none"/>
        </w:rPr>
        <w:t>OPĆINSKO VIJEĆE</w:t>
      </w:r>
    </w:p>
    <w:p w14:paraId="5B5A89B7" w14:textId="77777777" w:rsidR="006F6067" w:rsidRPr="00C01730" w:rsidRDefault="006F6067" w:rsidP="006F60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" w:eastAsia="Times New Roman" w:hAnsi="Times" w:cs="Times"/>
          <w:color w:val="000000"/>
          <w:kern w:val="0"/>
          <w:sz w:val="24"/>
          <w:szCs w:val="24"/>
          <w:lang w:eastAsia="en-GB"/>
          <w14:ligatures w14:val="none"/>
        </w:rPr>
        <w:t>Predsjednik</w:t>
      </w:r>
    </w:p>
    <w:p w14:paraId="3B6221B9" w14:textId="77777777" w:rsidR="006F6067" w:rsidRPr="00C01730" w:rsidRDefault="006F6067" w:rsidP="006F6067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eastAsia="en-GB"/>
          <w14:ligatures w14:val="none"/>
        </w:rPr>
      </w:pPr>
      <w:r w:rsidRPr="00C01730">
        <w:rPr>
          <w:rFonts w:ascii="Times" w:eastAsia="Times New Roman" w:hAnsi="Times" w:cs="Times"/>
          <w:color w:val="000000"/>
          <w:kern w:val="0"/>
          <w:sz w:val="24"/>
          <w:szCs w:val="24"/>
          <w:lang w:eastAsia="en-GB"/>
          <w14:ligatures w14:val="none"/>
        </w:rPr>
        <w:t>Nikica Begonja, v.r.</w:t>
      </w:r>
    </w:p>
    <w:p w14:paraId="3EB493CB" w14:textId="77777777" w:rsidR="006F6067" w:rsidRDefault="006F6067" w:rsidP="006F6067">
      <w:pPr>
        <w:spacing w:after="0" w:line="237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3096A791" w14:textId="77777777" w:rsidR="006F6067" w:rsidRDefault="006F6067" w:rsidP="006F6067">
      <w:pPr>
        <w:spacing w:after="0" w:line="237" w:lineRule="auto"/>
        <w:ind w:left="5980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EA730D5" w14:textId="77777777" w:rsidR="006F6067" w:rsidRDefault="006F6067" w:rsidP="006F6067">
      <w:pPr>
        <w:spacing w:after="0" w:line="237" w:lineRule="auto"/>
        <w:ind w:left="5980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F0915FA" w14:textId="77777777" w:rsidR="006F6067" w:rsidRDefault="006F6067" w:rsidP="006F6067">
      <w:pPr>
        <w:spacing w:after="0" w:line="237" w:lineRule="auto"/>
        <w:ind w:left="5980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6A9CCCF1" w14:textId="77777777" w:rsidR="006F6067" w:rsidRDefault="006F6067" w:rsidP="006F6067">
      <w:pPr>
        <w:spacing w:after="0" w:line="237" w:lineRule="auto"/>
        <w:ind w:left="5980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C6F3170" w14:textId="77777777" w:rsidR="006F6067" w:rsidRDefault="006F6067" w:rsidP="006F6067">
      <w:pPr>
        <w:spacing w:after="0" w:line="237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FD7DFE7" w14:textId="77777777" w:rsidR="00426AE1" w:rsidRDefault="00426AE1"/>
    <w:sectPr w:rsidR="00426AE1" w:rsidSect="006F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67"/>
    <w:rsid w:val="00426AE1"/>
    <w:rsid w:val="00694330"/>
    <w:rsid w:val="006F6067"/>
    <w:rsid w:val="007E472D"/>
    <w:rsid w:val="009050E7"/>
    <w:rsid w:val="00F765F7"/>
    <w:rsid w:val="00FD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ED43"/>
  <w15:chartTrackingRefBased/>
  <w15:docId w15:val="{8049C697-AB5C-402A-B54F-ED8AD795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067"/>
  </w:style>
  <w:style w:type="paragraph" w:styleId="Heading1">
    <w:name w:val="heading 1"/>
    <w:basedOn w:val="Normal"/>
    <w:next w:val="Normal"/>
    <w:link w:val="Heading1Char"/>
    <w:uiPriority w:val="9"/>
    <w:qFormat/>
    <w:rsid w:val="006F6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06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06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0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0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0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06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06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06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0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06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06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Katarina Šango</cp:lastModifiedBy>
  <cp:revision>2</cp:revision>
  <dcterms:created xsi:type="dcterms:W3CDTF">2026-07-02T07:24:00Z</dcterms:created>
  <dcterms:modified xsi:type="dcterms:W3CDTF">2026-07-02T07:24:00Z</dcterms:modified>
</cp:coreProperties>
</file>